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564EC" w14:textId="608BE0CF" w:rsidR="00347A49" w:rsidRPr="00347A49" w:rsidRDefault="007C1245">
      <w:pPr>
        <w:rPr>
          <w:sz w:val="96"/>
          <w:szCs w:val="80"/>
        </w:rPr>
      </w:pPr>
      <w:r>
        <w:rPr>
          <w:sz w:val="96"/>
          <w:szCs w:val="80"/>
        </w:rPr>
        <w:t xml:space="preserve">International </w:t>
      </w:r>
      <w:r w:rsidR="00347A49" w:rsidRPr="00347A49">
        <w:rPr>
          <w:sz w:val="96"/>
          <w:szCs w:val="80"/>
        </w:rPr>
        <w:t xml:space="preserve">Convention </w:t>
      </w:r>
    </w:p>
    <w:p w14:paraId="52ED83EE" w14:textId="1B80A5B5" w:rsidR="00347A49" w:rsidRPr="007C1245" w:rsidRDefault="00347A49" w:rsidP="00347A49">
      <w:pPr>
        <w:jc w:val="center"/>
        <w:rPr>
          <w:sz w:val="72"/>
          <w:szCs w:val="72"/>
        </w:rPr>
      </w:pPr>
      <w:r w:rsidRPr="007C1245">
        <w:rPr>
          <w:sz w:val="72"/>
          <w:szCs w:val="72"/>
        </w:rPr>
        <w:t>An international agreement on a particular subject</w:t>
      </w:r>
      <w:r w:rsidR="007C1245" w:rsidRPr="007C1245">
        <w:rPr>
          <w:sz w:val="72"/>
          <w:szCs w:val="72"/>
        </w:rPr>
        <w:t>.</w:t>
      </w:r>
      <w:r w:rsidRPr="007C1245">
        <w:rPr>
          <w:sz w:val="72"/>
          <w:szCs w:val="72"/>
        </w:rPr>
        <w:t xml:space="preserve"> </w:t>
      </w:r>
      <w:r w:rsidR="007C1245" w:rsidRPr="007C1245">
        <w:rPr>
          <w:sz w:val="72"/>
          <w:szCs w:val="72"/>
        </w:rPr>
        <w:t xml:space="preserve">They are often drafted by the UN and signed by </w:t>
      </w:r>
      <w:proofErr w:type="gramStart"/>
      <w:r w:rsidR="007C1245" w:rsidRPr="007C1245">
        <w:rPr>
          <w:sz w:val="72"/>
          <w:szCs w:val="72"/>
        </w:rPr>
        <w:t>a majority of</w:t>
      </w:r>
      <w:proofErr w:type="gramEnd"/>
      <w:r w:rsidR="007C1245" w:rsidRPr="007C1245">
        <w:rPr>
          <w:sz w:val="72"/>
          <w:szCs w:val="72"/>
        </w:rPr>
        <w:t xml:space="preserve"> countries of the world. The UDHR is an example. </w:t>
      </w:r>
    </w:p>
    <w:p w14:paraId="7CEB2543" w14:textId="3161D577" w:rsidR="00347A49" w:rsidRDefault="007C1245" w:rsidP="00347A49">
      <w:pPr>
        <w:jc w:val="center"/>
        <w:rPr>
          <w:sz w:val="96"/>
          <w:szCs w:val="80"/>
        </w:rPr>
      </w:pPr>
      <w:r>
        <w:rPr>
          <w:noProof/>
          <w:sz w:val="96"/>
          <w:szCs w:val="80"/>
        </w:rPr>
        <w:drawing>
          <wp:anchor distT="0" distB="0" distL="114300" distR="114300" simplePos="0" relativeHeight="251662336" behindDoc="0" locked="0" layoutInCell="1" allowOverlap="1" wp14:anchorId="33777A17" wp14:editId="3CDC0A82">
            <wp:simplePos x="0" y="0"/>
            <wp:positionH relativeFrom="column">
              <wp:posOffset>2945189</wp:posOffset>
            </wp:positionH>
            <wp:positionV relativeFrom="paragraph">
              <wp:posOffset>177667</wp:posOffset>
            </wp:positionV>
            <wp:extent cx="2619375" cy="17430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017971" w14:textId="77777777" w:rsidR="00347A49" w:rsidRDefault="00347A49" w:rsidP="00347A49">
      <w:pPr>
        <w:jc w:val="center"/>
        <w:rPr>
          <w:sz w:val="96"/>
          <w:szCs w:val="80"/>
        </w:rPr>
      </w:pPr>
    </w:p>
    <w:p w14:paraId="279CD8DE" w14:textId="77777777" w:rsidR="00347A49" w:rsidRDefault="00347A49" w:rsidP="00347A49">
      <w:pPr>
        <w:rPr>
          <w:sz w:val="96"/>
          <w:szCs w:val="80"/>
        </w:rPr>
      </w:pPr>
      <w:r>
        <w:rPr>
          <w:sz w:val="96"/>
          <w:szCs w:val="80"/>
        </w:rPr>
        <w:lastRenderedPageBreak/>
        <w:t xml:space="preserve">Ratified </w:t>
      </w:r>
    </w:p>
    <w:p w14:paraId="473876F1" w14:textId="77777777" w:rsidR="00347A49" w:rsidRDefault="00347A49" w:rsidP="00347A49">
      <w:pPr>
        <w:jc w:val="center"/>
        <w:rPr>
          <w:sz w:val="96"/>
          <w:szCs w:val="80"/>
        </w:rPr>
      </w:pPr>
    </w:p>
    <w:p w14:paraId="5C37E187" w14:textId="1BF0E22B" w:rsidR="00347A49" w:rsidRDefault="007C1245" w:rsidP="00347A49">
      <w:pPr>
        <w:jc w:val="center"/>
        <w:rPr>
          <w:sz w:val="96"/>
          <w:szCs w:val="80"/>
        </w:rPr>
      </w:pPr>
      <w:r>
        <w:rPr>
          <w:sz w:val="96"/>
          <w:szCs w:val="80"/>
        </w:rPr>
        <w:t xml:space="preserve">To formally consent to and agree to be bound by a treaty, </w:t>
      </w:r>
      <w:proofErr w:type="gramStart"/>
      <w:r>
        <w:rPr>
          <w:sz w:val="96"/>
          <w:szCs w:val="80"/>
        </w:rPr>
        <w:t>contract</w:t>
      </w:r>
      <w:proofErr w:type="gramEnd"/>
      <w:r>
        <w:rPr>
          <w:sz w:val="96"/>
          <w:szCs w:val="80"/>
        </w:rPr>
        <w:t xml:space="preserve"> or agreement</w:t>
      </w:r>
    </w:p>
    <w:p w14:paraId="69B14766" w14:textId="5BA003B8" w:rsidR="00347A49" w:rsidRDefault="00347A49" w:rsidP="007C1245">
      <w:pPr>
        <w:rPr>
          <w:sz w:val="96"/>
          <w:szCs w:val="80"/>
        </w:rPr>
      </w:pPr>
    </w:p>
    <w:p w14:paraId="510D0B1D" w14:textId="24BB91B2" w:rsidR="00347A49" w:rsidRDefault="007C1245" w:rsidP="00347A49">
      <w:pPr>
        <w:rPr>
          <w:sz w:val="96"/>
          <w:szCs w:val="80"/>
        </w:rPr>
      </w:pPr>
      <w:r>
        <w:rPr>
          <w:noProof/>
          <w:sz w:val="96"/>
          <w:szCs w:val="80"/>
          <w:lang w:eastAsia="en-AU"/>
        </w:rPr>
        <w:lastRenderedPageBreak/>
        <w:drawing>
          <wp:anchor distT="0" distB="0" distL="114300" distR="114300" simplePos="0" relativeHeight="251658240" behindDoc="0" locked="0" layoutInCell="1" allowOverlap="1" wp14:anchorId="36278067" wp14:editId="53A431BC">
            <wp:simplePos x="0" y="0"/>
            <wp:positionH relativeFrom="column">
              <wp:posOffset>4066954</wp:posOffset>
            </wp:positionH>
            <wp:positionV relativeFrom="paragraph">
              <wp:posOffset>-601788</wp:posOffset>
            </wp:positionV>
            <wp:extent cx="2162175" cy="2114550"/>
            <wp:effectExtent l="0" t="0" r="9525" b="0"/>
            <wp:wrapNone/>
            <wp:docPr id="1" name="Picture 1" descr="C:\Users\e4079313\AppData\Local\Microsoft\Windows\INetCache\Content.MSO\A434E5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79313\AppData\Local\Microsoft\Windows\INetCache\Content.MSO\A434E54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7A49">
        <w:rPr>
          <w:sz w:val="96"/>
          <w:szCs w:val="80"/>
        </w:rPr>
        <w:t xml:space="preserve">Treaty </w:t>
      </w:r>
    </w:p>
    <w:p w14:paraId="7C70496C" w14:textId="77777777" w:rsidR="00347A49" w:rsidRDefault="00347A49" w:rsidP="00347A49">
      <w:pPr>
        <w:jc w:val="center"/>
        <w:rPr>
          <w:sz w:val="96"/>
          <w:szCs w:val="80"/>
        </w:rPr>
      </w:pPr>
    </w:p>
    <w:p w14:paraId="7ABDB808" w14:textId="783A2082" w:rsidR="00347A49" w:rsidRPr="007C1245" w:rsidRDefault="00347A49" w:rsidP="00347A49">
      <w:pPr>
        <w:jc w:val="center"/>
        <w:rPr>
          <w:sz w:val="72"/>
          <w:szCs w:val="72"/>
        </w:rPr>
      </w:pPr>
      <w:r w:rsidRPr="007C1245">
        <w:rPr>
          <w:sz w:val="72"/>
          <w:szCs w:val="72"/>
        </w:rPr>
        <w:t xml:space="preserve">A written </w:t>
      </w:r>
      <w:r w:rsidR="007C1245" w:rsidRPr="007C1245">
        <w:rPr>
          <w:sz w:val="72"/>
          <w:szCs w:val="72"/>
        </w:rPr>
        <w:t>agreement between nation states</w:t>
      </w:r>
      <w:r w:rsidRPr="007C1245">
        <w:rPr>
          <w:sz w:val="72"/>
          <w:szCs w:val="72"/>
        </w:rPr>
        <w:t xml:space="preserve"> which a country is bound to observe</w:t>
      </w:r>
      <w:r w:rsidR="007C1245" w:rsidRPr="007C1245">
        <w:rPr>
          <w:sz w:val="72"/>
          <w:szCs w:val="72"/>
        </w:rPr>
        <w:t>. They guide how nations relate to each other.</w:t>
      </w:r>
    </w:p>
    <w:p w14:paraId="5B49F83A" w14:textId="77777777" w:rsidR="00347A49" w:rsidRDefault="00347A49" w:rsidP="00347A49">
      <w:pPr>
        <w:jc w:val="center"/>
        <w:rPr>
          <w:sz w:val="96"/>
          <w:szCs w:val="80"/>
        </w:rPr>
      </w:pPr>
    </w:p>
    <w:p w14:paraId="3FC4A382" w14:textId="77777777" w:rsidR="00347A49" w:rsidRDefault="00347A49" w:rsidP="00347A49">
      <w:pPr>
        <w:jc w:val="center"/>
        <w:rPr>
          <w:sz w:val="96"/>
          <w:szCs w:val="80"/>
        </w:rPr>
      </w:pPr>
    </w:p>
    <w:p w14:paraId="75C19547" w14:textId="77777777" w:rsidR="00347A49" w:rsidRDefault="00347A49" w:rsidP="00347A49">
      <w:pPr>
        <w:rPr>
          <w:sz w:val="96"/>
          <w:szCs w:val="80"/>
        </w:rPr>
      </w:pPr>
      <w:r>
        <w:rPr>
          <w:sz w:val="96"/>
          <w:szCs w:val="80"/>
        </w:rPr>
        <w:lastRenderedPageBreak/>
        <w:t xml:space="preserve">Bilateral Treaty </w:t>
      </w:r>
    </w:p>
    <w:p w14:paraId="1E88C9F1" w14:textId="77777777" w:rsidR="00347A49" w:rsidRDefault="00347A49" w:rsidP="00347A49">
      <w:pPr>
        <w:jc w:val="center"/>
        <w:rPr>
          <w:sz w:val="96"/>
          <w:szCs w:val="80"/>
        </w:rPr>
      </w:pPr>
    </w:p>
    <w:p w14:paraId="00B7F3DA" w14:textId="77777777" w:rsidR="00347A49" w:rsidRDefault="00347A49" w:rsidP="00347A49">
      <w:pPr>
        <w:jc w:val="center"/>
        <w:rPr>
          <w:sz w:val="96"/>
          <w:szCs w:val="80"/>
        </w:rPr>
      </w:pPr>
      <w:r>
        <w:rPr>
          <w:sz w:val="96"/>
          <w:szCs w:val="80"/>
        </w:rPr>
        <w:t xml:space="preserve">Where a treaty exists between Australia and ONE other country </w:t>
      </w:r>
    </w:p>
    <w:p w14:paraId="2C12A8BF" w14:textId="77777777" w:rsidR="00347A49" w:rsidRDefault="00347A49" w:rsidP="00347A49">
      <w:pPr>
        <w:jc w:val="center"/>
        <w:rPr>
          <w:sz w:val="96"/>
          <w:szCs w:val="80"/>
        </w:rPr>
      </w:pPr>
    </w:p>
    <w:p w14:paraId="62E063DA" w14:textId="77777777" w:rsidR="00347A49" w:rsidRDefault="00347A49" w:rsidP="00347A49">
      <w:pPr>
        <w:jc w:val="center"/>
        <w:rPr>
          <w:sz w:val="96"/>
          <w:szCs w:val="80"/>
        </w:rPr>
      </w:pPr>
    </w:p>
    <w:p w14:paraId="55639DF0" w14:textId="77777777" w:rsidR="00347A49" w:rsidRDefault="00347A49" w:rsidP="00347A49">
      <w:pPr>
        <w:rPr>
          <w:sz w:val="96"/>
          <w:szCs w:val="80"/>
        </w:rPr>
      </w:pPr>
      <w:r>
        <w:rPr>
          <w:sz w:val="96"/>
          <w:szCs w:val="80"/>
        </w:rPr>
        <w:lastRenderedPageBreak/>
        <w:t xml:space="preserve">Multilateral Treaty </w:t>
      </w:r>
    </w:p>
    <w:p w14:paraId="69AEEC62" w14:textId="77777777" w:rsidR="00347A49" w:rsidRDefault="00347A49" w:rsidP="00347A49">
      <w:pPr>
        <w:jc w:val="center"/>
        <w:rPr>
          <w:sz w:val="96"/>
          <w:szCs w:val="80"/>
        </w:rPr>
      </w:pPr>
    </w:p>
    <w:p w14:paraId="76AF5087" w14:textId="77777777" w:rsidR="00347A49" w:rsidRPr="00067C85" w:rsidRDefault="00347A49" w:rsidP="00067C85">
      <w:pPr>
        <w:jc w:val="center"/>
        <w:rPr>
          <w:sz w:val="96"/>
          <w:szCs w:val="80"/>
        </w:rPr>
      </w:pPr>
      <w:r>
        <w:rPr>
          <w:sz w:val="96"/>
          <w:szCs w:val="80"/>
        </w:rPr>
        <w:t xml:space="preserve">Where a treaty exists between Australia and two or more countries </w:t>
      </w:r>
    </w:p>
    <w:p w14:paraId="71491131" w14:textId="77777777" w:rsidR="007C1245" w:rsidRDefault="007C1245" w:rsidP="00067C85">
      <w:pPr>
        <w:pStyle w:val="ListParagraph"/>
        <w:ind w:left="360"/>
        <w:rPr>
          <w:b/>
          <w:sz w:val="72"/>
        </w:rPr>
      </w:pPr>
    </w:p>
    <w:p w14:paraId="078F1E95" w14:textId="77777777" w:rsidR="007C1245" w:rsidRDefault="007C1245" w:rsidP="00067C85">
      <w:pPr>
        <w:pStyle w:val="ListParagraph"/>
        <w:ind w:left="360"/>
        <w:rPr>
          <w:b/>
          <w:sz w:val="72"/>
        </w:rPr>
      </w:pPr>
    </w:p>
    <w:p w14:paraId="3EB13E95" w14:textId="1B257891" w:rsidR="00067C85" w:rsidRPr="00067C85" w:rsidRDefault="00067C85" w:rsidP="00067C85">
      <w:pPr>
        <w:pStyle w:val="ListParagraph"/>
        <w:ind w:left="360"/>
        <w:rPr>
          <w:b/>
          <w:sz w:val="72"/>
        </w:rPr>
      </w:pPr>
      <w:r w:rsidRPr="00067C85">
        <w:rPr>
          <w:b/>
          <w:sz w:val="72"/>
        </w:rPr>
        <w:lastRenderedPageBreak/>
        <w:t>Australian Law</w:t>
      </w:r>
    </w:p>
    <w:p w14:paraId="30BAB791" w14:textId="77777777" w:rsidR="00067C85" w:rsidRPr="00067C85" w:rsidRDefault="00067C85" w:rsidP="00067C85">
      <w:pPr>
        <w:spacing w:line="360" w:lineRule="auto"/>
        <w:jc w:val="center"/>
        <w:rPr>
          <w:sz w:val="56"/>
        </w:rPr>
      </w:pPr>
      <w:r w:rsidRPr="00067C85">
        <w:rPr>
          <w:sz w:val="56"/>
        </w:rPr>
        <w:t>If Australia</w:t>
      </w:r>
      <w:r w:rsidRPr="00067C85">
        <w:rPr>
          <w:b/>
          <w:sz w:val="56"/>
        </w:rPr>
        <w:t xml:space="preserve"> signs</w:t>
      </w:r>
      <w:r w:rsidRPr="00067C85">
        <w:rPr>
          <w:sz w:val="56"/>
        </w:rPr>
        <w:t xml:space="preserve"> an international treaty, it means that we intend to </w:t>
      </w:r>
      <w:r w:rsidRPr="00067C85">
        <w:rPr>
          <w:b/>
          <w:sz w:val="56"/>
        </w:rPr>
        <w:t>create laws</w:t>
      </w:r>
      <w:r w:rsidRPr="00067C85">
        <w:rPr>
          <w:sz w:val="56"/>
        </w:rPr>
        <w:t xml:space="preserve"> to make sure we meet the expectations of th</w:t>
      </w:r>
      <w:r>
        <w:rPr>
          <w:sz w:val="56"/>
        </w:rPr>
        <w:t xml:space="preserve">e treaty.  In Australia, the </w:t>
      </w:r>
      <w:r w:rsidRPr="00C935F0">
        <w:rPr>
          <w:b/>
          <w:sz w:val="56"/>
        </w:rPr>
        <w:t>Parliament</w:t>
      </w:r>
      <w:r>
        <w:rPr>
          <w:sz w:val="56"/>
        </w:rPr>
        <w:t xml:space="preserve"> </w:t>
      </w:r>
      <w:r w:rsidRPr="00067C85">
        <w:rPr>
          <w:sz w:val="56"/>
        </w:rPr>
        <w:t xml:space="preserve">plays an important role in examining treaties and passing </w:t>
      </w:r>
      <w:r w:rsidRPr="00C935F0">
        <w:rPr>
          <w:b/>
          <w:sz w:val="56"/>
        </w:rPr>
        <w:t>legislation</w:t>
      </w:r>
      <w:r w:rsidRPr="00067C85">
        <w:rPr>
          <w:sz w:val="56"/>
        </w:rPr>
        <w:t xml:space="preserve"> (laws).</w:t>
      </w:r>
    </w:p>
    <w:p w14:paraId="0620FC90" w14:textId="77777777" w:rsidR="00067C85" w:rsidRDefault="00067C85" w:rsidP="00347A49">
      <w:pPr>
        <w:jc w:val="center"/>
        <w:rPr>
          <w:sz w:val="96"/>
          <w:szCs w:val="80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51A34998" wp14:editId="004B2563">
            <wp:simplePos x="0" y="0"/>
            <wp:positionH relativeFrom="margin">
              <wp:posOffset>2443436</wp:posOffset>
            </wp:positionH>
            <wp:positionV relativeFrom="paragraph">
              <wp:posOffset>22225</wp:posOffset>
            </wp:positionV>
            <wp:extent cx="4445876" cy="2224675"/>
            <wp:effectExtent l="0" t="0" r="0" b="4445"/>
            <wp:wrapNone/>
            <wp:docPr id="2" name="Picture 2" descr="Parliament of Australia | White Pages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liament of Australia | White Pages®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876" cy="22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5CD58" w14:textId="77777777" w:rsidR="00067C85" w:rsidRDefault="00067C85" w:rsidP="00347A49">
      <w:pPr>
        <w:jc w:val="center"/>
        <w:rPr>
          <w:sz w:val="96"/>
          <w:szCs w:val="80"/>
        </w:rPr>
      </w:pPr>
    </w:p>
    <w:p w14:paraId="3A23892D" w14:textId="77777777" w:rsidR="00347A49" w:rsidRPr="00C935F0" w:rsidRDefault="00C935F0" w:rsidP="00347A49">
      <w:pPr>
        <w:jc w:val="center"/>
        <w:rPr>
          <w:sz w:val="72"/>
          <w:szCs w:val="80"/>
        </w:rPr>
      </w:pPr>
      <w:r w:rsidRPr="00C935F0">
        <w:rPr>
          <w:sz w:val="72"/>
          <w:szCs w:val="80"/>
        </w:rPr>
        <w:lastRenderedPageBreak/>
        <w:t xml:space="preserve">Eliminating Racial Discrimination </w:t>
      </w:r>
    </w:p>
    <w:p w14:paraId="005265E2" w14:textId="77777777" w:rsidR="00C935F0" w:rsidRPr="00C935F0" w:rsidRDefault="00C935F0" w:rsidP="00C935F0">
      <w:pPr>
        <w:pStyle w:val="ListParagraph"/>
        <w:rPr>
          <w:sz w:val="42"/>
          <w:szCs w:val="42"/>
        </w:rPr>
      </w:pPr>
      <w:r w:rsidRPr="00C935F0">
        <w:rPr>
          <w:sz w:val="42"/>
          <w:szCs w:val="42"/>
        </w:rPr>
        <w:t xml:space="preserve">The treaty that Australia has signed to eliminate racial discrimination is called the </w:t>
      </w:r>
      <w:r w:rsidRPr="00C935F0">
        <w:rPr>
          <w:b/>
          <w:sz w:val="42"/>
          <w:szCs w:val="42"/>
        </w:rPr>
        <w:t>International Convention of All Forms of Racial Discrimination (ICERD).</w:t>
      </w:r>
      <w:r w:rsidRPr="00C935F0">
        <w:rPr>
          <w:sz w:val="42"/>
          <w:szCs w:val="42"/>
        </w:rPr>
        <w:t xml:space="preserve"> </w:t>
      </w:r>
    </w:p>
    <w:p w14:paraId="741B3D1B" w14:textId="77777777" w:rsidR="00C935F0" w:rsidRPr="00C935F0" w:rsidRDefault="00C935F0" w:rsidP="00C935F0">
      <w:pPr>
        <w:pStyle w:val="ListParagraph"/>
        <w:rPr>
          <w:sz w:val="42"/>
          <w:szCs w:val="42"/>
        </w:rPr>
      </w:pPr>
    </w:p>
    <w:p w14:paraId="540422E1" w14:textId="77777777" w:rsidR="00C935F0" w:rsidRPr="00C935F0" w:rsidRDefault="00C935F0" w:rsidP="00C935F0">
      <w:pPr>
        <w:pStyle w:val="ListParagraph"/>
        <w:rPr>
          <w:sz w:val="42"/>
          <w:szCs w:val="42"/>
        </w:rPr>
      </w:pPr>
      <w:r w:rsidRPr="00C935F0">
        <w:rPr>
          <w:sz w:val="42"/>
          <w:szCs w:val="42"/>
        </w:rPr>
        <w:t xml:space="preserve">It means that no one can be discriminated against based on their race. </w:t>
      </w:r>
    </w:p>
    <w:p w14:paraId="3DBAF385" w14:textId="77777777" w:rsidR="00C935F0" w:rsidRPr="00C935F0" w:rsidRDefault="00C935F0" w:rsidP="00C935F0">
      <w:pPr>
        <w:pStyle w:val="ListParagraph"/>
        <w:rPr>
          <w:sz w:val="42"/>
          <w:szCs w:val="42"/>
        </w:rPr>
      </w:pPr>
    </w:p>
    <w:p w14:paraId="481D10BB" w14:textId="77777777" w:rsidR="00C935F0" w:rsidRPr="00C935F0" w:rsidRDefault="00C935F0" w:rsidP="00C935F0">
      <w:pPr>
        <w:pStyle w:val="ListParagraph"/>
        <w:rPr>
          <w:sz w:val="42"/>
          <w:szCs w:val="42"/>
        </w:rPr>
      </w:pPr>
      <w:r w:rsidRPr="00C935F0">
        <w:rPr>
          <w:sz w:val="42"/>
          <w:szCs w:val="42"/>
        </w:rPr>
        <w:t xml:space="preserve">One example of this is the </w:t>
      </w:r>
      <w:r w:rsidRPr="00C935F0">
        <w:rPr>
          <w:b/>
          <w:sz w:val="42"/>
          <w:szCs w:val="42"/>
        </w:rPr>
        <w:t>Commonwealth Racial Discrimination Act 1975.</w:t>
      </w:r>
      <w:r w:rsidRPr="00C935F0">
        <w:rPr>
          <w:sz w:val="42"/>
          <w:szCs w:val="42"/>
        </w:rPr>
        <w:t xml:space="preserve"> </w:t>
      </w:r>
    </w:p>
    <w:p w14:paraId="1E17A07D" w14:textId="77777777" w:rsidR="00C935F0" w:rsidRPr="00C935F0" w:rsidRDefault="00C935F0" w:rsidP="00C935F0">
      <w:pPr>
        <w:pStyle w:val="ListParagraph"/>
        <w:rPr>
          <w:sz w:val="42"/>
          <w:szCs w:val="42"/>
        </w:rPr>
      </w:pPr>
      <w:r w:rsidRPr="00C935F0">
        <w:rPr>
          <w:noProof/>
          <w:sz w:val="42"/>
          <w:szCs w:val="42"/>
          <w:lang w:eastAsia="en-AU"/>
        </w:rPr>
        <w:drawing>
          <wp:anchor distT="0" distB="0" distL="114300" distR="114300" simplePos="0" relativeHeight="251660288" behindDoc="0" locked="0" layoutInCell="1" allowOverlap="1" wp14:anchorId="5DE60049" wp14:editId="5BA5C8A3">
            <wp:simplePos x="0" y="0"/>
            <wp:positionH relativeFrom="column">
              <wp:posOffset>4004004</wp:posOffset>
            </wp:positionH>
            <wp:positionV relativeFrom="paragraph">
              <wp:posOffset>246687</wp:posOffset>
            </wp:positionV>
            <wp:extent cx="4697730" cy="2641600"/>
            <wp:effectExtent l="0" t="0" r="7620" b="6350"/>
            <wp:wrapSquare wrapText="bothSides"/>
            <wp:docPr id="3" name="Picture 3" descr="Warning: Why using the term &amp;#39;coloured&amp;#39; is offensive - BBC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rning: Why using the term &amp;#39;coloured&amp;#39; is offensive - BBC Ne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3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4AAFD" w14:textId="77777777" w:rsidR="00C935F0" w:rsidRPr="00C935F0" w:rsidRDefault="00C935F0" w:rsidP="00C935F0">
      <w:pPr>
        <w:pStyle w:val="ListParagraph"/>
        <w:rPr>
          <w:sz w:val="42"/>
          <w:szCs w:val="42"/>
        </w:rPr>
      </w:pPr>
      <w:r w:rsidRPr="00C935F0">
        <w:rPr>
          <w:sz w:val="42"/>
          <w:szCs w:val="42"/>
        </w:rPr>
        <w:t xml:space="preserve">For example, someone can’t advertise a job which states that people of certain nationalities can’t apply for a job. </w:t>
      </w:r>
    </w:p>
    <w:p w14:paraId="15D05BA4" w14:textId="77777777" w:rsidR="00C935F0" w:rsidRPr="00C935F0" w:rsidRDefault="00C935F0" w:rsidP="00C935F0">
      <w:pPr>
        <w:pStyle w:val="ListParagraph"/>
        <w:rPr>
          <w:sz w:val="42"/>
          <w:szCs w:val="42"/>
        </w:rPr>
      </w:pPr>
    </w:p>
    <w:p w14:paraId="7558711A" w14:textId="77777777" w:rsidR="00C935F0" w:rsidRDefault="00C935F0" w:rsidP="00C935F0">
      <w:pPr>
        <w:pStyle w:val="ListParagraph"/>
        <w:rPr>
          <w:sz w:val="40"/>
          <w:szCs w:val="80"/>
        </w:rPr>
      </w:pPr>
    </w:p>
    <w:p w14:paraId="5CF7DA12" w14:textId="77777777" w:rsidR="00C935F0" w:rsidRPr="00224809" w:rsidRDefault="00C935F0" w:rsidP="00224809">
      <w:pPr>
        <w:jc w:val="center"/>
        <w:rPr>
          <w:sz w:val="72"/>
          <w:szCs w:val="80"/>
        </w:rPr>
      </w:pPr>
      <w:r>
        <w:rPr>
          <w:sz w:val="72"/>
          <w:szCs w:val="80"/>
        </w:rPr>
        <w:lastRenderedPageBreak/>
        <w:t xml:space="preserve">Protecting the Environment </w:t>
      </w:r>
      <w:r w:rsidRPr="00C935F0">
        <w:rPr>
          <w:sz w:val="72"/>
          <w:szCs w:val="80"/>
        </w:rPr>
        <w:t xml:space="preserve"> </w:t>
      </w:r>
    </w:p>
    <w:p w14:paraId="2B75C679" w14:textId="77777777" w:rsidR="00224809" w:rsidRPr="00224809" w:rsidRDefault="00224809" w:rsidP="00224809">
      <w:pPr>
        <w:pStyle w:val="ListParagraph"/>
        <w:rPr>
          <w:sz w:val="42"/>
          <w:szCs w:val="42"/>
        </w:rPr>
      </w:pPr>
      <w:r w:rsidRPr="007C1245">
        <w:rPr>
          <w:sz w:val="50"/>
          <w:szCs w:val="50"/>
        </w:rPr>
        <w:t>The treaty that Australia has signed to makes rue that places which are of</w:t>
      </w:r>
      <w:r>
        <w:rPr>
          <w:sz w:val="42"/>
          <w:szCs w:val="42"/>
        </w:rPr>
        <w:t xml:space="preserve"> cultural and natural importance are protected for future generations </w:t>
      </w:r>
      <w:r w:rsidRPr="00C935F0">
        <w:rPr>
          <w:sz w:val="42"/>
          <w:szCs w:val="42"/>
        </w:rPr>
        <w:t xml:space="preserve">is called the </w:t>
      </w:r>
      <w:r>
        <w:rPr>
          <w:b/>
          <w:sz w:val="42"/>
          <w:szCs w:val="42"/>
        </w:rPr>
        <w:t>Convention for the Protection of the World Cultural and Natural Heritage</w:t>
      </w:r>
      <w:r w:rsidRPr="00C935F0">
        <w:rPr>
          <w:b/>
          <w:sz w:val="42"/>
          <w:szCs w:val="42"/>
        </w:rPr>
        <w:t>.</w:t>
      </w:r>
      <w:r>
        <w:rPr>
          <w:sz w:val="42"/>
          <w:szCs w:val="42"/>
        </w:rPr>
        <w:t xml:space="preserve"> </w:t>
      </w:r>
    </w:p>
    <w:p w14:paraId="604BD2F1" w14:textId="77777777" w:rsidR="00224809" w:rsidRPr="00C935F0" w:rsidRDefault="00224809" w:rsidP="00224809">
      <w:pPr>
        <w:pStyle w:val="ListParagraph"/>
        <w:rPr>
          <w:sz w:val="42"/>
          <w:szCs w:val="42"/>
        </w:rPr>
      </w:pPr>
    </w:p>
    <w:p w14:paraId="57E85039" w14:textId="77777777" w:rsidR="00224809" w:rsidRPr="00C935F0" w:rsidRDefault="00224809" w:rsidP="00224809">
      <w:pPr>
        <w:pStyle w:val="ListParagraph"/>
        <w:rPr>
          <w:sz w:val="42"/>
          <w:szCs w:val="42"/>
        </w:rPr>
      </w:pPr>
      <w:r w:rsidRPr="00C935F0">
        <w:rPr>
          <w:sz w:val="42"/>
          <w:szCs w:val="42"/>
        </w:rPr>
        <w:t xml:space="preserve">One example of this is the </w:t>
      </w:r>
      <w:r>
        <w:rPr>
          <w:b/>
          <w:sz w:val="42"/>
          <w:szCs w:val="42"/>
        </w:rPr>
        <w:t>World Heritage Properties Conservation Act 1983</w:t>
      </w:r>
      <w:r w:rsidRPr="00C935F0">
        <w:rPr>
          <w:b/>
          <w:sz w:val="42"/>
          <w:szCs w:val="42"/>
        </w:rPr>
        <w:t>.</w:t>
      </w:r>
      <w:r w:rsidRPr="00C935F0">
        <w:rPr>
          <w:sz w:val="42"/>
          <w:szCs w:val="42"/>
        </w:rPr>
        <w:t xml:space="preserve"> </w:t>
      </w:r>
    </w:p>
    <w:p w14:paraId="065A9166" w14:textId="77777777" w:rsidR="00224809" w:rsidRPr="00C935F0" w:rsidRDefault="00224809" w:rsidP="00224809">
      <w:pPr>
        <w:pStyle w:val="ListParagraph"/>
        <w:rPr>
          <w:sz w:val="42"/>
          <w:szCs w:val="42"/>
        </w:rPr>
      </w:pPr>
    </w:p>
    <w:p w14:paraId="5B889EBD" w14:textId="77777777" w:rsidR="00224809" w:rsidRDefault="00224809" w:rsidP="00224809">
      <w:pPr>
        <w:pStyle w:val="ListParagraph"/>
        <w:rPr>
          <w:sz w:val="40"/>
          <w:szCs w:val="80"/>
        </w:rPr>
      </w:pPr>
      <w:r>
        <w:rPr>
          <w:sz w:val="42"/>
          <w:szCs w:val="42"/>
        </w:rPr>
        <w:t xml:space="preserve">For example, any attempt to destroy a World Heritage Site (such as the Great Barrier Reef) is illegal. </w:t>
      </w:r>
    </w:p>
    <w:p w14:paraId="233EAAB4" w14:textId="1894EDAF" w:rsidR="00C935F0" w:rsidRDefault="00224809" w:rsidP="00C935F0">
      <w:pPr>
        <w:pStyle w:val="ListParagraph"/>
        <w:rPr>
          <w:sz w:val="40"/>
          <w:szCs w:val="80"/>
        </w:rPr>
      </w:pPr>
      <w:r>
        <w:rPr>
          <w:noProof/>
          <w:sz w:val="40"/>
          <w:szCs w:val="80"/>
          <w:lang w:eastAsia="en-AU"/>
        </w:rPr>
        <w:drawing>
          <wp:anchor distT="0" distB="0" distL="114300" distR="114300" simplePos="0" relativeHeight="251661312" behindDoc="0" locked="0" layoutInCell="1" allowOverlap="1" wp14:anchorId="020EEE75" wp14:editId="11DEBECC">
            <wp:simplePos x="0" y="0"/>
            <wp:positionH relativeFrom="page">
              <wp:align>right</wp:align>
            </wp:positionH>
            <wp:positionV relativeFrom="paragraph">
              <wp:posOffset>150013</wp:posOffset>
            </wp:positionV>
            <wp:extent cx="10673255" cy="2112010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orld herit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325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80"/>
        </w:rPr>
        <w:t xml:space="preserve"> </w:t>
      </w:r>
    </w:p>
    <w:p w14:paraId="246F04DA" w14:textId="5219F477" w:rsidR="007C1245" w:rsidRDefault="007C1245" w:rsidP="00C935F0">
      <w:pPr>
        <w:pStyle w:val="ListParagraph"/>
        <w:rPr>
          <w:sz w:val="40"/>
          <w:szCs w:val="80"/>
        </w:rPr>
      </w:pPr>
    </w:p>
    <w:p w14:paraId="48C447D4" w14:textId="2D047E9C" w:rsidR="007C1245" w:rsidRDefault="007C1245" w:rsidP="00C935F0">
      <w:pPr>
        <w:pStyle w:val="ListParagraph"/>
        <w:rPr>
          <w:sz w:val="40"/>
          <w:szCs w:val="80"/>
        </w:rPr>
      </w:pPr>
    </w:p>
    <w:p w14:paraId="207A0469" w14:textId="0407EC8A" w:rsidR="007C1245" w:rsidRDefault="007C1245" w:rsidP="00C935F0">
      <w:pPr>
        <w:pStyle w:val="ListParagraph"/>
        <w:rPr>
          <w:sz w:val="40"/>
          <w:szCs w:val="80"/>
        </w:rPr>
      </w:pPr>
    </w:p>
    <w:p w14:paraId="3F0A2D0B" w14:textId="24DB3F48" w:rsidR="007C1245" w:rsidRPr="007C1245" w:rsidRDefault="007C1245" w:rsidP="007C1245">
      <w:pPr>
        <w:pStyle w:val="ListParagraph"/>
        <w:jc w:val="center"/>
        <w:rPr>
          <w:sz w:val="56"/>
          <w:szCs w:val="180"/>
          <w:u w:val="single"/>
        </w:rPr>
      </w:pPr>
      <w:r w:rsidRPr="007C1245">
        <w:rPr>
          <w:sz w:val="56"/>
          <w:szCs w:val="180"/>
          <w:u w:val="single"/>
        </w:rPr>
        <w:lastRenderedPageBreak/>
        <w:t>Role of the High Court in International Treaties</w:t>
      </w:r>
    </w:p>
    <w:p w14:paraId="0A177C82" w14:textId="4210486A" w:rsidR="007C1245" w:rsidRDefault="007C1245" w:rsidP="007C1245">
      <w:pPr>
        <w:pStyle w:val="ListParagraph"/>
        <w:jc w:val="center"/>
        <w:rPr>
          <w:sz w:val="56"/>
          <w:szCs w:val="180"/>
        </w:rPr>
      </w:pPr>
    </w:p>
    <w:p w14:paraId="05B6E566" w14:textId="1CBD4724" w:rsidR="007C1245" w:rsidRDefault="007C1245" w:rsidP="007C1245">
      <w:pPr>
        <w:pStyle w:val="ListParagraph"/>
        <w:jc w:val="center"/>
        <w:rPr>
          <w:sz w:val="56"/>
          <w:szCs w:val="180"/>
        </w:rPr>
      </w:pPr>
      <w:r>
        <w:rPr>
          <w:sz w:val="56"/>
          <w:szCs w:val="180"/>
        </w:rPr>
        <w:t xml:space="preserve">The signing of treaties can lead to international disputes that require international courts to resolve them. </w:t>
      </w:r>
    </w:p>
    <w:p w14:paraId="245EE50E" w14:textId="67860DAB" w:rsidR="007C1245" w:rsidRDefault="007C1245" w:rsidP="007C1245">
      <w:pPr>
        <w:pStyle w:val="ListParagraph"/>
        <w:jc w:val="center"/>
        <w:rPr>
          <w:sz w:val="56"/>
          <w:szCs w:val="180"/>
        </w:rPr>
      </w:pPr>
    </w:p>
    <w:p w14:paraId="1CC7532F" w14:textId="59EA02AB" w:rsidR="007C1245" w:rsidRPr="007C1245" w:rsidRDefault="007C1245" w:rsidP="007C1245">
      <w:pPr>
        <w:pStyle w:val="ListParagraph"/>
        <w:jc w:val="center"/>
        <w:rPr>
          <w:sz w:val="56"/>
          <w:szCs w:val="180"/>
        </w:rPr>
      </w:pPr>
      <w:r>
        <w:rPr>
          <w:noProof/>
          <w:sz w:val="56"/>
          <w:szCs w:val="180"/>
        </w:rPr>
        <w:drawing>
          <wp:anchor distT="0" distB="0" distL="114300" distR="114300" simplePos="0" relativeHeight="251663360" behindDoc="0" locked="0" layoutInCell="1" allowOverlap="1" wp14:anchorId="078BDA7F" wp14:editId="0039171D">
            <wp:simplePos x="0" y="0"/>
            <wp:positionH relativeFrom="column">
              <wp:posOffset>2306881</wp:posOffset>
            </wp:positionH>
            <wp:positionV relativeFrom="paragraph">
              <wp:posOffset>1516542</wp:posOffset>
            </wp:positionV>
            <wp:extent cx="4762500" cy="267652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56"/>
          <w:szCs w:val="180"/>
        </w:rPr>
        <w:t xml:space="preserve">International treaties can also lead to domestic disputes (within a country), and the High Court is asked to resolve these. </w:t>
      </w:r>
    </w:p>
    <w:sectPr w:rsidR="007C1245" w:rsidRPr="007C1245" w:rsidSect="00347A4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A22219"/>
    <w:multiLevelType w:val="hybridMultilevel"/>
    <w:tmpl w:val="070E0DB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ACC3744"/>
    <w:multiLevelType w:val="hybridMultilevel"/>
    <w:tmpl w:val="C1FA30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A49"/>
    <w:rsid w:val="00067C85"/>
    <w:rsid w:val="00224809"/>
    <w:rsid w:val="00347A49"/>
    <w:rsid w:val="005B7506"/>
    <w:rsid w:val="007C1245"/>
    <w:rsid w:val="00C9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1626C42"/>
  <w15:chartTrackingRefBased/>
  <w15:docId w15:val="{D7FF6113-5187-4E25-9437-0E96AAB3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85F9E-8A11-48A8-91EA-0D36B4F79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FAZIOLI Carly [Narrogin Senior High School]</dc:creator>
  <cp:keywords/>
  <dc:description/>
  <cp:lastModifiedBy>FLAVEL Carly [Narrogin Senior High School]</cp:lastModifiedBy>
  <cp:revision>3</cp:revision>
  <cp:lastPrinted>2022-10-26T01:30:00Z</cp:lastPrinted>
  <dcterms:created xsi:type="dcterms:W3CDTF">2021-10-25T02:43:00Z</dcterms:created>
  <dcterms:modified xsi:type="dcterms:W3CDTF">2022-10-26T01:30:00Z</dcterms:modified>
</cp:coreProperties>
</file>