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D88319" w14:textId="29A3D81F" w:rsidR="001D6645" w:rsidRDefault="001D6645" w:rsidP="001D6645">
      <w:pPr>
        <w:pStyle w:val="Title"/>
      </w:pPr>
      <w:bookmarkStart w:id="0" w:name="_GoBack"/>
      <w:bookmarkEnd w:id="0"/>
      <w:r>
        <w:t>Australian World Heritage Laws</w:t>
      </w:r>
    </w:p>
    <w:p w14:paraId="62F64DA7" w14:textId="43E44E25" w:rsidR="001D6645" w:rsidRPr="001D6645" w:rsidRDefault="001D6645" w:rsidP="001D6645">
      <w:pPr>
        <w:pStyle w:val="Heading1"/>
      </w:pPr>
      <w:r w:rsidRPr="001D6645">
        <w:t>Environment Protection and Biodiversity Conservation Act 1999</w:t>
      </w:r>
    </w:p>
    <w:p w14:paraId="6C211F78" w14:textId="67C9B4D8" w:rsidR="005859FC" w:rsidRDefault="005859FC" w:rsidP="000E7F16">
      <w:r>
        <w:rPr>
          <w:noProof/>
          <w:lang w:eastAsia="en-AU"/>
        </w:rPr>
        <w:drawing>
          <wp:anchor distT="0" distB="0" distL="114300" distR="114300" simplePos="0" relativeHeight="251661312" behindDoc="0" locked="0" layoutInCell="1" allowOverlap="1" wp14:anchorId="40265657" wp14:editId="1F0139DA">
            <wp:simplePos x="0" y="0"/>
            <wp:positionH relativeFrom="column">
              <wp:posOffset>0</wp:posOffset>
            </wp:positionH>
            <wp:positionV relativeFrom="paragraph">
              <wp:posOffset>1061085</wp:posOffset>
            </wp:positionV>
            <wp:extent cx="5731510" cy="2728595"/>
            <wp:effectExtent l="0" t="0" r="254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t="6479" b="8841"/>
                    <a:stretch/>
                  </pic:blipFill>
                  <pic:spPr bwMode="auto">
                    <a:xfrm>
                      <a:off x="0" y="0"/>
                      <a:ext cx="5731510" cy="272859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0E7F16">
        <w:t>Australia is home to many animals, plants, habitats and heritage p</w:t>
      </w:r>
      <w:r w:rsidR="000E7F16" w:rsidRPr="00581B17">
        <w:t xml:space="preserve">laces that </w:t>
      </w:r>
      <w:r w:rsidR="000E7F16">
        <w:t>are</w:t>
      </w:r>
      <w:r w:rsidR="000E7F16" w:rsidRPr="00581B17">
        <w:t xml:space="preserve"> found nowhere else on earth</w:t>
      </w:r>
      <w:r w:rsidR="000E7F16">
        <w:t>. I</w:t>
      </w:r>
      <w:r w:rsidR="000E7F16" w:rsidRPr="00581B17">
        <w:t xml:space="preserve">t's important that </w:t>
      </w:r>
      <w:r w:rsidR="000E7F16">
        <w:t>they are</w:t>
      </w:r>
      <w:r w:rsidR="000E7F16" w:rsidRPr="00581B17">
        <w:t xml:space="preserve"> protect</w:t>
      </w:r>
      <w:r w:rsidR="000E7F16">
        <w:t>ed, t</w:t>
      </w:r>
      <w:r w:rsidR="000E7F16" w:rsidRPr="00581B17">
        <w:t xml:space="preserve">he Environment Protection and </w:t>
      </w:r>
      <w:r w:rsidR="000E7F16">
        <w:t>B</w:t>
      </w:r>
      <w:r w:rsidR="000E7F16" w:rsidRPr="00581B17">
        <w:t xml:space="preserve">iodiversity </w:t>
      </w:r>
      <w:r w:rsidR="000E7F16">
        <w:t>C</w:t>
      </w:r>
      <w:r w:rsidR="000E7F16" w:rsidRPr="00581B17">
        <w:t xml:space="preserve">onservation </w:t>
      </w:r>
      <w:r w:rsidR="000E7F16">
        <w:t>A</w:t>
      </w:r>
      <w:r w:rsidR="000E7F16" w:rsidRPr="00581B17">
        <w:t>ct</w:t>
      </w:r>
      <w:r w:rsidR="000E7F16">
        <w:t xml:space="preserve"> 1999 (</w:t>
      </w:r>
      <w:r w:rsidR="00757DD3">
        <w:t>E</w:t>
      </w:r>
      <w:r w:rsidR="000E7F16">
        <w:t>PBC Act)</w:t>
      </w:r>
      <w:r w:rsidR="000E7F16" w:rsidRPr="00581B17">
        <w:t xml:space="preserve"> is a national law that makes sure that </w:t>
      </w:r>
      <w:r w:rsidR="000E7F16">
        <w:t xml:space="preserve">cultural and natural sites </w:t>
      </w:r>
      <w:r w:rsidR="000E7F16" w:rsidRPr="00581B17">
        <w:t>of national significance are identified and potential impacts on them are carefully considered before changes in land use or new developments take place</w:t>
      </w:r>
      <w:r w:rsidR="000E7F16">
        <w:t xml:space="preserve">. </w:t>
      </w:r>
    </w:p>
    <w:p w14:paraId="05B3368D" w14:textId="293A9881" w:rsidR="005859FC" w:rsidRDefault="005859FC" w:rsidP="000E7F16"/>
    <w:p w14:paraId="59929E6C" w14:textId="27B9055A" w:rsidR="000E7F16" w:rsidRPr="001D6645" w:rsidRDefault="000E7F16" w:rsidP="000E7F16">
      <w:r>
        <w:t xml:space="preserve">If a developer </w:t>
      </w:r>
      <w:r w:rsidR="007D56B6">
        <w:t>was</w:t>
      </w:r>
      <w:r w:rsidRPr="00581B17">
        <w:t xml:space="preserve"> planning a new project that </w:t>
      </w:r>
      <w:r>
        <w:t xml:space="preserve">could </w:t>
      </w:r>
      <w:r w:rsidRPr="00581B17">
        <w:t xml:space="preserve">impact on </w:t>
      </w:r>
      <w:r>
        <w:t>A</w:t>
      </w:r>
      <w:r w:rsidRPr="00581B17">
        <w:t xml:space="preserve">ustralia's natural environment or heritage </w:t>
      </w:r>
      <w:r w:rsidR="005859FC">
        <w:t>through activities</w:t>
      </w:r>
      <w:r w:rsidRPr="00581B17">
        <w:t xml:space="preserve"> such as mining land</w:t>
      </w:r>
      <w:r>
        <w:t>,</w:t>
      </w:r>
      <w:r w:rsidRPr="00581B17">
        <w:t xml:space="preserve"> clearing </w:t>
      </w:r>
      <w:r>
        <w:t xml:space="preserve">land for </w:t>
      </w:r>
      <w:r w:rsidRPr="00581B17">
        <w:t>property development</w:t>
      </w:r>
      <w:r>
        <w:t>,</w:t>
      </w:r>
      <w:r w:rsidRPr="00581B17">
        <w:t xml:space="preserve"> farming intensification or any other type of activity </w:t>
      </w:r>
      <w:r w:rsidR="005859FC">
        <w:t>they must follow the EPBC Act.</w:t>
      </w:r>
    </w:p>
    <w:p w14:paraId="080A2DBE" w14:textId="77777777" w:rsidR="005859FC" w:rsidRDefault="008F7FB8" w:rsidP="005859FC">
      <w:pPr>
        <w:spacing w:after="0"/>
      </w:pPr>
      <w:r>
        <w:rPr>
          <w:noProof/>
          <w:lang w:eastAsia="en-AU"/>
        </w:rPr>
        <w:drawing>
          <wp:anchor distT="0" distB="0" distL="114300" distR="114300" simplePos="0" relativeHeight="251659264" behindDoc="1" locked="0" layoutInCell="1" allowOverlap="1" wp14:anchorId="4BA3117A" wp14:editId="6891A34E">
            <wp:simplePos x="0" y="0"/>
            <wp:positionH relativeFrom="column">
              <wp:posOffset>2785510</wp:posOffset>
            </wp:positionH>
            <wp:positionV relativeFrom="paragraph">
              <wp:posOffset>153670</wp:posOffset>
            </wp:positionV>
            <wp:extent cx="3573145" cy="2670810"/>
            <wp:effectExtent l="0" t="0" r="0" b="0"/>
            <wp:wrapTight wrapText="bothSides">
              <wp:wrapPolygon edited="0">
                <wp:start x="10595" y="154"/>
                <wp:lineTo x="9789" y="770"/>
                <wp:lineTo x="9443" y="1541"/>
                <wp:lineTo x="9443" y="2927"/>
                <wp:lineTo x="4146" y="3852"/>
                <wp:lineTo x="1382" y="4622"/>
                <wp:lineTo x="1382" y="5392"/>
                <wp:lineTo x="345" y="7395"/>
                <wp:lineTo x="461" y="7703"/>
                <wp:lineTo x="2879" y="7857"/>
                <wp:lineTo x="2188" y="9090"/>
                <wp:lineTo x="1612" y="10168"/>
                <wp:lineTo x="3340" y="12787"/>
                <wp:lineTo x="4031" y="15252"/>
                <wp:lineTo x="4146" y="16177"/>
                <wp:lineTo x="9558" y="17718"/>
                <wp:lineTo x="12437" y="17718"/>
                <wp:lineTo x="13934" y="21107"/>
                <wp:lineTo x="14625" y="21107"/>
                <wp:lineTo x="14971" y="20799"/>
                <wp:lineTo x="15316" y="20183"/>
                <wp:lineTo x="16813" y="15252"/>
                <wp:lineTo x="20038" y="14482"/>
                <wp:lineTo x="21189" y="12942"/>
                <wp:lineTo x="16813" y="10322"/>
                <wp:lineTo x="16928" y="9398"/>
                <wp:lineTo x="16122" y="8011"/>
                <wp:lineTo x="15316" y="7857"/>
                <wp:lineTo x="14971" y="5392"/>
                <wp:lineTo x="17504" y="5238"/>
                <wp:lineTo x="17850" y="4622"/>
                <wp:lineTo x="17044" y="2619"/>
                <wp:lineTo x="15316" y="1849"/>
                <wp:lineTo x="11170" y="154"/>
                <wp:lineTo x="10595" y="154"/>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extLst>
                        <a:ext uri="{BEBA8EAE-BF5A-486C-A8C5-ECC9F3942E4B}">
                          <a14:imgProps xmlns:a14="http://schemas.microsoft.com/office/drawing/2010/main">
                            <a14:imgLayer r:embed="rId8">
                              <a14:imgEffect>
                                <a14:backgroundRemoval t="10000" b="90000" l="10000" r="90000">
                                  <a14:foregroundMark x1="35432" y1="42578" x2="35432" y2="42578"/>
                                  <a14:foregroundMark x1="31918" y1="43880" x2="31918" y2="43880"/>
                                  <a14:foregroundMark x1="54173" y1="37109" x2="54173" y2="37109"/>
                                  <a14:foregroundMark x1="69766" y1="66016" x2="69766" y2="66016"/>
                                  <a14:foregroundMark x1="57540" y1="86979" x2="57540" y2="86979"/>
                                  <a14:foregroundMark x1="59517" y1="86198" x2="59517" y2="86198"/>
                                  <a14:foregroundMark x1="37921" y1="43229" x2="37921" y2="43229"/>
                                  <a14:foregroundMark x1="35066" y1="45833" x2="35066" y2="45833"/>
                                  <a14:foregroundMark x1="35359" y1="45443" x2="35359" y2="45443"/>
                                  <a14:foregroundMark x1="33529" y1="45182" x2="35066" y2="45443"/>
                                  <a14:foregroundMark x1="65593" y1="64193" x2="65593" y2="64193"/>
                                  <a14:foregroundMark x1="32430" y1="60417" x2="32430" y2="60417"/>
                                  <a14:foregroundMark x1="49048" y1="27604" x2="49048" y2="27604"/>
                                  <a14:foregroundMark x1="48536" y1="28385" x2="48536" y2="28385"/>
                                  <a14:foregroundMark x1="47511" y1="30729" x2="47511" y2="30729"/>
                                  <a14:foregroundMark x1="47291" y1="28646" x2="47291" y2="28646"/>
                                  <a14:foregroundMark x1="47657" y1="27344" x2="47657" y2="27344"/>
                                  <a14:foregroundMark x1="48023" y1="27344" x2="48023" y2="27344"/>
                                  <a14:foregroundMark x1="35725" y1="45182" x2="35725" y2="45182"/>
                                  <a14:backgroundMark x1="31918" y1="42318" x2="31918" y2="42318"/>
                                  <a14:backgroundMark x1="32723" y1="42969" x2="32723" y2="42969"/>
                                  <a14:backgroundMark x1="33455" y1="42969" x2="33455" y2="42969"/>
                                  <a14:backgroundMark x1="34114" y1="43620" x2="34114" y2="43620"/>
                                  <a14:backgroundMark x1="34480" y1="39193" x2="34480" y2="39193"/>
                                  <a14:backgroundMark x1="35212" y1="39453" x2="35212" y2="39453"/>
                                  <a14:backgroundMark x1="36457" y1="39844" x2="36457" y2="39844"/>
                                  <a14:backgroundMark x1="37116" y1="40495" x2="37116" y2="40495"/>
                                  <a14:backgroundMark x1="39385" y1="45182" x2="39385" y2="45182"/>
                                  <a14:backgroundMark x1="55344" y1="43620" x2="55344" y2="43620"/>
                                  <a14:backgroundMark x1="50659" y1="40104" x2="50659" y2="40104"/>
                                  <a14:backgroundMark x1="51537" y1="38672" x2="51537" y2="38672"/>
                                  <a14:backgroundMark x1="48316" y1="28906" x2="48316" y2="28906"/>
                                  <a14:backgroundMark x1="48389" y1="27995" x2="48389" y2="27995"/>
                                  <a14:backgroundMark x1="62518" y1="33594" x2="62518" y2="33594"/>
                                  <a14:backgroundMark x1="59810" y1="31380" x2="59810" y2="31380"/>
                                  <a14:backgroundMark x1="61640" y1="38672" x2="61640" y2="38672"/>
                                  <a14:backgroundMark x1="59736" y1="39583" x2="59736" y2="39583"/>
                                  <a14:backgroundMark x1="58346" y1="40495" x2="58346" y2="40495"/>
                                  <a14:backgroundMark x1="55198" y1="43880" x2="55198" y2="43880"/>
                                </a14:backgroundRemoval>
                              </a14:imgEffect>
                            </a14:imgLayer>
                          </a14:imgProps>
                        </a:ext>
                      </a:extLst>
                    </a:blip>
                    <a:srcRect l="23656" t="23972" r="25176" b="8020"/>
                    <a:stretch/>
                  </pic:blipFill>
                  <pic:spPr bwMode="auto">
                    <a:xfrm>
                      <a:off x="0" y="0"/>
                      <a:ext cx="3573145" cy="26708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D6645" w:rsidRPr="001D6645">
        <w:t xml:space="preserve">This Act </w:t>
      </w:r>
      <w:r w:rsidR="009E212E" w:rsidRPr="001D6645">
        <w:t>gives</w:t>
      </w:r>
      <w:r w:rsidR="001D6645" w:rsidRPr="001D6645">
        <w:t xml:space="preserve"> automatic protection for World Heritage </w:t>
      </w:r>
      <w:r w:rsidR="00CC380B">
        <w:t>sites in Australia</w:t>
      </w:r>
      <w:r w:rsidR="001D6645" w:rsidRPr="001D6645">
        <w:t xml:space="preserve"> by ensuring that an assessment process </w:t>
      </w:r>
      <w:r w:rsidR="00CC380B">
        <w:t xml:space="preserve">will be </w:t>
      </w:r>
      <w:r w:rsidR="009E212E" w:rsidRPr="001D6645">
        <w:t>started</w:t>
      </w:r>
      <w:r w:rsidR="001D6645" w:rsidRPr="001D6645">
        <w:t xml:space="preserve"> for </w:t>
      </w:r>
      <w:r w:rsidR="00CC380B">
        <w:t xml:space="preserve">any </w:t>
      </w:r>
      <w:r w:rsidR="001D6645" w:rsidRPr="001D6645">
        <w:t>proposed actions</w:t>
      </w:r>
      <w:r w:rsidR="00CC380B">
        <w:t xml:space="preserve"> that </w:t>
      </w:r>
      <w:r w:rsidR="001D6645" w:rsidRPr="001D6645">
        <w:t>will, or</w:t>
      </w:r>
    </w:p>
    <w:p w14:paraId="54C2062A" w14:textId="77777777" w:rsidR="005859FC" w:rsidRDefault="001D6645" w:rsidP="005859FC">
      <w:pPr>
        <w:spacing w:after="0"/>
      </w:pPr>
      <w:proofErr w:type="gramStart"/>
      <w:r w:rsidRPr="001D6645">
        <w:t>are</w:t>
      </w:r>
      <w:proofErr w:type="gramEnd"/>
      <w:r w:rsidRPr="001D6645">
        <w:t xml:space="preserve"> likely to, have a significant impact on the World Heritage values of a declared world heritage property. This</w:t>
      </w:r>
      <w:r w:rsidR="00CC380B">
        <w:t xml:space="preserve"> protection</w:t>
      </w:r>
      <w:r w:rsidRPr="001D6645">
        <w:t xml:space="preserve"> process allows the Commonwealth Minister for the Environment to </w:t>
      </w:r>
      <w:r w:rsidR="00CC380B">
        <w:t>permit</w:t>
      </w:r>
      <w:r w:rsidRPr="001D6645">
        <w:t xml:space="preserve"> or refuse approval</w:t>
      </w:r>
    </w:p>
    <w:p w14:paraId="67D30931" w14:textId="1EE9B5FF" w:rsidR="001D6645" w:rsidRDefault="00CC380B" w:rsidP="005859FC">
      <w:pPr>
        <w:spacing w:after="0"/>
      </w:pPr>
      <w:proofErr w:type="gramStart"/>
      <w:r>
        <w:t>of</w:t>
      </w:r>
      <w:proofErr w:type="gramEnd"/>
      <w:r w:rsidR="005859FC">
        <w:t xml:space="preserve"> </w:t>
      </w:r>
      <w:r>
        <w:t>an intended</w:t>
      </w:r>
      <w:r w:rsidR="001D6645" w:rsidRPr="001D6645">
        <w:t xml:space="preserve"> action</w:t>
      </w:r>
      <w:r>
        <w:t>. The Minister may</w:t>
      </w:r>
      <w:r w:rsidR="001D6645" w:rsidRPr="001D6645">
        <w:t xml:space="preserve"> </w:t>
      </w:r>
      <w:r>
        <w:t xml:space="preserve">also </w:t>
      </w:r>
      <w:r w:rsidR="001D6645" w:rsidRPr="001D6645">
        <w:t xml:space="preserve">to impose conditions on the </w:t>
      </w:r>
      <w:r>
        <w:t>intended</w:t>
      </w:r>
      <w:r w:rsidR="001D6645" w:rsidRPr="001D6645">
        <w:t xml:space="preserve"> action</w:t>
      </w:r>
      <w:r>
        <w:t xml:space="preserve"> before permitting it to go ahead</w:t>
      </w:r>
      <w:r w:rsidR="001D6645" w:rsidRPr="001D6645">
        <w:t>.</w:t>
      </w:r>
    </w:p>
    <w:p w14:paraId="74C3E6A4" w14:textId="77777777" w:rsidR="005859FC" w:rsidRPr="001D6645" w:rsidRDefault="005859FC" w:rsidP="005859FC">
      <w:pPr>
        <w:spacing w:after="0"/>
      </w:pPr>
    </w:p>
    <w:p w14:paraId="7D0F211B" w14:textId="539A020D" w:rsidR="001D6645" w:rsidRPr="001D6645" w:rsidRDefault="001D6645" w:rsidP="001D6645">
      <w:r w:rsidRPr="001D6645">
        <w:t>The EPBC Act imposes substantial civil and criminal penalties on a person who takes an unlawful action</w:t>
      </w:r>
      <w:r w:rsidR="00CC380B">
        <w:t xml:space="preserve"> at a World Heritage site in Australia.</w:t>
      </w:r>
    </w:p>
    <w:p w14:paraId="4F261FE0" w14:textId="723352C8" w:rsidR="001D6645" w:rsidRPr="001D6645" w:rsidRDefault="001D6645" w:rsidP="001D6645">
      <w:pPr>
        <w:pStyle w:val="Heading1"/>
      </w:pPr>
      <w:r w:rsidRPr="001D6645">
        <w:t xml:space="preserve">Australian </w:t>
      </w:r>
      <w:r w:rsidR="001309B7" w:rsidRPr="001D6645">
        <w:t xml:space="preserve">World Heritage </w:t>
      </w:r>
      <w:r w:rsidR="001309B7">
        <w:t>p</w:t>
      </w:r>
      <w:r w:rsidR="001309B7" w:rsidRPr="001D6645">
        <w:t>laces</w:t>
      </w:r>
    </w:p>
    <w:p w14:paraId="04A1A407" w14:textId="61361BB6" w:rsidR="001D6645" w:rsidRPr="001D6645" w:rsidRDefault="001D6645" w:rsidP="001D6645">
      <w:r w:rsidRPr="001D6645">
        <w:t>All Australian properties that have been in</w:t>
      </w:r>
      <w:r w:rsidR="00CC380B">
        <w:t>cluded</w:t>
      </w:r>
      <w:r w:rsidRPr="001D6645">
        <w:t xml:space="preserve"> on the World Heritage list are automatically 'declared World Heritage Properties' and are therefore protected. The EPBC Act also </w:t>
      </w:r>
      <w:r w:rsidRPr="001D6645">
        <w:lastRenderedPageBreak/>
        <w:t>gives the Commonwealth Minister for the Environment the power to declare other properties where:</w:t>
      </w:r>
    </w:p>
    <w:p w14:paraId="4F05AFED" w14:textId="77777777" w:rsidR="001D6645" w:rsidRPr="001D6645" w:rsidRDefault="001D6645" w:rsidP="00CC380B">
      <w:pPr>
        <w:pStyle w:val="ListParagraph"/>
        <w:numPr>
          <w:ilvl w:val="0"/>
          <w:numId w:val="1"/>
        </w:numPr>
      </w:pPr>
      <w:r w:rsidRPr="001D6645">
        <w:t>the property has been nominated for, but not yet inscribed on the World Heritage list; or</w:t>
      </w:r>
    </w:p>
    <w:p w14:paraId="283AFF1A" w14:textId="77777777" w:rsidR="001D6645" w:rsidRPr="001D6645" w:rsidRDefault="001D6645" w:rsidP="00CC380B">
      <w:pPr>
        <w:pStyle w:val="ListParagraph"/>
        <w:numPr>
          <w:ilvl w:val="0"/>
          <w:numId w:val="1"/>
        </w:numPr>
      </w:pPr>
      <w:proofErr w:type="gramStart"/>
      <w:r w:rsidRPr="001D6645">
        <w:t>the</w:t>
      </w:r>
      <w:proofErr w:type="gramEnd"/>
      <w:r w:rsidRPr="001D6645">
        <w:t xml:space="preserve"> property has not been nominated for World Heritage listing but the Minister believes that the property contains World Heritage values that are under threat.</w:t>
      </w:r>
    </w:p>
    <w:p w14:paraId="4D0916A5" w14:textId="77777777" w:rsidR="001D6645" w:rsidRPr="001D6645" w:rsidRDefault="001D6645" w:rsidP="001D6645">
      <w:pPr>
        <w:pStyle w:val="Heading1"/>
      </w:pPr>
      <w:r w:rsidRPr="001D6645">
        <w:t>Protecting and managing World Heritage places</w:t>
      </w:r>
    </w:p>
    <w:p w14:paraId="70B6A6C2" w14:textId="4E1E3F1B" w:rsidR="001D6645" w:rsidRPr="001D6645" w:rsidRDefault="001D6645" w:rsidP="001D6645">
      <w:r w:rsidRPr="001D6645">
        <w:t xml:space="preserve">The EPBC Act creates a </w:t>
      </w:r>
      <w:r w:rsidR="00CC380B" w:rsidRPr="001D6645">
        <w:t>process</w:t>
      </w:r>
      <w:r w:rsidRPr="001D6645">
        <w:t xml:space="preserve"> for the Commonwealth and a</w:t>
      </w:r>
      <w:r w:rsidR="00CC380B">
        <w:t>ny of the Australian</w:t>
      </w:r>
      <w:r w:rsidRPr="001D6645">
        <w:t xml:space="preserve"> State</w:t>
      </w:r>
      <w:r w:rsidR="00CC380B">
        <w:t>s</w:t>
      </w:r>
      <w:r w:rsidRPr="001D6645">
        <w:t xml:space="preserve"> to enter </w:t>
      </w:r>
      <w:r w:rsidR="00CC380B">
        <w:t xml:space="preserve">into </w:t>
      </w:r>
      <w:r w:rsidRPr="001D6645">
        <w:t>agreements to achieve the requirements of the Act and to remove duplication of regulatory processes. This provides an avenue for formalising existing cooperative arrangements through Commonwealth accreditation of State World Heritage management plans and environmental impact assessment processes. In order to be accredited, the relevant State plan or process must be consistent with the Australian World Heritage management principles, which are regulations made under the EPBC Act.</w:t>
      </w:r>
    </w:p>
    <w:p w14:paraId="68097C70" w14:textId="77777777" w:rsidR="001D6645" w:rsidRPr="001D6645" w:rsidRDefault="001D6645" w:rsidP="001D6645">
      <w:r w:rsidRPr="001D6645">
        <w:t xml:space="preserve">The EPBC Act continues the existing joint management arrangements between the Commonwealth and the traditional owners of the Uluru-Kata </w:t>
      </w:r>
      <w:proofErr w:type="spellStart"/>
      <w:r w:rsidRPr="001D6645">
        <w:t>Tjuta</w:t>
      </w:r>
      <w:proofErr w:type="spellEnd"/>
      <w:r w:rsidRPr="001D6645">
        <w:t xml:space="preserve"> and Kakadu World Heritage Properties.</w:t>
      </w:r>
    </w:p>
    <w:p w14:paraId="13812E15" w14:textId="77777777" w:rsidR="001D6645" w:rsidRPr="001D6645" w:rsidRDefault="001D6645" w:rsidP="009E212E">
      <w:pPr>
        <w:pStyle w:val="Heading1"/>
      </w:pPr>
      <w:r w:rsidRPr="001D6645">
        <w:t>Previous Acts</w:t>
      </w:r>
    </w:p>
    <w:p w14:paraId="7B579BD9" w14:textId="655C5E44" w:rsidR="001D6645" w:rsidRDefault="001D6645" w:rsidP="001D6645">
      <w:r w:rsidRPr="001D6645">
        <w:t>The EPBC Act replaces and significantly improves on the World Heritage Properties Conservation Act 1983 (WHPC Act). The WHPC Act operated as a last resort mechanism for stopping specific actions. In contrast, the EPBC Act ensures protection and improved management for the world heritage values of Australia's World heritage properties.</w:t>
      </w:r>
    </w:p>
    <w:p w14:paraId="2399448D" w14:textId="77777777" w:rsidR="00756DC1" w:rsidRDefault="00756DC1" w:rsidP="001D6645"/>
    <w:sdt>
      <w:sdtPr>
        <w:rPr>
          <w:rFonts w:asciiTheme="minorHAnsi" w:eastAsiaTheme="minorHAnsi" w:hAnsiTheme="minorHAnsi" w:cstheme="minorBidi"/>
          <w:color w:val="auto"/>
          <w:sz w:val="22"/>
          <w:szCs w:val="22"/>
        </w:rPr>
        <w:id w:val="454454317"/>
        <w:docPartObj>
          <w:docPartGallery w:val="Bibliographies"/>
          <w:docPartUnique/>
        </w:docPartObj>
      </w:sdtPr>
      <w:sdtEndPr/>
      <w:sdtContent>
        <w:p w14:paraId="3B817623" w14:textId="1D3B3C06" w:rsidR="00756DC1" w:rsidRDefault="00756DC1">
          <w:pPr>
            <w:pStyle w:val="Heading1"/>
          </w:pPr>
          <w:r>
            <w:t>Bibliography</w:t>
          </w:r>
        </w:p>
        <w:p w14:paraId="0304E767" w14:textId="429D5D6A" w:rsidR="00756DC1" w:rsidRDefault="00756DC1" w:rsidP="00756DC1">
          <w:pPr>
            <w:pStyle w:val="Bibliography"/>
            <w:ind w:left="720" w:hanging="720"/>
            <w:rPr>
              <w:noProof/>
              <w:sz w:val="24"/>
              <w:szCs w:val="24"/>
            </w:rPr>
          </w:pPr>
          <w:r>
            <w:rPr>
              <w:noProof/>
            </w:rPr>
            <w:t xml:space="preserve">Department of Agriculture, Water and the Environment. (n.d.). </w:t>
          </w:r>
          <w:r>
            <w:rPr>
              <w:i/>
              <w:iCs/>
              <w:noProof/>
            </w:rPr>
            <w:t>Australian World Heritage laws</w:t>
          </w:r>
          <w:r>
            <w:rPr>
              <w:noProof/>
            </w:rPr>
            <w:t>. Retrieved October 31, 2020, from Australian Government: https://www.environment.gov.au/heritage/laws/world</w:t>
          </w:r>
        </w:p>
        <w:p w14:paraId="6E2E086C" w14:textId="23D2B451" w:rsidR="00756DC1" w:rsidRDefault="00756DC1" w:rsidP="00756DC1">
          <w:pPr>
            <w:pStyle w:val="Bibliography"/>
            <w:ind w:left="720" w:hanging="720"/>
            <w:rPr>
              <w:noProof/>
            </w:rPr>
          </w:pPr>
          <w:r>
            <w:rPr>
              <w:noProof/>
            </w:rPr>
            <w:t xml:space="preserve">Department of Agriculture, Water and the Environment. (2020). </w:t>
          </w:r>
          <w:r>
            <w:rPr>
              <w:i/>
              <w:iCs/>
              <w:noProof/>
            </w:rPr>
            <w:t>EPBC Act - final</w:t>
          </w:r>
          <w:r>
            <w:rPr>
              <w:noProof/>
            </w:rPr>
            <w:t xml:space="preserve"> [Video]. Australia. Retrieved October 31, 2020, from https://www.youtube.com/watch?v=u_V7kTioihk&amp;feature=youtu.be</w:t>
          </w:r>
        </w:p>
        <w:p w14:paraId="39FD819B" w14:textId="1F7DC0C4" w:rsidR="009F382E" w:rsidRDefault="00243600" w:rsidP="009F382E"/>
      </w:sdtContent>
    </w:sdt>
    <w:p w14:paraId="082713EE" w14:textId="77777777" w:rsidR="009F382E" w:rsidRDefault="009F382E">
      <w:pPr>
        <w:rPr>
          <w:rFonts w:asciiTheme="majorHAnsi" w:eastAsiaTheme="majorEastAsia" w:hAnsiTheme="majorHAnsi" w:cstheme="majorBidi"/>
          <w:spacing w:val="-10"/>
          <w:kern w:val="28"/>
          <w:sz w:val="56"/>
          <w:szCs w:val="56"/>
        </w:rPr>
      </w:pPr>
      <w:r>
        <w:br w:type="page"/>
      </w:r>
    </w:p>
    <w:p w14:paraId="4D61E515" w14:textId="45003F6E" w:rsidR="009F382E" w:rsidRDefault="009F382E" w:rsidP="009F382E">
      <w:pPr>
        <w:pStyle w:val="Title"/>
      </w:pPr>
      <w:r>
        <w:lastRenderedPageBreak/>
        <w:t>Australian World Heritage Laws - Review</w:t>
      </w:r>
    </w:p>
    <w:p w14:paraId="35DB815D" w14:textId="77777777" w:rsidR="009F382E" w:rsidRPr="009F382E" w:rsidRDefault="009F382E" w:rsidP="009F382E"/>
    <w:p w14:paraId="44468430" w14:textId="5E344BC1" w:rsidR="001309B7" w:rsidRDefault="001309B7" w:rsidP="001309B7">
      <w:pPr>
        <w:pStyle w:val="ListParagraph"/>
        <w:numPr>
          <w:ilvl w:val="0"/>
          <w:numId w:val="2"/>
        </w:numPr>
        <w:ind w:left="426"/>
      </w:pPr>
      <w:r>
        <w:t>What is the name of the old conservation legislation? Explain its role.</w:t>
      </w:r>
    </w:p>
    <w:p w14:paraId="6F3752ED" w14:textId="073F0C6F" w:rsidR="001309B7" w:rsidRDefault="00243600" w:rsidP="001309B7">
      <w:pPr>
        <w:ind w:left="426"/>
      </w:pPr>
      <w:r>
        <w:pict w14:anchorId="3C3E0683">
          <v:rect id="_x0000_i1025" style="width:0;height:1.5pt" o:hralign="center" o:hrstd="t" o:hr="t" fillcolor="#a0a0a0" stroked="f"/>
        </w:pict>
      </w:r>
    </w:p>
    <w:p w14:paraId="25713FCD" w14:textId="77777777" w:rsidR="009F382E" w:rsidRDefault="00243600" w:rsidP="009F382E">
      <w:pPr>
        <w:pStyle w:val="ListParagraph"/>
        <w:ind w:left="426"/>
      </w:pPr>
      <w:r>
        <w:pict w14:anchorId="437D98CD">
          <v:rect id="_x0000_i1026" style="width:0;height:1.5pt" o:hralign="center" o:hrstd="t" o:hr="t" fillcolor="#a0a0a0" stroked="f"/>
        </w:pict>
      </w:r>
    </w:p>
    <w:p w14:paraId="04A95F49" w14:textId="77777777" w:rsidR="009F382E" w:rsidRDefault="00243600" w:rsidP="009F382E">
      <w:pPr>
        <w:ind w:left="426"/>
      </w:pPr>
      <w:r>
        <w:pict w14:anchorId="3F073ED2">
          <v:rect id="_x0000_i1027" style="width:0;height:1.5pt" o:hralign="center" o:hrstd="t" o:hr="t" fillcolor="#a0a0a0" stroked="f"/>
        </w:pict>
      </w:r>
    </w:p>
    <w:p w14:paraId="70B935C1" w14:textId="77777777" w:rsidR="009F382E" w:rsidRDefault="00243600" w:rsidP="009F382E">
      <w:pPr>
        <w:ind w:left="426"/>
      </w:pPr>
      <w:r>
        <w:pict w14:anchorId="1401D5BC">
          <v:rect id="_x0000_i1028" style="width:0;height:1.5pt" o:hralign="center" o:hrstd="t" o:hr="t" fillcolor="#a0a0a0" stroked="f"/>
        </w:pict>
      </w:r>
    </w:p>
    <w:p w14:paraId="18CCB480" w14:textId="0C501CD6" w:rsidR="009F382E" w:rsidRDefault="009F382E" w:rsidP="001309B7">
      <w:pPr>
        <w:ind w:left="426"/>
      </w:pPr>
    </w:p>
    <w:p w14:paraId="7599E39C" w14:textId="77777777" w:rsidR="009F382E" w:rsidRDefault="001309B7" w:rsidP="009F382E">
      <w:pPr>
        <w:pStyle w:val="ListParagraph"/>
        <w:numPr>
          <w:ilvl w:val="0"/>
          <w:numId w:val="2"/>
        </w:numPr>
        <w:ind w:left="426"/>
      </w:pPr>
      <w:r>
        <w:t>What is the name of the current legislation that protects Australia’s World Heritage places? Explain its role.</w:t>
      </w:r>
    </w:p>
    <w:p w14:paraId="2BBDDF98" w14:textId="77777777" w:rsidR="009F382E" w:rsidRDefault="00243600" w:rsidP="009F382E">
      <w:pPr>
        <w:ind w:left="426"/>
      </w:pPr>
      <w:r>
        <w:pict w14:anchorId="786EEA9F">
          <v:rect id="_x0000_i1029" style="width:0;height:1.5pt" o:hralign="center" o:hrstd="t" o:hr="t" fillcolor="#a0a0a0" stroked="f"/>
        </w:pict>
      </w:r>
    </w:p>
    <w:p w14:paraId="0F4BE97C" w14:textId="40981337" w:rsidR="009F382E" w:rsidRDefault="00243600" w:rsidP="009F382E">
      <w:pPr>
        <w:ind w:left="426"/>
      </w:pPr>
      <w:r>
        <w:pict w14:anchorId="522BCE65">
          <v:rect id="_x0000_i1030" style="width:0;height:1.5pt" o:hralign="center" o:hrstd="t" o:hr="t" fillcolor="#a0a0a0" stroked="f"/>
        </w:pict>
      </w:r>
    </w:p>
    <w:p w14:paraId="6E48F2D7" w14:textId="77777777" w:rsidR="009F382E" w:rsidRDefault="00243600" w:rsidP="009F382E">
      <w:pPr>
        <w:ind w:left="426"/>
      </w:pPr>
      <w:r>
        <w:pict w14:anchorId="1F6A8BA5">
          <v:rect id="_x0000_i1031" style="width:0;height:1.5pt" o:hralign="center" o:hrstd="t" o:hr="t" fillcolor="#a0a0a0" stroked="f"/>
        </w:pict>
      </w:r>
    </w:p>
    <w:p w14:paraId="7F99162A" w14:textId="77777777" w:rsidR="009F382E" w:rsidRDefault="00243600" w:rsidP="009F382E">
      <w:pPr>
        <w:ind w:left="426"/>
      </w:pPr>
      <w:r>
        <w:pict w14:anchorId="557BF3FC">
          <v:rect id="_x0000_i1032" style="width:0;height:1.5pt" o:hralign="center" o:hrstd="t" o:hr="t" fillcolor="#a0a0a0" stroked="f"/>
        </w:pict>
      </w:r>
    </w:p>
    <w:p w14:paraId="7C17FCBA" w14:textId="24BDC63B" w:rsidR="001309B7" w:rsidRDefault="001309B7" w:rsidP="009F382E">
      <w:pPr>
        <w:pStyle w:val="ListParagraph"/>
        <w:ind w:left="426"/>
      </w:pPr>
    </w:p>
    <w:p w14:paraId="389C7323" w14:textId="4DBF4AAD" w:rsidR="009F382E" w:rsidRDefault="001309B7" w:rsidP="009F382E">
      <w:pPr>
        <w:pStyle w:val="ListParagraph"/>
        <w:numPr>
          <w:ilvl w:val="0"/>
          <w:numId w:val="2"/>
        </w:numPr>
        <w:ind w:left="426"/>
      </w:pPr>
      <w:r>
        <w:t>Is the new legislation an improvement on the old legislation?  Support your point of view in your answer.</w:t>
      </w:r>
    </w:p>
    <w:p w14:paraId="64F9E492" w14:textId="77777777" w:rsidR="009F382E" w:rsidRDefault="00243600" w:rsidP="009F382E">
      <w:pPr>
        <w:ind w:left="426"/>
      </w:pPr>
      <w:r>
        <w:pict w14:anchorId="16E44634">
          <v:rect id="_x0000_i1033" style="width:0;height:1.5pt" o:hralign="center" o:hrstd="t" o:hr="t" fillcolor="#a0a0a0" stroked="f"/>
        </w:pict>
      </w:r>
    </w:p>
    <w:p w14:paraId="5E1E5159" w14:textId="4C0FD595" w:rsidR="009F382E" w:rsidRDefault="00243600" w:rsidP="009F382E">
      <w:pPr>
        <w:ind w:left="426"/>
      </w:pPr>
      <w:r>
        <w:pict w14:anchorId="4E65F608">
          <v:rect id="_x0000_i1034" style="width:0;height:1.5pt" o:hralign="center" o:hrstd="t" o:hr="t" fillcolor="#a0a0a0" stroked="f"/>
        </w:pict>
      </w:r>
    </w:p>
    <w:p w14:paraId="4C23B632" w14:textId="77777777" w:rsidR="009F382E" w:rsidRDefault="00243600" w:rsidP="009F382E">
      <w:pPr>
        <w:ind w:left="426"/>
      </w:pPr>
      <w:r>
        <w:pict w14:anchorId="0570A00B">
          <v:rect id="_x0000_i1035" style="width:0;height:1.5pt" o:hralign="center" o:hrstd="t" o:hr="t" fillcolor="#a0a0a0" stroked="f"/>
        </w:pict>
      </w:r>
    </w:p>
    <w:p w14:paraId="3F901E39" w14:textId="26D04269" w:rsidR="009F382E" w:rsidRDefault="00243600" w:rsidP="009F382E">
      <w:pPr>
        <w:ind w:left="426"/>
      </w:pPr>
      <w:r>
        <w:pict w14:anchorId="4CB886F5">
          <v:rect id="_x0000_i1036" style="width:0;height:1.5pt" o:hralign="center" o:hrstd="t" o:hr="t" fillcolor="#a0a0a0" stroked="f"/>
        </w:pict>
      </w:r>
    </w:p>
    <w:p w14:paraId="124FF34F" w14:textId="77777777" w:rsidR="001309B7" w:rsidRDefault="001309B7" w:rsidP="001309B7">
      <w:pPr>
        <w:pStyle w:val="ListParagraph"/>
      </w:pPr>
    </w:p>
    <w:sectPr w:rsidR="001309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4121C2"/>
    <w:multiLevelType w:val="hybridMultilevel"/>
    <w:tmpl w:val="85E2B2C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73D15818"/>
    <w:multiLevelType w:val="hybridMultilevel"/>
    <w:tmpl w:val="C922D0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6645"/>
    <w:rsid w:val="000150A3"/>
    <w:rsid w:val="00074938"/>
    <w:rsid w:val="000E7F16"/>
    <w:rsid w:val="001309B7"/>
    <w:rsid w:val="001D6645"/>
    <w:rsid w:val="00243600"/>
    <w:rsid w:val="00382B7D"/>
    <w:rsid w:val="00382B90"/>
    <w:rsid w:val="003F46A7"/>
    <w:rsid w:val="004F07C4"/>
    <w:rsid w:val="00581B17"/>
    <w:rsid w:val="005859FC"/>
    <w:rsid w:val="00756DC1"/>
    <w:rsid w:val="00757DD3"/>
    <w:rsid w:val="007D56B6"/>
    <w:rsid w:val="008F7FB8"/>
    <w:rsid w:val="009E212E"/>
    <w:rsid w:val="009F382E"/>
    <w:rsid w:val="00A2183B"/>
    <w:rsid w:val="00A4558C"/>
    <w:rsid w:val="00C71FB1"/>
    <w:rsid w:val="00C808E6"/>
    <w:rsid w:val="00CC380B"/>
    <w:rsid w:val="00CF7CFB"/>
    <w:rsid w:val="00D9324B"/>
    <w:rsid w:val="00DF059D"/>
    <w:rsid w:val="00EB2E1E"/>
    <w:rsid w:val="00F80F2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69CE7EF8"/>
  <w15:chartTrackingRefBased/>
  <w15:docId w15:val="{D255F9F4-9922-44DA-AB25-A3CEA1663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D664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D664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64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D6645"/>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CC380B"/>
    <w:pPr>
      <w:ind w:left="720"/>
      <w:contextualSpacing/>
    </w:pPr>
  </w:style>
  <w:style w:type="paragraph" w:styleId="Bibliography">
    <w:name w:val="Bibliography"/>
    <w:basedOn w:val="Normal"/>
    <w:next w:val="Normal"/>
    <w:uiPriority w:val="37"/>
    <w:unhideWhenUsed/>
    <w:rsid w:val="00756D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9179798">
      <w:bodyDiv w:val="1"/>
      <w:marLeft w:val="0"/>
      <w:marRight w:val="0"/>
      <w:marTop w:val="0"/>
      <w:marBottom w:val="0"/>
      <w:divBdr>
        <w:top w:val="none" w:sz="0" w:space="0" w:color="auto"/>
        <w:left w:val="none" w:sz="0" w:space="0" w:color="auto"/>
        <w:bottom w:val="none" w:sz="0" w:space="0" w:color="auto"/>
        <w:right w:val="none" w:sz="0" w:space="0" w:color="auto"/>
      </w:divBdr>
    </w:div>
    <w:div w:id="1544560691">
      <w:bodyDiv w:val="1"/>
      <w:marLeft w:val="0"/>
      <w:marRight w:val="0"/>
      <w:marTop w:val="0"/>
      <w:marBottom w:val="0"/>
      <w:divBdr>
        <w:top w:val="none" w:sz="0" w:space="0" w:color="auto"/>
        <w:left w:val="none" w:sz="0" w:space="0" w:color="auto"/>
        <w:bottom w:val="none" w:sz="0" w:space="0" w:color="auto"/>
        <w:right w:val="none" w:sz="0" w:space="0" w:color="auto"/>
      </w:divBdr>
    </w:div>
    <w:div w:id="2007129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Depnd1</b:Tag>
    <b:SourceType>InternetSite</b:SourceType>
    <b:Guid>{824A9142-BBD0-4730-8A8D-0B89E4E6827D}</b:Guid>
    <b:Author>
      <b:Author>
        <b:Corporate>Department of Agriculture, Water and the Environment</b:Corporate>
      </b:Author>
    </b:Author>
    <b:Title>Australian World Heritage laws</b:Title>
    <b:InternetSiteTitle>Australian Government</b:InternetSiteTitle>
    <b:Year>n.d.</b:Year>
    <b:URL>https://www.environment.gov.au/heritage/laws/world</b:URL>
    <b:YearAccessed>2020</b:YearAccessed>
    <b:MonthAccessed>October</b:MonthAccessed>
    <b:DayAccessed>31</b:DayAccessed>
    <b:RefOrder>1</b:RefOrder>
  </b:Source>
  <b:Source>
    <b:Tag>Dep20</b:Tag>
    <b:SourceType>Film</b:SourceType>
    <b:Guid>{82963198-9AA3-4291-A965-9F67E12194AB}</b:Guid>
    <b:Title>EPBC Act - final</b:Title>
    <b:Year>2020</b:Year>
    <b:URL>https://www.youtube.com/watch?v=u_V7kTioihk&amp;feature=youtu.be</b:URL>
    <b:Author>
      <b:Performer>
        <b:Corporate>Department of Agriculture Water and the Environment</b:Corporate>
      </b:Performer>
    </b:Author>
    <b:Medium>YouTube</b:Medium>
    <b:YearAccessed>2020</b:YearAccessed>
    <b:MonthAccessed>October</b:MonthAccessed>
    <b:DayAccessed>31</b:DayAccessed>
    <b:CountryRegion>Australia</b:CountryRegion>
    <b:RefOrder>2</b:RefOrder>
  </b:Source>
</b:Sources>
</file>

<file path=customXml/itemProps1.xml><?xml version="1.0" encoding="utf-8"?>
<ds:datastoreItem xmlns:ds="http://schemas.openxmlformats.org/officeDocument/2006/customXml" ds:itemID="{2B020952-D0D3-4400-9B38-105D6DDBF3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590</Words>
  <Characters>3365</Characters>
  <Application>Microsoft Office Word</Application>
  <DocSecurity>4</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SARGEANTSON Wendy [Narrogin Senior High School]</dc:creator>
  <cp:keywords/>
  <dc:description/>
  <cp:lastModifiedBy>FAZIOLI Carly [Narrogin Senior High School]</cp:lastModifiedBy>
  <cp:revision>2</cp:revision>
  <dcterms:created xsi:type="dcterms:W3CDTF">2021-10-18T05:19:00Z</dcterms:created>
  <dcterms:modified xsi:type="dcterms:W3CDTF">2021-10-18T05:19:00Z</dcterms:modified>
</cp:coreProperties>
</file>