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F3CDFB" w14:textId="21467D10" w:rsidR="00D01A59" w:rsidRDefault="00A06F4F" w:rsidP="00A06F4F">
      <w:pPr>
        <w:pStyle w:val="Heading2"/>
      </w:pPr>
      <w:bookmarkStart w:id="0" w:name="_GoBack"/>
      <w:bookmarkEnd w:id="0"/>
      <w:r>
        <w:t>The World Heritage Convention</w:t>
      </w:r>
    </w:p>
    <w:p w14:paraId="302D6952" w14:textId="77777777" w:rsidR="00A06F4F" w:rsidRPr="00A06F4F" w:rsidRDefault="00A06F4F" w:rsidP="00A06F4F">
      <w:pPr>
        <w:pStyle w:val="Heading1"/>
        <w:rPr>
          <w:rFonts w:eastAsia="Times New Roman"/>
          <w:lang w:eastAsia="en-AU"/>
        </w:rPr>
      </w:pPr>
      <w:r w:rsidRPr="00A06F4F">
        <w:rPr>
          <w:rFonts w:eastAsia="Times New Roman"/>
          <w:lang w:eastAsia="en-AU"/>
        </w:rPr>
        <w:t>Background</w:t>
      </w:r>
    </w:p>
    <w:p w14:paraId="592E2ACE" w14:textId="77B3D71F" w:rsidR="00A06F4F" w:rsidRPr="00CA417D" w:rsidRDefault="00CA417D" w:rsidP="00CA417D">
      <w:pPr>
        <w:pStyle w:val="Heading5"/>
        <w:spacing w:before="0" w:line="312" w:lineRule="atLeast"/>
        <w:rPr>
          <w:rFonts w:ascii="Times New Roman" w:eastAsia="Times New Roman" w:hAnsi="Times New Roman" w:cs="Times New Roman"/>
          <w:color w:val="auto"/>
          <w:sz w:val="24"/>
          <w:szCs w:val="24"/>
          <w:lang w:eastAsia="en-AU"/>
        </w:rPr>
      </w:pPr>
      <w:r w:rsidRPr="00224177">
        <w:rPr>
          <w:rFonts w:ascii="Times New Roman" w:eastAsia="Times New Roman" w:hAnsi="Times New Roman" w:cs="Times New Roman"/>
          <w:color w:val="auto"/>
          <w:sz w:val="24"/>
          <w:szCs w:val="24"/>
          <w:lang w:eastAsia="en-AU"/>
        </w:rPr>
        <w:t xml:space="preserve">The idea of creating an international movement for protecting heritage emerged after World War I. The </w:t>
      </w:r>
      <w:r w:rsidRPr="00CA417D">
        <w:rPr>
          <w:rFonts w:ascii="Times New Roman" w:eastAsia="Times New Roman" w:hAnsi="Times New Roman" w:cs="Times New Roman"/>
          <w:color w:val="auto"/>
          <w:sz w:val="24"/>
          <w:szCs w:val="24"/>
          <w:lang w:eastAsia="en-AU"/>
        </w:rPr>
        <w:t>1972 Convention concerning the Protection of the World Cultural and Natural Heritage</w:t>
      </w:r>
      <w:r>
        <w:rPr>
          <w:rFonts w:ascii="Times New Roman" w:eastAsia="Times New Roman" w:hAnsi="Times New Roman" w:cs="Times New Roman"/>
          <w:color w:val="auto"/>
          <w:sz w:val="24"/>
          <w:szCs w:val="24"/>
          <w:lang w:eastAsia="en-AU"/>
        </w:rPr>
        <w:t xml:space="preserve"> </w:t>
      </w:r>
      <w:r w:rsidR="00224177" w:rsidRPr="00224177">
        <w:rPr>
          <w:rFonts w:ascii="Times New Roman" w:eastAsia="Times New Roman" w:hAnsi="Times New Roman" w:cs="Times New Roman"/>
          <w:color w:val="auto"/>
          <w:sz w:val="24"/>
          <w:szCs w:val="24"/>
          <w:lang w:eastAsia="en-AU"/>
        </w:rPr>
        <w:t>developed from the merging of two separate movements: the first focusing on the preservation of cultural sites, and the other dealing with the conservation of nature.</w:t>
      </w:r>
      <w:r>
        <w:rPr>
          <w:rFonts w:ascii="Times New Roman" w:eastAsia="Times New Roman" w:hAnsi="Times New Roman" w:cs="Times New Roman"/>
          <w:color w:val="auto"/>
          <w:sz w:val="24"/>
          <w:szCs w:val="24"/>
          <w:lang w:eastAsia="en-AU"/>
        </w:rPr>
        <w:t xml:space="preserve"> </w:t>
      </w:r>
      <w:r w:rsidR="00A06F4F" w:rsidRPr="00CA417D">
        <w:rPr>
          <w:rFonts w:ascii="Times New Roman" w:eastAsia="Times New Roman" w:hAnsi="Times New Roman" w:cs="Times New Roman"/>
          <w:color w:val="auto"/>
          <w:sz w:val="24"/>
          <w:szCs w:val="24"/>
          <w:lang w:eastAsia="en-AU"/>
        </w:rPr>
        <w:t xml:space="preserve">The World Heritage Convention was adopted by the United Nations Educational, Scientific and Cultural Organisation (UNESCO) General Conference on 16 November 1972. The Convention came into force in 1975. In August 1974, Australia became one of the first countries to ratify </w:t>
      </w:r>
      <w:r w:rsidR="00D20671" w:rsidRPr="00CA417D">
        <w:rPr>
          <w:rFonts w:ascii="Times New Roman" w:eastAsia="Times New Roman" w:hAnsi="Times New Roman" w:cs="Times New Roman"/>
          <w:color w:val="auto"/>
          <w:sz w:val="24"/>
          <w:szCs w:val="24"/>
          <w:lang w:eastAsia="en-AU"/>
        </w:rPr>
        <w:t xml:space="preserve">(approve) </w:t>
      </w:r>
      <w:r w:rsidR="00A06F4F" w:rsidRPr="00CA417D">
        <w:rPr>
          <w:rFonts w:ascii="Times New Roman" w:eastAsia="Times New Roman" w:hAnsi="Times New Roman" w:cs="Times New Roman"/>
          <w:color w:val="auto"/>
          <w:sz w:val="24"/>
          <w:szCs w:val="24"/>
          <w:lang w:eastAsia="en-AU"/>
        </w:rPr>
        <w:t>the Convention.</w:t>
      </w:r>
    </w:p>
    <w:p w14:paraId="5B2D0DA1" w14:textId="77777777" w:rsidR="00A06F4F" w:rsidRPr="00A06F4F" w:rsidRDefault="00A06F4F" w:rsidP="00A06F4F">
      <w:pPr>
        <w:pStyle w:val="Heading1"/>
        <w:rPr>
          <w:rFonts w:eastAsia="Times New Roman"/>
          <w:lang w:eastAsia="en-AU"/>
        </w:rPr>
      </w:pPr>
      <w:r w:rsidRPr="00A06F4F">
        <w:rPr>
          <w:rFonts w:eastAsia="Times New Roman"/>
          <w:lang w:eastAsia="en-AU"/>
        </w:rPr>
        <w:t>Aims</w:t>
      </w:r>
    </w:p>
    <w:p w14:paraId="6A70CFCC" w14:textId="77777777" w:rsidR="00A06F4F" w:rsidRPr="00A06F4F" w:rsidRDefault="00A06F4F" w:rsidP="00A06F4F">
      <w:pPr>
        <w:spacing w:after="180" w:line="240" w:lineRule="auto"/>
        <w:textAlignment w:val="baseline"/>
        <w:rPr>
          <w:rFonts w:ascii="Times New Roman" w:eastAsia="Times New Roman" w:hAnsi="Times New Roman" w:cs="Times New Roman"/>
          <w:sz w:val="24"/>
          <w:szCs w:val="24"/>
          <w:lang w:eastAsia="en-AU"/>
        </w:rPr>
      </w:pPr>
      <w:r w:rsidRPr="00A06F4F">
        <w:rPr>
          <w:rFonts w:ascii="Times New Roman" w:eastAsia="Times New Roman" w:hAnsi="Times New Roman" w:cs="Times New Roman"/>
          <w:sz w:val="24"/>
          <w:szCs w:val="24"/>
          <w:lang w:eastAsia="en-AU"/>
        </w:rPr>
        <w:t>The World Heritage Convention aims to promote cooperation among nations to protect heritage around the world that is of such outstanding universal value that its conservation is important for current and future generations.</w:t>
      </w:r>
    </w:p>
    <w:p w14:paraId="04E0BE0C" w14:textId="77777777" w:rsidR="00A06F4F" w:rsidRPr="00A06F4F" w:rsidRDefault="00A06F4F" w:rsidP="00A06F4F">
      <w:pPr>
        <w:spacing w:after="180" w:line="240" w:lineRule="auto"/>
        <w:textAlignment w:val="baseline"/>
        <w:rPr>
          <w:rFonts w:ascii="Times New Roman" w:eastAsia="Times New Roman" w:hAnsi="Times New Roman" w:cs="Times New Roman"/>
          <w:sz w:val="24"/>
          <w:szCs w:val="24"/>
          <w:lang w:eastAsia="en-AU"/>
        </w:rPr>
      </w:pPr>
      <w:r w:rsidRPr="00A06F4F">
        <w:rPr>
          <w:rFonts w:ascii="Times New Roman" w:eastAsia="Times New Roman" w:hAnsi="Times New Roman" w:cs="Times New Roman"/>
          <w:sz w:val="24"/>
          <w:szCs w:val="24"/>
          <w:lang w:eastAsia="en-AU"/>
        </w:rPr>
        <w:t>It is intended that, unlike the seven wonders of the ancient world, properties on the World Heritage List will be conserved for all time.</w:t>
      </w:r>
    </w:p>
    <w:p w14:paraId="3CE78C48" w14:textId="77777777" w:rsidR="00A06F4F" w:rsidRPr="00A06F4F" w:rsidRDefault="00A06F4F" w:rsidP="00A06F4F">
      <w:pPr>
        <w:pStyle w:val="Heading1"/>
        <w:rPr>
          <w:rFonts w:eastAsia="Times New Roman"/>
          <w:lang w:eastAsia="en-AU"/>
        </w:rPr>
      </w:pPr>
      <w:r w:rsidRPr="00A06F4F">
        <w:rPr>
          <w:rFonts w:eastAsia="Times New Roman"/>
          <w:lang w:eastAsia="en-AU"/>
        </w:rPr>
        <w:t>The role and responsibility of participating nations</w:t>
      </w:r>
    </w:p>
    <w:p w14:paraId="19FD694B" w14:textId="77777777" w:rsidR="00A06F4F" w:rsidRPr="00A06F4F" w:rsidRDefault="00A06F4F" w:rsidP="00A06F4F">
      <w:pPr>
        <w:spacing w:after="180" w:line="240" w:lineRule="auto"/>
        <w:textAlignment w:val="baseline"/>
        <w:rPr>
          <w:rFonts w:ascii="Times New Roman" w:eastAsia="Times New Roman" w:hAnsi="Times New Roman" w:cs="Times New Roman"/>
          <w:sz w:val="24"/>
          <w:szCs w:val="24"/>
          <w:lang w:eastAsia="en-AU"/>
        </w:rPr>
      </w:pPr>
      <w:r w:rsidRPr="00A06F4F">
        <w:rPr>
          <w:rFonts w:ascii="Times New Roman" w:eastAsia="Times New Roman" w:hAnsi="Times New Roman" w:cs="Times New Roman"/>
          <w:sz w:val="24"/>
          <w:szCs w:val="24"/>
          <w:lang w:eastAsia="en-AU"/>
        </w:rPr>
        <w:t>States that are parties to the Convention agree to identify, protect, conserve, and present World Heritage properties. States recognise that the identification and safeguarding of heritage located in their territory is primarily their responsibility. They agree to do all they can with their own resources to protect their World Heritage properties.</w:t>
      </w:r>
    </w:p>
    <w:p w14:paraId="29BD327F" w14:textId="77777777" w:rsidR="00A06F4F" w:rsidRPr="00A06F4F" w:rsidRDefault="00A06F4F" w:rsidP="00A06F4F">
      <w:pPr>
        <w:spacing w:after="180" w:line="240" w:lineRule="auto"/>
        <w:textAlignment w:val="baseline"/>
        <w:rPr>
          <w:rFonts w:ascii="Times New Roman" w:eastAsia="Times New Roman" w:hAnsi="Times New Roman" w:cs="Times New Roman"/>
          <w:sz w:val="24"/>
          <w:szCs w:val="24"/>
          <w:lang w:eastAsia="en-AU"/>
        </w:rPr>
      </w:pPr>
      <w:r w:rsidRPr="00A06F4F">
        <w:rPr>
          <w:rFonts w:ascii="Times New Roman" w:eastAsia="Times New Roman" w:hAnsi="Times New Roman" w:cs="Times New Roman"/>
          <w:sz w:val="24"/>
          <w:szCs w:val="24"/>
          <w:lang w:eastAsia="en-AU"/>
        </w:rPr>
        <w:t>They agree, amongst other things, as far as possible to:</w:t>
      </w:r>
    </w:p>
    <w:p w14:paraId="5A46FA37" w14:textId="77777777" w:rsidR="00A06F4F" w:rsidRPr="00A06F4F" w:rsidRDefault="00A06F4F" w:rsidP="005A4D0D">
      <w:pPr>
        <w:numPr>
          <w:ilvl w:val="0"/>
          <w:numId w:val="1"/>
        </w:numPr>
        <w:tabs>
          <w:tab w:val="clear" w:pos="720"/>
          <w:tab w:val="num" w:pos="709"/>
        </w:tabs>
        <w:spacing w:after="0" w:line="240" w:lineRule="auto"/>
        <w:ind w:left="709" w:hanging="283"/>
        <w:textAlignment w:val="baseline"/>
        <w:rPr>
          <w:rFonts w:ascii="inherit" w:eastAsia="Times New Roman" w:hAnsi="inherit" w:cs="Times New Roman"/>
          <w:sz w:val="24"/>
          <w:szCs w:val="24"/>
          <w:lang w:eastAsia="en-AU"/>
        </w:rPr>
      </w:pPr>
      <w:r w:rsidRPr="00A06F4F">
        <w:rPr>
          <w:rFonts w:ascii="inherit" w:eastAsia="Times New Roman" w:hAnsi="inherit" w:cs="Times New Roman"/>
          <w:sz w:val="24"/>
          <w:szCs w:val="24"/>
          <w:lang w:eastAsia="en-AU"/>
        </w:rPr>
        <w:t>'adopt a general policy that aims to give the cultural and natural heritage a function in the life of the community and to integrate the protection of that heritage into comprehensive planning programs'</w:t>
      </w:r>
    </w:p>
    <w:p w14:paraId="6FFA0624" w14:textId="77777777" w:rsidR="00A06F4F" w:rsidRPr="00A06F4F" w:rsidRDefault="00A06F4F" w:rsidP="005A4D0D">
      <w:pPr>
        <w:numPr>
          <w:ilvl w:val="0"/>
          <w:numId w:val="1"/>
        </w:numPr>
        <w:tabs>
          <w:tab w:val="clear" w:pos="720"/>
          <w:tab w:val="num" w:pos="709"/>
        </w:tabs>
        <w:spacing w:after="0" w:line="240" w:lineRule="auto"/>
        <w:ind w:left="709" w:hanging="283"/>
        <w:textAlignment w:val="baseline"/>
        <w:rPr>
          <w:rFonts w:ascii="inherit" w:eastAsia="Times New Roman" w:hAnsi="inherit" w:cs="Times New Roman"/>
          <w:sz w:val="24"/>
          <w:szCs w:val="24"/>
          <w:lang w:eastAsia="en-AU"/>
        </w:rPr>
      </w:pPr>
      <w:r w:rsidRPr="00A06F4F">
        <w:rPr>
          <w:rFonts w:ascii="inherit" w:eastAsia="Times New Roman" w:hAnsi="inherit" w:cs="Times New Roman"/>
          <w:sz w:val="24"/>
          <w:szCs w:val="24"/>
          <w:lang w:eastAsia="en-AU"/>
        </w:rPr>
        <w:t>undertake 'appropriate legal, scientific, technical, administrative and financial measures necessary for the identification, protection, conservation, presentation and rehabilitation of this heritage'</w:t>
      </w:r>
    </w:p>
    <w:p w14:paraId="65CA7E13" w14:textId="77777777" w:rsidR="00A06F4F" w:rsidRPr="00A06F4F" w:rsidRDefault="00A06F4F" w:rsidP="005A4D0D">
      <w:pPr>
        <w:numPr>
          <w:ilvl w:val="0"/>
          <w:numId w:val="1"/>
        </w:numPr>
        <w:tabs>
          <w:tab w:val="clear" w:pos="720"/>
          <w:tab w:val="num" w:pos="709"/>
        </w:tabs>
        <w:spacing w:after="0" w:line="240" w:lineRule="auto"/>
        <w:ind w:left="709" w:hanging="283"/>
        <w:textAlignment w:val="baseline"/>
        <w:rPr>
          <w:rFonts w:ascii="inherit" w:eastAsia="Times New Roman" w:hAnsi="inherit" w:cs="Times New Roman"/>
          <w:sz w:val="24"/>
          <w:szCs w:val="24"/>
          <w:lang w:eastAsia="en-AU"/>
        </w:rPr>
      </w:pPr>
      <w:r w:rsidRPr="00A06F4F">
        <w:rPr>
          <w:rFonts w:ascii="inherit" w:eastAsia="Times New Roman" w:hAnsi="inherit" w:cs="Times New Roman"/>
          <w:sz w:val="24"/>
          <w:szCs w:val="24"/>
          <w:lang w:eastAsia="en-AU"/>
        </w:rPr>
        <w:t>refrain from 'any deliberate measures which might damage, directly or indirectly, the cultural and natural heritage' of other Parties to the Convention, and to help other Parties in the identification and protection of their properties.</w:t>
      </w:r>
    </w:p>
    <w:p w14:paraId="2453876E" w14:textId="77777777" w:rsidR="00A06F4F" w:rsidRPr="00A06F4F" w:rsidRDefault="00A06F4F" w:rsidP="00A06F4F">
      <w:pPr>
        <w:pStyle w:val="Heading1"/>
        <w:rPr>
          <w:rFonts w:eastAsia="Times New Roman"/>
          <w:lang w:eastAsia="en-AU"/>
        </w:rPr>
      </w:pPr>
      <w:r w:rsidRPr="00A06F4F">
        <w:rPr>
          <w:rFonts w:eastAsia="Times New Roman"/>
          <w:lang w:eastAsia="en-AU"/>
        </w:rPr>
        <w:t>Administering the World Heritage Convention</w:t>
      </w:r>
    </w:p>
    <w:p w14:paraId="337F4959" w14:textId="77777777" w:rsidR="00A06F4F" w:rsidRPr="00A06F4F" w:rsidRDefault="00A06F4F" w:rsidP="00A06F4F">
      <w:pPr>
        <w:spacing w:after="180" w:line="240" w:lineRule="auto"/>
        <w:textAlignment w:val="baseline"/>
        <w:rPr>
          <w:rFonts w:ascii="Times New Roman" w:eastAsia="Times New Roman" w:hAnsi="Times New Roman" w:cs="Times New Roman"/>
          <w:sz w:val="24"/>
          <w:szCs w:val="24"/>
          <w:lang w:eastAsia="en-AU"/>
        </w:rPr>
      </w:pPr>
      <w:r w:rsidRPr="00A06F4F">
        <w:rPr>
          <w:rFonts w:ascii="Times New Roman" w:eastAsia="Times New Roman" w:hAnsi="Times New Roman" w:cs="Times New Roman"/>
          <w:sz w:val="24"/>
          <w:szCs w:val="24"/>
          <w:lang w:eastAsia="en-AU"/>
        </w:rPr>
        <w:t xml:space="preserve">The World Heritage Convention is administered by a World Heritage Committee, which meets annually and consists of 21 members elected from those States that are </w:t>
      </w:r>
      <w:r w:rsidRPr="00A06F4F">
        <w:rPr>
          <w:rFonts w:ascii="Times New Roman" w:eastAsia="Times New Roman" w:hAnsi="Times New Roman" w:cs="Times New Roman"/>
          <w:sz w:val="24"/>
          <w:szCs w:val="24"/>
          <w:lang w:eastAsia="en-AU"/>
        </w:rPr>
        <w:lastRenderedPageBreak/>
        <w:t>parties to the Convention. Elections are held every two years and members are generally elected for four years. Australia has been a member of the Committee on a number of occasions. In October 2007, Australia was elected as a member of the Committee for a four year term.</w:t>
      </w:r>
    </w:p>
    <w:p w14:paraId="3A3C55A4" w14:textId="77777777" w:rsidR="00387E69" w:rsidRDefault="00387E69">
      <w:pPr>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br w:type="page"/>
      </w:r>
    </w:p>
    <w:p w14:paraId="352DB2A0" w14:textId="16CC649B" w:rsidR="00A06F4F" w:rsidRPr="00A06F4F" w:rsidRDefault="00A06F4F" w:rsidP="00A06F4F">
      <w:pPr>
        <w:spacing w:after="180" w:line="240" w:lineRule="auto"/>
        <w:textAlignment w:val="baseline"/>
        <w:rPr>
          <w:rFonts w:ascii="Times New Roman" w:eastAsia="Times New Roman" w:hAnsi="Times New Roman" w:cs="Times New Roman"/>
          <w:sz w:val="24"/>
          <w:szCs w:val="24"/>
          <w:lang w:eastAsia="en-AU"/>
        </w:rPr>
      </w:pPr>
      <w:r w:rsidRPr="00A06F4F">
        <w:rPr>
          <w:rFonts w:ascii="Times New Roman" w:eastAsia="Times New Roman" w:hAnsi="Times New Roman" w:cs="Times New Roman"/>
          <w:sz w:val="24"/>
          <w:szCs w:val="24"/>
          <w:lang w:eastAsia="en-AU"/>
        </w:rPr>
        <w:lastRenderedPageBreak/>
        <w:t>The Committee's main tasks are to:</w:t>
      </w:r>
    </w:p>
    <w:p w14:paraId="352A6F0E" w14:textId="77777777" w:rsidR="00A06F4F" w:rsidRPr="00A06F4F" w:rsidRDefault="00A06F4F" w:rsidP="005A4D0D">
      <w:pPr>
        <w:numPr>
          <w:ilvl w:val="0"/>
          <w:numId w:val="2"/>
        </w:numPr>
        <w:spacing w:after="0" w:line="240" w:lineRule="auto"/>
        <w:ind w:left="870"/>
        <w:textAlignment w:val="baseline"/>
        <w:rPr>
          <w:rFonts w:ascii="inherit" w:eastAsia="Times New Roman" w:hAnsi="inherit" w:cs="Times New Roman"/>
          <w:sz w:val="24"/>
          <w:szCs w:val="24"/>
          <w:lang w:eastAsia="en-AU"/>
        </w:rPr>
      </w:pPr>
      <w:r w:rsidRPr="00A06F4F">
        <w:rPr>
          <w:rFonts w:ascii="inherit" w:eastAsia="Times New Roman" w:hAnsi="inherit" w:cs="Times New Roman"/>
          <w:sz w:val="24"/>
          <w:szCs w:val="24"/>
          <w:lang w:eastAsia="en-AU"/>
        </w:rPr>
        <w:t>decide on the inscription of new properties on the World Heritage List</w:t>
      </w:r>
    </w:p>
    <w:p w14:paraId="37F33824" w14:textId="77777777" w:rsidR="00A06F4F" w:rsidRPr="00A06F4F" w:rsidRDefault="00A06F4F" w:rsidP="005A4D0D">
      <w:pPr>
        <w:numPr>
          <w:ilvl w:val="0"/>
          <w:numId w:val="2"/>
        </w:numPr>
        <w:spacing w:after="0" w:line="240" w:lineRule="auto"/>
        <w:ind w:left="870"/>
        <w:textAlignment w:val="baseline"/>
        <w:rPr>
          <w:rFonts w:ascii="inherit" w:eastAsia="Times New Roman" w:hAnsi="inherit" w:cs="Times New Roman"/>
          <w:sz w:val="24"/>
          <w:szCs w:val="24"/>
          <w:lang w:eastAsia="en-AU"/>
        </w:rPr>
      </w:pPr>
      <w:r w:rsidRPr="00A06F4F">
        <w:rPr>
          <w:rFonts w:ascii="inherit" w:eastAsia="Times New Roman" w:hAnsi="inherit" w:cs="Times New Roman"/>
          <w:sz w:val="24"/>
          <w:szCs w:val="24"/>
          <w:lang w:eastAsia="en-AU"/>
        </w:rPr>
        <w:t>discuss all matters relating to the implementation of the Convention</w:t>
      </w:r>
    </w:p>
    <w:p w14:paraId="08BD7E92" w14:textId="77777777" w:rsidR="00A06F4F" w:rsidRPr="00A06F4F" w:rsidRDefault="00A06F4F" w:rsidP="005A4D0D">
      <w:pPr>
        <w:numPr>
          <w:ilvl w:val="0"/>
          <w:numId w:val="2"/>
        </w:numPr>
        <w:spacing w:after="0" w:line="240" w:lineRule="auto"/>
        <w:ind w:left="870"/>
        <w:textAlignment w:val="baseline"/>
        <w:rPr>
          <w:rFonts w:ascii="inherit" w:eastAsia="Times New Roman" w:hAnsi="inherit" w:cs="Times New Roman"/>
          <w:sz w:val="24"/>
          <w:szCs w:val="24"/>
          <w:lang w:eastAsia="en-AU"/>
        </w:rPr>
      </w:pPr>
      <w:r w:rsidRPr="00A06F4F">
        <w:rPr>
          <w:rFonts w:ascii="inherit" w:eastAsia="Times New Roman" w:hAnsi="inherit" w:cs="Times New Roman"/>
          <w:sz w:val="24"/>
          <w:szCs w:val="24"/>
          <w:lang w:eastAsia="en-AU"/>
        </w:rPr>
        <w:t>consider requests for international assistance</w:t>
      </w:r>
    </w:p>
    <w:p w14:paraId="68AD5112" w14:textId="77777777" w:rsidR="00A06F4F" w:rsidRPr="00A06F4F" w:rsidRDefault="00A06F4F" w:rsidP="005A4D0D">
      <w:pPr>
        <w:numPr>
          <w:ilvl w:val="0"/>
          <w:numId w:val="2"/>
        </w:numPr>
        <w:tabs>
          <w:tab w:val="num" w:pos="567"/>
        </w:tabs>
        <w:spacing w:after="0" w:line="240" w:lineRule="auto"/>
        <w:ind w:left="714" w:hanging="223"/>
        <w:textAlignment w:val="baseline"/>
        <w:rPr>
          <w:rFonts w:ascii="inherit" w:eastAsia="Times New Roman" w:hAnsi="inherit" w:cs="Times New Roman"/>
          <w:sz w:val="24"/>
          <w:szCs w:val="24"/>
          <w:lang w:eastAsia="en-AU"/>
        </w:rPr>
      </w:pPr>
      <w:r w:rsidRPr="00A06F4F">
        <w:rPr>
          <w:rFonts w:ascii="inherit" w:eastAsia="Times New Roman" w:hAnsi="inherit" w:cs="Times New Roman"/>
          <w:sz w:val="24"/>
          <w:szCs w:val="24"/>
          <w:lang w:eastAsia="en-AU"/>
        </w:rPr>
        <w:t>advise State Parties on how they can ensure States meet their obligations under the Convention to protect World Heritage Properties</w:t>
      </w:r>
    </w:p>
    <w:p w14:paraId="5C0C1BEB" w14:textId="77777777" w:rsidR="00A06F4F" w:rsidRPr="00A06F4F" w:rsidRDefault="00A06F4F" w:rsidP="005A4D0D">
      <w:pPr>
        <w:numPr>
          <w:ilvl w:val="0"/>
          <w:numId w:val="2"/>
        </w:numPr>
        <w:spacing w:after="0" w:line="240" w:lineRule="auto"/>
        <w:ind w:left="870"/>
        <w:textAlignment w:val="baseline"/>
        <w:rPr>
          <w:rFonts w:ascii="inherit" w:eastAsia="Times New Roman" w:hAnsi="inherit" w:cs="Times New Roman"/>
          <w:sz w:val="24"/>
          <w:szCs w:val="24"/>
          <w:lang w:eastAsia="en-AU"/>
        </w:rPr>
      </w:pPr>
      <w:r w:rsidRPr="00A06F4F">
        <w:rPr>
          <w:rFonts w:ascii="inherit" w:eastAsia="Times New Roman" w:hAnsi="inherit" w:cs="Times New Roman"/>
          <w:sz w:val="24"/>
          <w:szCs w:val="24"/>
          <w:lang w:eastAsia="en-AU"/>
        </w:rPr>
        <w:t>administer the World Heritage Fund.</w:t>
      </w:r>
    </w:p>
    <w:p w14:paraId="5797F44A" w14:textId="77777777" w:rsidR="00A06F4F" w:rsidRPr="00A06F4F" w:rsidRDefault="00A06F4F" w:rsidP="00A06F4F">
      <w:pPr>
        <w:spacing w:after="180" w:line="240" w:lineRule="auto"/>
        <w:textAlignment w:val="baseline"/>
        <w:rPr>
          <w:rFonts w:ascii="Times New Roman" w:eastAsia="Times New Roman" w:hAnsi="Times New Roman" w:cs="Times New Roman"/>
          <w:sz w:val="24"/>
          <w:szCs w:val="24"/>
          <w:lang w:eastAsia="en-AU"/>
        </w:rPr>
      </w:pPr>
      <w:r w:rsidRPr="00A06F4F">
        <w:rPr>
          <w:rFonts w:ascii="Times New Roman" w:eastAsia="Times New Roman" w:hAnsi="Times New Roman" w:cs="Times New Roman"/>
          <w:sz w:val="24"/>
          <w:szCs w:val="24"/>
          <w:lang w:eastAsia="en-AU"/>
        </w:rPr>
        <w:t>The Committee is supported by a small secretariat, the World Heritage Centre, which is a part of the United Nations Educational, Scientific and Cultural Organisation (UNESCO) based in Paris, France.</w:t>
      </w:r>
    </w:p>
    <w:p w14:paraId="7B83A6A0" w14:textId="77777777" w:rsidR="00A06F4F" w:rsidRPr="00A06F4F" w:rsidRDefault="00A06F4F" w:rsidP="00A06F4F">
      <w:pPr>
        <w:pStyle w:val="Heading1"/>
        <w:rPr>
          <w:rFonts w:eastAsia="Times New Roman"/>
          <w:lang w:eastAsia="en-AU"/>
        </w:rPr>
      </w:pPr>
      <w:r w:rsidRPr="00A06F4F">
        <w:rPr>
          <w:rFonts w:eastAsia="Times New Roman"/>
          <w:lang w:eastAsia="en-AU"/>
        </w:rPr>
        <w:t>The World Heritage List</w:t>
      </w:r>
    </w:p>
    <w:p w14:paraId="049C4FF9" w14:textId="77777777" w:rsidR="00A06F4F" w:rsidRPr="00A06F4F" w:rsidRDefault="00A06F4F" w:rsidP="00A06F4F">
      <w:pPr>
        <w:spacing w:after="180" w:line="240" w:lineRule="auto"/>
        <w:textAlignment w:val="baseline"/>
        <w:rPr>
          <w:rFonts w:ascii="Times New Roman" w:eastAsia="Times New Roman" w:hAnsi="Times New Roman" w:cs="Times New Roman"/>
          <w:sz w:val="24"/>
          <w:szCs w:val="24"/>
          <w:lang w:eastAsia="en-AU"/>
        </w:rPr>
      </w:pPr>
      <w:r w:rsidRPr="00A06F4F">
        <w:rPr>
          <w:rFonts w:ascii="Times New Roman" w:eastAsia="Times New Roman" w:hAnsi="Times New Roman" w:cs="Times New Roman"/>
          <w:sz w:val="24"/>
          <w:szCs w:val="24"/>
          <w:lang w:eastAsia="en-AU"/>
        </w:rPr>
        <w:t>The Convention establishes a list of properties that have outstanding universal value, called the World Heritage List. These properties are part of the cultural and natural heritage of States that are Parties to the Convention.</w:t>
      </w:r>
    </w:p>
    <w:p w14:paraId="7667BA12" w14:textId="1D49024A" w:rsidR="00A06F4F" w:rsidRDefault="00582A77" w:rsidP="00926C19">
      <w:pPr>
        <w:spacing w:after="180" w:line="240" w:lineRule="auto"/>
        <w:textAlignment w:val="baseline"/>
        <w:rPr>
          <w:rFonts w:ascii="Times New Roman" w:eastAsia="Times New Roman" w:hAnsi="Times New Roman" w:cs="Times New Roman"/>
          <w:sz w:val="24"/>
          <w:szCs w:val="24"/>
          <w:lang w:eastAsia="en-AU"/>
        </w:rPr>
      </w:pPr>
      <w:r w:rsidRPr="00582A77">
        <w:rPr>
          <w:rFonts w:ascii="Times New Roman" w:eastAsia="Times New Roman" w:hAnsi="Times New Roman" w:cs="Times New Roman"/>
          <w:sz w:val="24"/>
          <w:szCs w:val="24"/>
          <w:lang w:eastAsia="en-AU"/>
        </w:rPr>
        <w:t>The World Heritage List comprises 1121 properties of Outstanding Universal Value. Natural sites represent about 23% of this list, including 39 mixed (both cultural and natural) sites and 213 natural sites.</w:t>
      </w:r>
      <w:r>
        <w:rPr>
          <w:rFonts w:ascii="Times New Roman" w:eastAsia="Times New Roman" w:hAnsi="Times New Roman" w:cs="Times New Roman"/>
          <w:sz w:val="24"/>
          <w:szCs w:val="24"/>
          <w:lang w:eastAsia="en-AU"/>
        </w:rPr>
        <w:t xml:space="preserve"> </w:t>
      </w:r>
    </w:p>
    <w:p w14:paraId="25D5BF49" w14:textId="7AB3DFC6" w:rsidR="00926C19" w:rsidRDefault="00234414" w:rsidP="00926C19">
      <w:pPr>
        <w:rPr>
          <w:rFonts w:ascii="Times New Roman" w:eastAsia="Times New Roman" w:hAnsi="Times New Roman" w:cs="Times New Roman"/>
          <w:sz w:val="24"/>
          <w:szCs w:val="24"/>
          <w:lang w:eastAsia="en-AU"/>
        </w:rPr>
      </w:pPr>
      <w:r>
        <w:rPr>
          <w:noProof/>
          <w:lang w:eastAsia="en-AU"/>
        </w:rPr>
        <w:drawing>
          <wp:anchor distT="0" distB="0" distL="114300" distR="114300" simplePos="0" relativeHeight="251659264" behindDoc="0" locked="0" layoutInCell="1" allowOverlap="1" wp14:anchorId="159E4372" wp14:editId="60164F2A">
            <wp:simplePos x="0" y="0"/>
            <wp:positionH relativeFrom="column">
              <wp:posOffset>4408170</wp:posOffset>
            </wp:positionH>
            <wp:positionV relativeFrom="paragraph">
              <wp:posOffset>189230</wp:posOffset>
            </wp:positionV>
            <wp:extent cx="1304290" cy="1412240"/>
            <wp:effectExtent l="3175"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20078" t="20078" r="23935" b="19301"/>
                    <a:stretch/>
                  </pic:blipFill>
                  <pic:spPr bwMode="auto">
                    <a:xfrm rot="16200000">
                      <a:off x="0" y="0"/>
                      <a:ext cx="1304290" cy="14122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976D4">
        <w:rPr>
          <w:noProof/>
          <w:lang w:eastAsia="en-AU"/>
        </w:rPr>
        <w:drawing>
          <wp:anchor distT="0" distB="0" distL="114300" distR="114300" simplePos="0" relativeHeight="251658240" behindDoc="0" locked="0" layoutInCell="1" allowOverlap="1" wp14:anchorId="242F2AF6" wp14:editId="75528338">
            <wp:simplePos x="0" y="0"/>
            <wp:positionH relativeFrom="column">
              <wp:posOffset>0</wp:posOffset>
            </wp:positionH>
            <wp:positionV relativeFrom="paragraph">
              <wp:posOffset>267432</wp:posOffset>
            </wp:positionV>
            <wp:extent cx="1345223" cy="1185438"/>
            <wp:effectExtent l="0" t="0" r="762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29762" r="9484" b="28737"/>
                    <a:stretch/>
                  </pic:blipFill>
                  <pic:spPr bwMode="auto">
                    <a:xfrm>
                      <a:off x="0" y="0"/>
                      <a:ext cx="1345223" cy="118543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26C19">
        <w:rPr>
          <w:rFonts w:ascii="Times New Roman" w:eastAsia="Times New Roman" w:hAnsi="Times New Roman" w:cs="Times New Roman"/>
          <w:sz w:val="24"/>
          <w:szCs w:val="24"/>
          <w:lang w:eastAsia="en-AU"/>
        </w:rPr>
        <w:t xml:space="preserve">Examples of international cultural sites on the World </w:t>
      </w:r>
      <w:r w:rsidR="00926C19" w:rsidRPr="00582A77">
        <w:rPr>
          <w:rFonts w:ascii="Times New Roman" w:eastAsia="Times New Roman" w:hAnsi="Times New Roman" w:cs="Times New Roman"/>
          <w:sz w:val="24"/>
          <w:szCs w:val="24"/>
          <w:lang w:eastAsia="en-AU"/>
        </w:rPr>
        <w:t>Heritage List</w:t>
      </w:r>
      <w:r w:rsidR="00926C19">
        <w:rPr>
          <w:rFonts w:ascii="Times New Roman" w:eastAsia="Times New Roman" w:hAnsi="Times New Roman" w:cs="Times New Roman"/>
          <w:sz w:val="24"/>
          <w:szCs w:val="24"/>
          <w:lang w:eastAsia="en-AU"/>
        </w:rPr>
        <w:t xml:space="preserve"> include:</w:t>
      </w:r>
    </w:p>
    <w:p w14:paraId="4A26B70A" w14:textId="2B73C6AB" w:rsidR="00926C19" w:rsidRDefault="00773439" w:rsidP="00926C19">
      <w:r>
        <w:rPr>
          <w:lang w:eastAsia="en-AU"/>
        </w:rPr>
        <w:t>The Acropolis</w:t>
      </w:r>
      <w:r w:rsidR="00234414">
        <w:rPr>
          <w:lang w:eastAsia="en-AU"/>
        </w:rPr>
        <w:t>,</w:t>
      </w:r>
      <w:r>
        <w:rPr>
          <w:lang w:eastAsia="en-AU"/>
        </w:rPr>
        <w:t xml:space="preserve"> Athens, Greece</w:t>
      </w:r>
    </w:p>
    <w:p w14:paraId="3F1DC32E" w14:textId="17625327" w:rsidR="00C976D4" w:rsidRDefault="00C976D4" w:rsidP="00926C19"/>
    <w:p w14:paraId="629A5A06" w14:textId="77777777" w:rsidR="00C976D4" w:rsidRDefault="00C976D4" w:rsidP="00926C19">
      <w:pPr>
        <w:rPr>
          <w:lang w:eastAsia="en-AU"/>
        </w:rPr>
      </w:pPr>
    </w:p>
    <w:p w14:paraId="6C8F11FB" w14:textId="6A1137F9" w:rsidR="00773439" w:rsidRDefault="00C976D4" w:rsidP="00C976D4">
      <w:pPr>
        <w:jc w:val="right"/>
        <w:rPr>
          <w:lang w:eastAsia="en-AU"/>
        </w:rPr>
      </w:pPr>
      <w:r w:rsidRPr="00C976D4">
        <w:rPr>
          <w:lang w:eastAsia="en-AU"/>
        </w:rPr>
        <w:t xml:space="preserve">Cave of Altamira and </w:t>
      </w:r>
      <w:proofErr w:type="spellStart"/>
      <w:r w:rsidRPr="00C976D4">
        <w:rPr>
          <w:lang w:eastAsia="en-AU"/>
        </w:rPr>
        <w:t>Paleolithic</w:t>
      </w:r>
      <w:proofErr w:type="spellEnd"/>
      <w:r w:rsidRPr="00C976D4">
        <w:rPr>
          <w:lang w:eastAsia="en-AU"/>
        </w:rPr>
        <w:t xml:space="preserve"> Cave Art of Northern Spain</w:t>
      </w:r>
    </w:p>
    <w:p w14:paraId="784F3D54" w14:textId="4ACF599C" w:rsidR="00C976D4" w:rsidRDefault="00234414" w:rsidP="00C976D4">
      <w:pPr>
        <w:rPr>
          <w:rFonts w:ascii="Times New Roman" w:eastAsia="Times New Roman" w:hAnsi="Times New Roman" w:cs="Times New Roman"/>
          <w:sz w:val="24"/>
          <w:szCs w:val="24"/>
          <w:lang w:eastAsia="en-AU"/>
        </w:rPr>
      </w:pPr>
      <w:r>
        <w:rPr>
          <w:noProof/>
          <w:lang w:eastAsia="en-AU"/>
        </w:rPr>
        <w:drawing>
          <wp:anchor distT="0" distB="0" distL="114300" distR="114300" simplePos="0" relativeHeight="251660288" behindDoc="0" locked="0" layoutInCell="1" allowOverlap="1" wp14:anchorId="77B0272E" wp14:editId="0F9E2F51">
            <wp:simplePos x="0" y="0"/>
            <wp:positionH relativeFrom="column">
              <wp:posOffset>0</wp:posOffset>
            </wp:positionH>
            <wp:positionV relativeFrom="paragraph">
              <wp:posOffset>259080</wp:posOffset>
            </wp:positionV>
            <wp:extent cx="1344930" cy="1564005"/>
            <wp:effectExtent l="0" t="0" r="762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4411" b="8389"/>
                    <a:stretch/>
                  </pic:blipFill>
                  <pic:spPr bwMode="auto">
                    <a:xfrm>
                      <a:off x="0" y="0"/>
                      <a:ext cx="1344930" cy="15640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976D4" w:rsidRPr="00C976D4">
        <w:rPr>
          <w:rFonts w:ascii="Times New Roman" w:eastAsia="Times New Roman" w:hAnsi="Times New Roman" w:cs="Times New Roman"/>
          <w:sz w:val="24"/>
          <w:szCs w:val="24"/>
          <w:lang w:eastAsia="en-AU"/>
        </w:rPr>
        <w:t>and natural sites</w:t>
      </w:r>
    </w:p>
    <w:p w14:paraId="34237AAB" w14:textId="0FAD8A45" w:rsidR="00234414" w:rsidRPr="00234414" w:rsidRDefault="00234414" w:rsidP="00C976D4">
      <w:pPr>
        <w:rPr>
          <w:lang w:eastAsia="en-AU"/>
        </w:rPr>
      </w:pPr>
      <w:r>
        <w:rPr>
          <w:noProof/>
          <w:lang w:eastAsia="en-AU"/>
        </w:rPr>
        <w:drawing>
          <wp:anchor distT="0" distB="0" distL="114300" distR="114300" simplePos="0" relativeHeight="251661312" behindDoc="0" locked="0" layoutInCell="1" allowOverlap="1" wp14:anchorId="0FB0490F" wp14:editId="29C4925B">
            <wp:simplePos x="0" y="0"/>
            <wp:positionH relativeFrom="column">
              <wp:posOffset>4325620</wp:posOffset>
            </wp:positionH>
            <wp:positionV relativeFrom="paragraph">
              <wp:posOffset>153523</wp:posOffset>
            </wp:positionV>
            <wp:extent cx="1441450" cy="1441450"/>
            <wp:effectExtent l="0" t="0" r="6350" b="635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41450" cy="14414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34414">
        <w:rPr>
          <w:lang w:eastAsia="en-AU"/>
        </w:rPr>
        <w:t>Chengjiang Fossil Site</w:t>
      </w:r>
      <w:r>
        <w:rPr>
          <w:lang w:eastAsia="en-AU"/>
        </w:rPr>
        <w:t>, Yunnan province, China</w:t>
      </w:r>
    </w:p>
    <w:p w14:paraId="6A0DA208" w14:textId="0F2180A6" w:rsidR="00C976D4" w:rsidRDefault="00C976D4" w:rsidP="00C976D4">
      <w:pPr>
        <w:rPr>
          <w:lang w:eastAsia="en-AU"/>
        </w:rPr>
      </w:pPr>
    </w:p>
    <w:p w14:paraId="4B5E3934" w14:textId="13995D66" w:rsidR="00234414" w:rsidRDefault="00234414" w:rsidP="00C976D4">
      <w:pPr>
        <w:rPr>
          <w:lang w:eastAsia="en-AU"/>
        </w:rPr>
      </w:pPr>
    </w:p>
    <w:p w14:paraId="7DA0CC45" w14:textId="77777777" w:rsidR="00234414" w:rsidRDefault="00234414" w:rsidP="00C976D4">
      <w:pPr>
        <w:rPr>
          <w:lang w:eastAsia="en-AU"/>
        </w:rPr>
      </w:pPr>
    </w:p>
    <w:p w14:paraId="3850103F" w14:textId="4859810C" w:rsidR="00234414" w:rsidRDefault="00234414" w:rsidP="00C976D4">
      <w:pPr>
        <w:rPr>
          <w:lang w:eastAsia="en-AU"/>
        </w:rPr>
      </w:pPr>
    </w:p>
    <w:p w14:paraId="4C2D5075" w14:textId="201D75AE" w:rsidR="00234414" w:rsidRDefault="00234414" w:rsidP="00234414">
      <w:pPr>
        <w:jc w:val="right"/>
        <w:rPr>
          <w:lang w:eastAsia="en-AU"/>
        </w:rPr>
      </w:pPr>
      <w:r>
        <w:rPr>
          <w:lang w:eastAsia="en-AU"/>
        </w:rPr>
        <w:t>Barrier Reef Reserve System, Belize</w:t>
      </w:r>
    </w:p>
    <w:p w14:paraId="63D33261" w14:textId="77777777" w:rsidR="00990225" w:rsidRDefault="00990225" w:rsidP="00990225">
      <w:pPr>
        <w:pStyle w:val="Heading1"/>
        <w:rPr>
          <w:lang w:eastAsia="en-AU"/>
        </w:rPr>
      </w:pPr>
      <w:r>
        <w:rPr>
          <w:lang w:eastAsia="en-AU"/>
        </w:rPr>
        <w:t>Bibliography</w:t>
      </w:r>
    </w:p>
    <w:p w14:paraId="3840B17E" w14:textId="77777777" w:rsidR="00990225" w:rsidRDefault="00990225" w:rsidP="00990225">
      <w:pPr>
        <w:ind w:left="426" w:hanging="426"/>
        <w:rPr>
          <w:lang w:eastAsia="en-AU"/>
        </w:rPr>
      </w:pPr>
      <w:r>
        <w:rPr>
          <w:lang w:eastAsia="en-AU"/>
        </w:rPr>
        <w:t>Department of Agriculture, Water and the Environment. (n.d.). The World Heritage Convention. Retrieved 10 30, 2020, from Australian Government: https://www.environment.gov.au/heritage/about/world/world-heritage-convention</w:t>
      </w:r>
    </w:p>
    <w:p w14:paraId="24E60B16" w14:textId="77777777" w:rsidR="00990225" w:rsidRDefault="00990225" w:rsidP="00990225">
      <w:pPr>
        <w:ind w:left="426" w:hanging="426"/>
        <w:rPr>
          <w:lang w:eastAsia="en-AU"/>
        </w:rPr>
      </w:pPr>
      <w:r>
        <w:rPr>
          <w:lang w:eastAsia="en-AU"/>
        </w:rPr>
        <w:lastRenderedPageBreak/>
        <w:t>United Nations. (2020). The World Heritage Convention. Retrieved October 31, 2020, from United Nations Educational Scientific and Cultural Organisation: https://whc.unesco.org/en/convention/</w:t>
      </w:r>
    </w:p>
    <w:p w14:paraId="415D5949" w14:textId="77777777" w:rsidR="00990225" w:rsidRDefault="00990225">
      <w:r>
        <w:br w:type="page"/>
      </w:r>
    </w:p>
    <w:p w14:paraId="42D720FF" w14:textId="1A626007" w:rsidR="00990225" w:rsidRDefault="00990225" w:rsidP="00387E69">
      <w:pPr>
        <w:pStyle w:val="Heading2"/>
      </w:pPr>
      <w:r>
        <w:lastRenderedPageBreak/>
        <w:t>The World Heritage Convention</w:t>
      </w:r>
    </w:p>
    <w:p w14:paraId="224927E3" w14:textId="3DB0F1F7" w:rsidR="00A06F4F" w:rsidRDefault="005A4D0D" w:rsidP="00990225">
      <w:pPr>
        <w:spacing w:after="120"/>
      </w:pPr>
      <w:r>
        <w:t>Read the extract for the Department of Agriculture, Water and the Environment and answer the questions below:</w:t>
      </w:r>
    </w:p>
    <w:p w14:paraId="5B90A0CF" w14:textId="7C506714" w:rsidR="00CA417D" w:rsidRDefault="00CA417D" w:rsidP="00990225">
      <w:pPr>
        <w:spacing w:after="120"/>
        <w:rPr>
          <w:b/>
          <w:bCs/>
        </w:rPr>
      </w:pPr>
      <w:r w:rsidRPr="00990225">
        <w:rPr>
          <w:b/>
          <w:bCs/>
        </w:rPr>
        <w:t>1.  Why does World Heritage Convention exist?</w:t>
      </w:r>
    </w:p>
    <w:p w14:paraId="338F624D" w14:textId="30D26ADD" w:rsidR="00387E69" w:rsidRDefault="00083FBF" w:rsidP="00387E69">
      <w:pPr>
        <w:spacing w:after="120"/>
        <w:ind w:left="284"/>
      </w:pPr>
      <w:r>
        <w:pict w14:anchorId="135A5D6E">
          <v:rect id="_x0000_i1025" style="width:0;height:1.5pt" o:hralign="center" o:hrstd="t" o:hr="t" fillcolor="#a0a0a0" stroked="f"/>
        </w:pict>
      </w:r>
    </w:p>
    <w:p w14:paraId="4C1FB034" w14:textId="3DB2AC7F" w:rsidR="00387E69" w:rsidRPr="00387E69" w:rsidRDefault="00083FBF" w:rsidP="00387E69">
      <w:pPr>
        <w:spacing w:after="120"/>
        <w:ind w:left="284"/>
      </w:pPr>
      <w:r>
        <w:pict w14:anchorId="1F8EA091">
          <v:rect id="_x0000_i1026" style="width:0;height:1.5pt" o:hralign="center" o:hrstd="t" o:hr="t" fillcolor="#a0a0a0" stroked="f"/>
        </w:pict>
      </w:r>
    </w:p>
    <w:p w14:paraId="49B021C2" w14:textId="414DE2AE" w:rsidR="005A4D0D" w:rsidRPr="00990225" w:rsidRDefault="00CA417D" w:rsidP="00387E69">
      <w:pPr>
        <w:spacing w:before="120" w:after="120"/>
        <w:ind w:left="284" w:hanging="284"/>
        <w:rPr>
          <w:b/>
          <w:bCs/>
        </w:rPr>
      </w:pPr>
      <w:r w:rsidRPr="00990225">
        <w:rPr>
          <w:b/>
          <w:bCs/>
        </w:rPr>
        <w:t>2</w:t>
      </w:r>
      <w:r w:rsidR="005A4D0D" w:rsidRPr="00990225">
        <w:rPr>
          <w:b/>
          <w:bCs/>
        </w:rPr>
        <w:t>.</w:t>
      </w:r>
      <w:r w:rsidR="00F754C9" w:rsidRPr="00990225">
        <w:rPr>
          <w:b/>
          <w:bCs/>
        </w:rPr>
        <w:tab/>
        <w:t>Use the table below to l</w:t>
      </w:r>
      <w:r w:rsidR="005A4D0D" w:rsidRPr="00990225">
        <w:rPr>
          <w:b/>
          <w:bCs/>
        </w:rPr>
        <w:t>ist</w:t>
      </w:r>
      <w:r w:rsidR="00F754C9" w:rsidRPr="00990225">
        <w:rPr>
          <w:b/>
          <w:bCs/>
        </w:rPr>
        <w:t xml:space="preserve"> the</w:t>
      </w:r>
      <w:r w:rsidR="005A4D0D" w:rsidRPr="00990225">
        <w:rPr>
          <w:b/>
          <w:bCs/>
        </w:rPr>
        <w:t xml:space="preserve"> three key dates</w:t>
      </w:r>
      <w:r w:rsidR="00F754C9" w:rsidRPr="00990225">
        <w:rPr>
          <w:b/>
          <w:bCs/>
        </w:rPr>
        <w:t>, in chronological order,</w:t>
      </w:r>
      <w:r w:rsidR="005A4D0D" w:rsidRPr="00990225">
        <w:rPr>
          <w:b/>
          <w:bCs/>
        </w:rPr>
        <w:t xml:space="preserve"> </w:t>
      </w:r>
      <w:r w:rsidR="00F754C9" w:rsidRPr="00990225">
        <w:rPr>
          <w:b/>
          <w:bCs/>
        </w:rPr>
        <w:t xml:space="preserve">relating to the creation of </w:t>
      </w:r>
      <w:r w:rsidR="00D20671" w:rsidRPr="00990225">
        <w:rPr>
          <w:b/>
          <w:bCs/>
        </w:rPr>
        <w:t>The World Heritage Convention.</w:t>
      </w:r>
    </w:p>
    <w:tbl>
      <w:tblPr>
        <w:tblStyle w:val="TableGrid"/>
        <w:tblW w:w="0" w:type="auto"/>
        <w:tblInd w:w="279" w:type="dxa"/>
        <w:tblLook w:val="04A0" w:firstRow="1" w:lastRow="0" w:firstColumn="1" w:lastColumn="0" w:noHBand="0" w:noVBand="1"/>
      </w:tblPr>
      <w:tblGrid>
        <w:gridCol w:w="2126"/>
        <w:gridCol w:w="6611"/>
      </w:tblGrid>
      <w:tr w:rsidR="00F754C9" w14:paraId="324627FC" w14:textId="77777777" w:rsidTr="00F754C9">
        <w:tc>
          <w:tcPr>
            <w:tcW w:w="2126" w:type="dxa"/>
          </w:tcPr>
          <w:p w14:paraId="6AA4DE0C" w14:textId="3CBA9307" w:rsidR="00F754C9" w:rsidRPr="00990225" w:rsidRDefault="00F754C9">
            <w:r w:rsidRPr="00990225">
              <w:t>Date</w:t>
            </w:r>
          </w:p>
        </w:tc>
        <w:tc>
          <w:tcPr>
            <w:tcW w:w="6611" w:type="dxa"/>
          </w:tcPr>
          <w:p w14:paraId="51E7521E" w14:textId="55E3BE0C" w:rsidR="00F754C9" w:rsidRPr="00990225" w:rsidRDefault="00F754C9">
            <w:r w:rsidRPr="00990225">
              <w:t>Event</w:t>
            </w:r>
          </w:p>
        </w:tc>
      </w:tr>
      <w:tr w:rsidR="00F754C9" w:rsidRPr="00D72178" w14:paraId="01547F7D" w14:textId="77777777" w:rsidTr="00D72178">
        <w:trPr>
          <w:trHeight w:val="537"/>
        </w:trPr>
        <w:tc>
          <w:tcPr>
            <w:tcW w:w="2126" w:type="dxa"/>
            <w:vAlign w:val="center"/>
          </w:tcPr>
          <w:p w14:paraId="4878B547" w14:textId="3F3DD660" w:rsidR="00F754C9" w:rsidRPr="00D72178" w:rsidRDefault="00F754C9" w:rsidP="00D72178"/>
        </w:tc>
        <w:tc>
          <w:tcPr>
            <w:tcW w:w="6611" w:type="dxa"/>
            <w:vAlign w:val="center"/>
          </w:tcPr>
          <w:p w14:paraId="59CF509D" w14:textId="276A975F" w:rsidR="00F754C9" w:rsidRPr="00D72178" w:rsidRDefault="00F754C9" w:rsidP="00D72178"/>
        </w:tc>
      </w:tr>
      <w:tr w:rsidR="00F754C9" w:rsidRPr="00D72178" w14:paraId="60C39304" w14:textId="77777777" w:rsidTr="00D72178">
        <w:trPr>
          <w:trHeight w:val="537"/>
        </w:trPr>
        <w:tc>
          <w:tcPr>
            <w:tcW w:w="2126" w:type="dxa"/>
            <w:vAlign w:val="center"/>
          </w:tcPr>
          <w:p w14:paraId="21AB99D5" w14:textId="79C795E5" w:rsidR="00F754C9" w:rsidRPr="00D72178" w:rsidRDefault="00F754C9" w:rsidP="00D72178"/>
        </w:tc>
        <w:tc>
          <w:tcPr>
            <w:tcW w:w="6611" w:type="dxa"/>
            <w:vAlign w:val="center"/>
          </w:tcPr>
          <w:p w14:paraId="4F39356E" w14:textId="425609ED" w:rsidR="00F754C9" w:rsidRPr="00D72178" w:rsidRDefault="00F754C9" w:rsidP="00D72178"/>
        </w:tc>
      </w:tr>
      <w:tr w:rsidR="00D20671" w:rsidRPr="00D72178" w14:paraId="6D231273" w14:textId="77777777" w:rsidTr="00D72178">
        <w:trPr>
          <w:trHeight w:val="537"/>
        </w:trPr>
        <w:tc>
          <w:tcPr>
            <w:tcW w:w="2126" w:type="dxa"/>
            <w:vAlign w:val="center"/>
          </w:tcPr>
          <w:p w14:paraId="17F3B952" w14:textId="2412B257" w:rsidR="00D20671" w:rsidRPr="00D72178" w:rsidRDefault="00D20671" w:rsidP="00D72178"/>
        </w:tc>
        <w:tc>
          <w:tcPr>
            <w:tcW w:w="6611" w:type="dxa"/>
            <w:vAlign w:val="center"/>
          </w:tcPr>
          <w:p w14:paraId="7C192EBD" w14:textId="78CE795C" w:rsidR="00D20671" w:rsidRPr="00D72178" w:rsidRDefault="00D20671" w:rsidP="00D72178"/>
        </w:tc>
      </w:tr>
    </w:tbl>
    <w:p w14:paraId="482B3EAF" w14:textId="22B92700" w:rsidR="00F754C9" w:rsidRPr="00990225" w:rsidRDefault="00CA417D" w:rsidP="00387E69">
      <w:pPr>
        <w:spacing w:before="120" w:after="120"/>
        <w:rPr>
          <w:b/>
          <w:bCs/>
        </w:rPr>
      </w:pPr>
      <w:r w:rsidRPr="00990225">
        <w:rPr>
          <w:b/>
          <w:bCs/>
        </w:rPr>
        <w:t>3</w:t>
      </w:r>
      <w:r w:rsidR="00D20671" w:rsidRPr="00990225">
        <w:rPr>
          <w:b/>
          <w:bCs/>
        </w:rPr>
        <w:t>.</w:t>
      </w:r>
      <w:r w:rsidR="00D72178" w:rsidRPr="00990225">
        <w:rPr>
          <w:b/>
          <w:bCs/>
        </w:rPr>
        <w:t xml:space="preserve"> </w:t>
      </w:r>
      <w:r w:rsidR="00D20671" w:rsidRPr="00990225">
        <w:rPr>
          <w:b/>
          <w:bCs/>
        </w:rPr>
        <w:t xml:space="preserve"> Outline the aims of the World Heritage Convention</w:t>
      </w:r>
    </w:p>
    <w:p w14:paraId="15C07177" w14:textId="77777777" w:rsidR="00387E69" w:rsidRDefault="00083FBF" w:rsidP="00387E69">
      <w:pPr>
        <w:spacing w:after="120"/>
        <w:ind w:left="284"/>
      </w:pPr>
      <w:r>
        <w:pict w14:anchorId="2B580C38">
          <v:rect id="_x0000_i1027" style="width:0;height:1.5pt" o:hralign="center" o:hrstd="t" o:hr="t" fillcolor="#a0a0a0" stroked="f"/>
        </w:pict>
      </w:r>
    </w:p>
    <w:p w14:paraId="12CD9F26" w14:textId="77777777" w:rsidR="00387E69" w:rsidRPr="00387E69" w:rsidRDefault="00083FBF" w:rsidP="00387E69">
      <w:pPr>
        <w:spacing w:after="120"/>
        <w:ind w:left="284"/>
      </w:pPr>
      <w:r>
        <w:pict w14:anchorId="6BD9989B">
          <v:rect id="_x0000_i1028" style="width:0;height:1.5pt" o:hralign="center" o:hrstd="t" o:hr="t" fillcolor="#a0a0a0" stroked="f"/>
        </w:pict>
      </w:r>
    </w:p>
    <w:p w14:paraId="754B623B" w14:textId="618F67F0" w:rsidR="00D72178" w:rsidRPr="00990225" w:rsidRDefault="00CA417D" w:rsidP="00990225">
      <w:pPr>
        <w:spacing w:after="120"/>
        <w:rPr>
          <w:b/>
          <w:bCs/>
        </w:rPr>
      </w:pPr>
      <w:r w:rsidRPr="00990225">
        <w:rPr>
          <w:b/>
          <w:bCs/>
        </w:rPr>
        <w:t>4</w:t>
      </w:r>
      <w:r w:rsidR="00D72178" w:rsidRPr="00990225">
        <w:rPr>
          <w:b/>
          <w:bCs/>
        </w:rPr>
        <w:t>.  Identify the roles of the member</w:t>
      </w:r>
      <w:r w:rsidR="005A1005" w:rsidRPr="00990225">
        <w:rPr>
          <w:b/>
          <w:bCs/>
        </w:rPr>
        <w:t>s of the World Heritage Convention</w:t>
      </w:r>
    </w:p>
    <w:p w14:paraId="50E509C2" w14:textId="77777777" w:rsidR="00387E69" w:rsidRDefault="00083FBF" w:rsidP="00387E69">
      <w:pPr>
        <w:spacing w:after="120"/>
        <w:ind w:left="284"/>
      </w:pPr>
      <w:r>
        <w:pict w14:anchorId="755F4221">
          <v:rect id="_x0000_i1029" style="width:0;height:1.5pt" o:hralign="center" o:hrstd="t" o:hr="t" fillcolor="#a0a0a0" stroked="f"/>
        </w:pict>
      </w:r>
    </w:p>
    <w:p w14:paraId="7DB43AD4" w14:textId="0641D1AD" w:rsidR="00387E69" w:rsidRDefault="00083FBF" w:rsidP="00387E69">
      <w:pPr>
        <w:spacing w:after="120"/>
        <w:ind w:left="284"/>
      </w:pPr>
      <w:r>
        <w:pict w14:anchorId="6278D735">
          <v:rect id="_x0000_i1030" style="width:0;height:1.5pt" o:hralign="center" o:hrstd="t" o:hr="t" fillcolor="#a0a0a0" stroked="f"/>
        </w:pict>
      </w:r>
    </w:p>
    <w:p w14:paraId="157A9A51" w14:textId="77777777" w:rsidR="00387E69" w:rsidRDefault="00083FBF" w:rsidP="00387E69">
      <w:pPr>
        <w:spacing w:after="120"/>
        <w:ind w:left="284"/>
      </w:pPr>
      <w:r>
        <w:pict w14:anchorId="25DB23CE">
          <v:rect id="_x0000_i1031" style="width:0;height:1.5pt" o:hralign="center" o:hrstd="t" o:hr="t" fillcolor="#a0a0a0" stroked="f"/>
        </w:pict>
      </w:r>
    </w:p>
    <w:p w14:paraId="1B7ED425" w14:textId="77777777" w:rsidR="00387E69" w:rsidRPr="00387E69" w:rsidRDefault="00083FBF" w:rsidP="00387E69">
      <w:pPr>
        <w:spacing w:after="120"/>
        <w:ind w:left="284"/>
      </w:pPr>
      <w:r>
        <w:pict w14:anchorId="62F96A94">
          <v:rect id="_x0000_i1032" style="width:0;height:1.5pt" o:hralign="center" o:hrstd="t" o:hr="t" fillcolor="#a0a0a0" stroked="f"/>
        </w:pict>
      </w:r>
    </w:p>
    <w:p w14:paraId="5D10FE08" w14:textId="0C7E29B3" w:rsidR="00D72178" w:rsidRPr="00990225" w:rsidRDefault="00CA417D" w:rsidP="00990225">
      <w:pPr>
        <w:spacing w:after="120"/>
        <w:rPr>
          <w:b/>
          <w:bCs/>
        </w:rPr>
      </w:pPr>
      <w:r w:rsidRPr="00990225">
        <w:rPr>
          <w:b/>
          <w:bCs/>
        </w:rPr>
        <w:t>5</w:t>
      </w:r>
      <w:r w:rsidR="0038375B" w:rsidRPr="00990225">
        <w:rPr>
          <w:b/>
          <w:bCs/>
        </w:rPr>
        <w:t>.</w:t>
      </w:r>
      <w:r w:rsidR="00582A77" w:rsidRPr="00990225">
        <w:rPr>
          <w:b/>
          <w:bCs/>
        </w:rPr>
        <w:t xml:space="preserve">  How many World Heritage sites are there, and what percentage of these are natural sites?</w:t>
      </w:r>
    </w:p>
    <w:p w14:paraId="304C5582" w14:textId="1E5E04CF" w:rsidR="00387E69" w:rsidRDefault="00083FBF" w:rsidP="00387E69">
      <w:pPr>
        <w:spacing w:after="120" w:line="240" w:lineRule="auto"/>
        <w:ind w:left="284"/>
      </w:pPr>
      <w:r>
        <w:pict w14:anchorId="126DEE5C">
          <v:rect id="_x0000_i1033" style="width:0;height:1.5pt" o:hralign="center" o:hrstd="t" o:hr="t" fillcolor="#a0a0a0" stroked="f"/>
        </w:pict>
      </w:r>
    </w:p>
    <w:p w14:paraId="13316459" w14:textId="45B79E9A" w:rsidR="00234414" w:rsidRPr="00990225" w:rsidRDefault="00234414" w:rsidP="00990225">
      <w:pPr>
        <w:spacing w:after="120" w:line="240" w:lineRule="auto"/>
        <w:ind w:left="284" w:hanging="284"/>
        <w:rPr>
          <w:b/>
          <w:bCs/>
        </w:rPr>
      </w:pPr>
      <w:r w:rsidRPr="00990225">
        <w:rPr>
          <w:b/>
          <w:bCs/>
        </w:rPr>
        <w:t>6.  Considering the examples of cultural and natural sites included in the article, identify and list possible examples of cultural</w:t>
      </w:r>
      <w:r w:rsidR="00990225" w:rsidRPr="00990225">
        <w:rPr>
          <w:b/>
          <w:bCs/>
        </w:rPr>
        <w:t>,</w:t>
      </w:r>
      <w:r w:rsidRPr="00990225">
        <w:rPr>
          <w:b/>
          <w:bCs/>
        </w:rPr>
        <w:t xml:space="preserve"> natural </w:t>
      </w:r>
      <w:r w:rsidR="00990225" w:rsidRPr="00990225">
        <w:rPr>
          <w:b/>
          <w:bCs/>
        </w:rPr>
        <w:t xml:space="preserve">and a mix of natural and cultural </w:t>
      </w:r>
      <w:r w:rsidRPr="00990225">
        <w:rPr>
          <w:b/>
          <w:bCs/>
        </w:rPr>
        <w:t>sites in Australia.</w:t>
      </w:r>
    </w:p>
    <w:tbl>
      <w:tblPr>
        <w:tblStyle w:val="TableGrid"/>
        <w:tblW w:w="8925" w:type="dxa"/>
        <w:tblInd w:w="284" w:type="dxa"/>
        <w:tblLook w:val="04A0" w:firstRow="1" w:lastRow="0" w:firstColumn="1" w:lastColumn="0" w:noHBand="0" w:noVBand="1"/>
      </w:tblPr>
      <w:tblGrid>
        <w:gridCol w:w="3397"/>
        <w:gridCol w:w="2835"/>
        <w:gridCol w:w="2693"/>
      </w:tblGrid>
      <w:tr w:rsidR="005B203A" w14:paraId="16506443" w14:textId="77777777" w:rsidTr="005B203A">
        <w:tc>
          <w:tcPr>
            <w:tcW w:w="3397" w:type="dxa"/>
          </w:tcPr>
          <w:p w14:paraId="2F326D4E" w14:textId="6EBA7937" w:rsidR="005B203A" w:rsidRPr="005B203A" w:rsidRDefault="00234414" w:rsidP="00990225">
            <w:pPr>
              <w:ind w:left="284" w:hanging="284"/>
              <w:rPr>
                <w:sz w:val="20"/>
                <w:szCs w:val="20"/>
              </w:rPr>
            </w:pPr>
            <w:r w:rsidRPr="005B203A">
              <w:rPr>
                <w:sz w:val="20"/>
                <w:szCs w:val="20"/>
              </w:rPr>
              <w:tab/>
            </w:r>
            <w:r w:rsidR="005B203A" w:rsidRPr="005B203A">
              <w:rPr>
                <w:sz w:val="20"/>
                <w:szCs w:val="20"/>
              </w:rPr>
              <w:t>Natural sites:</w:t>
            </w:r>
          </w:p>
        </w:tc>
        <w:tc>
          <w:tcPr>
            <w:tcW w:w="2835" w:type="dxa"/>
          </w:tcPr>
          <w:p w14:paraId="3C9812B1" w14:textId="1D2BE41C" w:rsidR="005B203A" w:rsidRDefault="005B203A" w:rsidP="00234414">
            <w:r>
              <w:t>Cultural sites:</w:t>
            </w:r>
          </w:p>
        </w:tc>
        <w:tc>
          <w:tcPr>
            <w:tcW w:w="2693" w:type="dxa"/>
          </w:tcPr>
          <w:p w14:paraId="3111E379" w14:textId="02C931EA" w:rsidR="005B203A" w:rsidRDefault="005B203A" w:rsidP="00234414">
            <w:r>
              <w:t>Mix</w:t>
            </w:r>
            <w:r w:rsidR="00990225">
              <w:t>ed sites:</w:t>
            </w:r>
          </w:p>
        </w:tc>
      </w:tr>
      <w:tr w:rsidR="005B203A" w14:paraId="0FCEE5AA" w14:textId="77777777" w:rsidTr="00387E69">
        <w:trPr>
          <w:trHeight w:val="3345"/>
        </w:trPr>
        <w:tc>
          <w:tcPr>
            <w:tcW w:w="3397" w:type="dxa"/>
          </w:tcPr>
          <w:p w14:paraId="252326DF" w14:textId="56C320C1" w:rsidR="005B203A" w:rsidRPr="005B203A" w:rsidRDefault="005B203A" w:rsidP="00387E69">
            <w:pPr>
              <w:ind w:left="307"/>
              <w:rPr>
                <w:sz w:val="20"/>
                <w:szCs w:val="20"/>
              </w:rPr>
            </w:pPr>
          </w:p>
        </w:tc>
        <w:tc>
          <w:tcPr>
            <w:tcW w:w="2835" w:type="dxa"/>
          </w:tcPr>
          <w:p w14:paraId="50970C42" w14:textId="77777777" w:rsidR="005B203A" w:rsidRDefault="005B203A" w:rsidP="005B203A"/>
        </w:tc>
        <w:tc>
          <w:tcPr>
            <w:tcW w:w="2693" w:type="dxa"/>
          </w:tcPr>
          <w:p w14:paraId="4DBE123F" w14:textId="77777777" w:rsidR="005B203A" w:rsidRDefault="005B203A" w:rsidP="005B203A"/>
        </w:tc>
      </w:tr>
    </w:tbl>
    <w:p w14:paraId="339A848A" w14:textId="2182EAC5" w:rsidR="00387E69" w:rsidRDefault="00387E69" w:rsidP="00387E69">
      <w:pPr>
        <w:pStyle w:val="Heading2"/>
      </w:pPr>
      <w:r>
        <w:lastRenderedPageBreak/>
        <w:t>The World Heritage Convention - Suggested Answers</w:t>
      </w:r>
    </w:p>
    <w:p w14:paraId="49DB6B7D" w14:textId="77777777" w:rsidR="00387E69" w:rsidRDefault="00387E69" w:rsidP="00387E69">
      <w:pPr>
        <w:spacing w:after="120"/>
      </w:pPr>
      <w:r>
        <w:t>Read the extract for the Department of Agriculture, Water and the Environment and answer the questions below:</w:t>
      </w:r>
    </w:p>
    <w:p w14:paraId="01B76D96" w14:textId="77777777" w:rsidR="00387E69" w:rsidRPr="00990225" w:rsidRDefault="00387E69" w:rsidP="00387E69">
      <w:pPr>
        <w:spacing w:after="120"/>
        <w:rPr>
          <w:b/>
          <w:bCs/>
        </w:rPr>
      </w:pPr>
      <w:r w:rsidRPr="00990225">
        <w:rPr>
          <w:b/>
          <w:bCs/>
        </w:rPr>
        <w:t>1.  Why does World Heritage Convention exist?</w:t>
      </w:r>
    </w:p>
    <w:p w14:paraId="74F3B86E" w14:textId="77777777" w:rsidR="00387E69" w:rsidRPr="00CA417D" w:rsidRDefault="00387E69" w:rsidP="00387E69">
      <w:pPr>
        <w:ind w:left="284"/>
        <w:rPr>
          <w:sz w:val="20"/>
          <w:szCs w:val="20"/>
        </w:rPr>
      </w:pPr>
      <w:r>
        <w:t xml:space="preserve">The idea behind the World Heritage Convention began </w:t>
      </w:r>
      <w:r w:rsidRPr="00CA417D">
        <w:rPr>
          <w:sz w:val="20"/>
          <w:szCs w:val="20"/>
        </w:rPr>
        <w:t>after W</w:t>
      </w:r>
      <w:r>
        <w:t xml:space="preserve">orld War I to </w:t>
      </w:r>
      <w:r w:rsidRPr="00CA417D">
        <w:rPr>
          <w:sz w:val="20"/>
          <w:szCs w:val="20"/>
        </w:rPr>
        <w:t xml:space="preserve">protect the </w:t>
      </w:r>
      <w:r>
        <w:rPr>
          <w:sz w:val="20"/>
          <w:szCs w:val="20"/>
        </w:rPr>
        <w:t>w</w:t>
      </w:r>
      <w:r w:rsidRPr="00CA417D">
        <w:rPr>
          <w:sz w:val="20"/>
          <w:szCs w:val="20"/>
        </w:rPr>
        <w:t>orld</w:t>
      </w:r>
      <w:r>
        <w:rPr>
          <w:sz w:val="20"/>
          <w:szCs w:val="20"/>
        </w:rPr>
        <w:t>’s</w:t>
      </w:r>
      <w:r w:rsidRPr="00CA417D">
        <w:rPr>
          <w:sz w:val="20"/>
          <w:szCs w:val="20"/>
        </w:rPr>
        <w:t xml:space="preserve"> </w:t>
      </w:r>
      <w:r>
        <w:rPr>
          <w:sz w:val="20"/>
          <w:szCs w:val="20"/>
        </w:rPr>
        <w:t>c</w:t>
      </w:r>
      <w:r w:rsidRPr="00CA417D">
        <w:rPr>
          <w:sz w:val="20"/>
          <w:szCs w:val="20"/>
        </w:rPr>
        <w:t xml:space="preserve">ultural and </w:t>
      </w:r>
      <w:r>
        <w:rPr>
          <w:sz w:val="20"/>
          <w:szCs w:val="20"/>
        </w:rPr>
        <w:t>n</w:t>
      </w:r>
      <w:r w:rsidRPr="00CA417D">
        <w:rPr>
          <w:sz w:val="20"/>
          <w:szCs w:val="20"/>
        </w:rPr>
        <w:t xml:space="preserve">atural </w:t>
      </w:r>
      <w:r>
        <w:rPr>
          <w:sz w:val="20"/>
          <w:szCs w:val="20"/>
        </w:rPr>
        <w:t>h</w:t>
      </w:r>
      <w:r w:rsidRPr="00CA417D">
        <w:rPr>
          <w:sz w:val="20"/>
          <w:szCs w:val="20"/>
        </w:rPr>
        <w:t>eritage</w:t>
      </w:r>
    </w:p>
    <w:p w14:paraId="44F742DB" w14:textId="77777777" w:rsidR="00387E69" w:rsidRPr="00990225" w:rsidRDefault="00387E69" w:rsidP="00387E69">
      <w:pPr>
        <w:spacing w:after="120"/>
        <w:ind w:left="284" w:hanging="284"/>
        <w:rPr>
          <w:b/>
          <w:bCs/>
        </w:rPr>
      </w:pPr>
      <w:r w:rsidRPr="00990225">
        <w:rPr>
          <w:b/>
          <w:bCs/>
        </w:rPr>
        <w:t>2.</w:t>
      </w:r>
      <w:r w:rsidRPr="00990225">
        <w:rPr>
          <w:b/>
          <w:bCs/>
        </w:rPr>
        <w:tab/>
        <w:t>Use the table below to list the three key dates, in chronological order, relating to the creation of The World Heritage Convention.</w:t>
      </w:r>
    </w:p>
    <w:tbl>
      <w:tblPr>
        <w:tblStyle w:val="TableGrid"/>
        <w:tblW w:w="0" w:type="auto"/>
        <w:tblInd w:w="279" w:type="dxa"/>
        <w:tblLook w:val="04A0" w:firstRow="1" w:lastRow="0" w:firstColumn="1" w:lastColumn="0" w:noHBand="0" w:noVBand="1"/>
      </w:tblPr>
      <w:tblGrid>
        <w:gridCol w:w="2126"/>
        <w:gridCol w:w="6611"/>
      </w:tblGrid>
      <w:tr w:rsidR="00387E69" w14:paraId="723BB7E7" w14:textId="77777777" w:rsidTr="003B4C61">
        <w:tc>
          <w:tcPr>
            <w:tcW w:w="2126" w:type="dxa"/>
          </w:tcPr>
          <w:p w14:paraId="5CCCB5E1" w14:textId="77777777" w:rsidR="00387E69" w:rsidRPr="00990225" w:rsidRDefault="00387E69" w:rsidP="003B4C61">
            <w:r w:rsidRPr="00990225">
              <w:t>Date</w:t>
            </w:r>
          </w:p>
        </w:tc>
        <w:tc>
          <w:tcPr>
            <w:tcW w:w="6611" w:type="dxa"/>
          </w:tcPr>
          <w:p w14:paraId="346A6F47" w14:textId="77777777" w:rsidR="00387E69" w:rsidRPr="00990225" w:rsidRDefault="00387E69" w:rsidP="003B4C61">
            <w:r w:rsidRPr="00990225">
              <w:t>Event</w:t>
            </w:r>
          </w:p>
        </w:tc>
      </w:tr>
      <w:tr w:rsidR="00387E69" w:rsidRPr="00D72178" w14:paraId="197D7BEE" w14:textId="77777777" w:rsidTr="003B4C61">
        <w:trPr>
          <w:trHeight w:val="537"/>
        </w:trPr>
        <w:tc>
          <w:tcPr>
            <w:tcW w:w="2126" w:type="dxa"/>
            <w:vAlign w:val="center"/>
          </w:tcPr>
          <w:p w14:paraId="780B1333" w14:textId="77777777" w:rsidR="00387E69" w:rsidRPr="00D72178" w:rsidRDefault="00387E69" w:rsidP="003B4C61">
            <w:r w:rsidRPr="00A06F4F">
              <w:t>16 November 1972</w:t>
            </w:r>
          </w:p>
        </w:tc>
        <w:tc>
          <w:tcPr>
            <w:tcW w:w="6611" w:type="dxa"/>
            <w:vAlign w:val="center"/>
          </w:tcPr>
          <w:p w14:paraId="5BEC7626" w14:textId="77777777" w:rsidR="00387E69" w:rsidRPr="00D72178" w:rsidRDefault="00387E69" w:rsidP="003B4C61">
            <w:r w:rsidRPr="00A06F4F">
              <w:t>The World Heritage Convention was adopted by the United Nations Educational, Scientific and Cultural Organisation (UNESCO</w:t>
            </w:r>
            <w:r w:rsidRPr="00D72178">
              <w:t>)</w:t>
            </w:r>
          </w:p>
        </w:tc>
      </w:tr>
      <w:tr w:rsidR="00387E69" w:rsidRPr="00D72178" w14:paraId="43E4A55F" w14:textId="77777777" w:rsidTr="003B4C61">
        <w:trPr>
          <w:trHeight w:val="537"/>
        </w:trPr>
        <w:tc>
          <w:tcPr>
            <w:tcW w:w="2126" w:type="dxa"/>
            <w:vAlign w:val="center"/>
          </w:tcPr>
          <w:p w14:paraId="7E08110E" w14:textId="77777777" w:rsidR="00387E69" w:rsidRPr="00D72178" w:rsidRDefault="00387E69" w:rsidP="003B4C61">
            <w:r w:rsidRPr="00A06F4F">
              <w:t>August 1974</w:t>
            </w:r>
          </w:p>
        </w:tc>
        <w:tc>
          <w:tcPr>
            <w:tcW w:w="6611" w:type="dxa"/>
            <w:vAlign w:val="center"/>
          </w:tcPr>
          <w:p w14:paraId="16833DC0" w14:textId="77777777" w:rsidR="00387E69" w:rsidRPr="00D72178" w:rsidRDefault="00387E69" w:rsidP="003B4C61">
            <w:r w:rsidRPr="00A06F4F">
              <w:t>Australia ratif</w:t>
            </w:r>
            <w:r w:rsidRPr="00D72178">
              <w:t>ied</w:t>
            </w:r>
            <w:r w:rsidRPr="00A06F4F">
              <w:t xml:space="preserve"> the Convention.</w:t>
            </w:r>
          </w:p>
        </w:tc>
      </w:tr>
      <w:tr w:rsidR="00387E69" w:rsidRPr="00D72178" w14:paraId="40B4DF40" w14:textId="77777777" w:rsidTr="003B4C61">
        <w:trPr>
          <w:trHeight w:val="537"/>
        </w:trPr>
        <w:tc>
          <w:tcPr>
            <w:tcW w:w="2126" w:type="dxa"/>
            <w:vAlign w:val="center"/>
          </w:tcPr>
          <w:p w14:paraId="35A91750" w14:textId="77777777" w:rsidR="00387E69" w:rsidRPr="00D72178" w:rsidRDefault="00387E69" w:rsidP="003B4C61">
            <w:r w:rsidRPr="00D72178">
              <w:t>1975</w:t>
            </w:r>
          </w:p>
        </w:tc>
        <w:tc>
          <w:tcPr>
            <w:tcW w:w="6611" w:type="dxa"/>
            <w:vAlign w:val="center"/>
          </w:tcPr>
          <w:p w14:paraId="32F01DD2" w14:textId="77777777" w:rsidR="00387E69" w:rsidRPr="00D72178" w:rsidRDefault="00387E69" w:rsidP="003B4C61">
            <w:r w:rsidRPr="00D72178">
              <w:t>The World Heritage Convention came into force</w:t>
            </w:r>
          </w:p>
        </w:tc>
      </w:tr>
    </w:tbl>
    <w:p w14:paraId="75E56B8B" w14:textId="77777777" w:rsidR="00387E69" w:rsidRDefault="00387E69" w:rsidP="00387E69">
      <w:pPr>
        <w:rPr>
          <w:rFonts w:ascii="Times New Roman" w:eastAsia="Times New Roman" w:hAnsi="Times New Roman" w:cs="Times New Roman"/>
          <w:sz w:val="24"/>
          <w:szCs w:val="24"/>
          <w:lang w:eastAsia="en-AU"/>
        </w:rPr>
      </w:pPr>
    </w:p>
    <w:p w14:paraId="7D5BB6C4" w14:textId="77777777" w:rsidR="00387E69" w:rsidRPr="00990225" w:rsidRDefault="00387E69" w:rsidP="00387E69">
      <w:pPr>
        <w:spacing w:after="120"/>
        <w:rPr>
          <w:b/>
          <w:bCs/>
        </w:rPr>
      </w:pPr>
      <w:r w:rsidRPr="00990225">
        <w:rPr>
          <w:b/>
          <w:bCs/>
        </w:rPr>
        <w:t>3.  Outline the aims of the World Heritage Convention</w:t>
      </w:r>
    </w:p>
    <w:p w14:paraId="427F8666" w14:textId="77777777" w:rsidR="00387E69" w:rsidRDefault="00387E69" w:rsidP="00387E69">
      <w:pPr>
        <w:ind w:left="284"/>
      </w:pPr>
      <w:r w:rsidRPr="00D72178">
        <w:t>The aim of the World Heritage Convention is to encourage the cooperation between nations to protect heritage sites around the world for all time</w:t>
      </w:r>
      <w:r>
        <w:t>.</w:t>
      </w:r>
    </w:p>
    <w:p w14:paraId="3153C103" w14:textId="77777777" w:rsidR="00387E69" w:rsidRPr="00990225" w:rsidRDefault="00387E69" w:rsidP="00387E69">
      <w:pPr>
        <w:spacing w:after="120"/>
        <w:rPr>
          <w:b/>
          <w:bCs/>
        </w:rPr>
      </w:pPr>
      <w:r w:rsidRPr="00990225">
        <w:rPr>
          <w:b/>
          <w:bCs/>
        </w:rPr>
        <w:t>4.  Identify the roles of the members of the World Heritage Convention</w:t>
      </w:r>
    </w:p>
    <w:p w14:paraId="75204E47" w14:textId="77777777" w:rsidR="00387E69" w:rsidRDefault="00387E69" w:rsidP="00387E69">
      <w:pPr>
        <w:ind w:left="284"/>
      </w:pPr>
      <w:r>
        <w:t>The key roles of the World Heritage Convention members are to:</w:t>
      </w:r>
    </w:p>
    <w:p w14:paraId="7367F0DA" w14:textId="77777777" w:rsidR="00387E69" w:rsidRPr="005A1005" w:rsidRDefault="00387E69" w:rsidP="00387E69">
      <w:pPr>
        <w:pStyle w:val="ListParagraph"/>
        <w:numPr>
          <w:ilvl w:val="0"/>
          <w:numId w:val="7"/>
        </w:numPr>
      </w:pPr>
      <w:r w:rsidRPr="00CA417D">
        <w:t>identify, protect, conserve, and present World Heritage sites</w:t>
      </w:r>
    </w:p>
    <w:p w14:paraId="758FCD29" w14:textId="77777777" w:rsidR="00387E69" w:rsidRPr="0038375B" w:rsidRDefault="00387E69" w:rsidP="00387E69">
      <w:pPr>
        <w:pStyle w:val="ListParagraph"/>
        <w:numPr>
          <w:ilvl w:val="0"/>
          <w:numId w:val="7"/>
        </w:numPr>
      </w:pPr>
      <w:r w:rsidRPr="00CA417D">
        <w:t>use their own resources to protect their World Heritage sites</w:t>
      </w:r>
    </w:p>
    <w:p w14:paraId="28BE8260" w14:textId="77777777" w:rsidR="00387E69" w:rsidRPr="005A1005" w:rsidRDefault="00387E69" w:rsidP="00387E69">
      <w:pPr>
        <w:pStyle w:val="ListParagraph"/>
        <w:numPr>
          <w:ilvl w:val="0"/>
          <w:numId w:val="7"/>
        </w:numPr>
      </w:pPr>
      <w:r w:rsidRPr="00CA417D">
        <w:t xml:space="preserve">avoid damaging other members heritage sites </w:t>
      </w:r>
    </w:p>
    <w:p w14:paraId="2F9C66AE" w14:textId="77777777" w:rsidR="00387E69" w:rsidRPr="00990225" w:rsidRDefault="00387E69" w:rsidP="00387E69">
      <w:pPr>
        <w:spacing w:after="120"/>
        <w:rPr>
          <w:b/>
          <w:bCs/>
        </w:rPr>
      </w:pPr>
      <w:r w:rsidRPr="00990225">
        <w:rPr>
          <w:b/>
          <w:bCs/>
        </w:rPr>
        <w:t>5.  How many World Heritage sites are there, and what percentage of these are natural sites?</w:t>
      </w:r>
    </w:p>
    <w:p w14:paraId="1E1BF7D5" w14:textId="77777777" w:rsidR="00387E69" w:rsidRDefault="00387E69" w:rsidP="00387E69">
      <w:pPr>
        <w:ind w:left="284"/>
      </w:pPr>
      <w:r>
        <w:t>There are 1121 properties of Outstanding Universal Value of which 23% are natural sites.</w:t>
      </w:r>
    </w:p>
    <w:p w14:paraId="31FF58F5" w14:textId="77777777" w:rsidR="00387E69" w:rsidRPr="00990225" w:rsidRDefault="00387E69" w:rsidP="00387E69">
      <w:pPr>
        <w:spacing w:after="120" w:line="240" w:lineRule="auto"/>
        <w:ind w:left="284" w:hanging="284"/>
        <w:rPr>
          <w:b/>
          <w:bCs/>
        </w:rPr>
      </w:pPr>
      <w:r w:rsidRPr="00990225">
        <w:rPr>
          <w:b/>
          <w:bCs/>
        </w:rPr>
        <w:t>6.  Considering the examples of cultural and natural sites included in the article, identify and list possible examples of cultural, natural and a mix of natural and cultural sites in Australia.</w:t>
      </w:r>
    </w:p>
    <w:tbl>
      <w:tblPr>
        <w:tblStyle w:val="TableGrid"/>
        <w:tblW w:w="8925" w:type="dxa"/>
        <w:tblInd w:w="284" w:type="dxa"/>
        <w:tblLook w:val="04A0" w:firstRow="1" w:lastRow="0" w:firstColumn="1" w:lastColumn="0" w:noHBand="0" w:noVBand="1"/>
      </w:tblPr>
      <w:tblGrid>
        <w:gridCol w:w="3397"/>
        <w:gridCol w:w="2835"/>
        <w:gridCol w:w="2693"/>
      </w:tblGrid>
      <w:tr w:rsidR="00387E69" w14:paraId="1049AF11" w14:textId="77777777" w:rsidTr="003B4C61">
        <w:tc>
          <w:tcPr>
            <w:tcW w:w="3397" w:type="dxa"/>
          </w:tcPr>
          <w:p w14:paraId="2C0479C9" w14:textId="77777777" w:rsidR="00387E69" w:rsidRPr="005B203A" w:rsidRDefault="00387E69" w:rsidP="003B4C61">
            <w:pPr>
              <w:ind w:left="284" w:hanging="284"/>
              <w:rPr>
                <w:sz w:val="20"/>
                <w:szCs w:val="20"/>
              </w:rPr>
            </w:pPr>
            <w:r w:rsidRPr="005B203A">
              <w:rPr>
                <w:sz w:val="20"/>
                <w:szCs w:val="20"/>
              </w:rPr>
              <w:tab/>
              <w:t>Natural sites:</w:t>
            </w:r>
          </w:p>
        </w:tc>
        <w:tc>
          <w:tcPr>
            <w:tcW w:w="2835" w:type="dxa"/>
          </w:tcPr>
          <w:p w14:paraId="42C0D223" w14:textId="77777777" w:rsidR="00387E69" w:rsidRDefault="00387E69" w:rsidP="003B4C61">
            <w:r>
              <w:t>Cultural sites:</w:t>
            </w:r>
          </w:p>
        </w:tc>
        <w:tc>
          <w:tcPr>
            <w:tcW w:w="2693" w:type="dxa"/>
          </w:tcPr>
          <w:p w14:paraId="7A4A5271" w14:textId="77777777" w:rsidR="00387E69" w:rsidRDefault="00387E69" w:rsidP="003B4C61">
            <w:r>
              <w:t>Mixed sites:</w:t>
            </w:r>
          </w:p>
        </w:tc>
      </w:tr>
      <w:tr w:rsidR="00387E69" w14:paraId="52F45BFA" w14:textId="77777777" w:rsidTr="003B4C61">
        <w:tc>
          <w:tcPr>
            <w:tcW w:w="3397" w:type="dxa"/>
          </w:tcPr>
          <w:p w14:paraId="75CDD5F2" w14:textId="77777777" w:rsidR="00387E69" w:rsidRPr="005B203A" w:rsidRDefault="00387E69" w:rsidP="003B4C61">
            <w:pPr>
              <w:numPr>
                <w:ilvl w:val="0"/>
                <w:numId w:val="9"/>
              </w:numPr>
              <w:ind w:left="307" w:hanging="218"/>
              <w:rPr>
                <w:sz w:val="20"/>
                <w:szCs w:val="20"/>
              </w:rPr>
            </w:pPr>
            <w:r w:rsidRPr="005B203A">
              <w:rPr>
                <w:sz w:val="20"/>
                <w:szCs w:val="20"/>
              </w:rPr>
              <w:t>Great Barrier Reef</w:t>
            </w:r>
          </w:p>
          <w:p w14:paraId="74959CA6" w14:textId="77777777" w:rsidR="00387E69" w:rsidRPr="005B203A" w:rsidRDefault="00387E69" w:rsidP="003B4C61">
            <w:pPr>
              <w:numPr>
                <w:ilvl w:val="0"/>
                <w:numId w:val="9"/>
              </w:numPr>
              <w:ind w:left="307" w:hanging="218"/>
              <w:rPr>
                <w:sz w:val="20"/>
                <w:szCs w:val="20"/>
              </w:rPr>
            </w:pPr>
            <w:r w:rsidRPr="005B203A">
              <w:rPr>
                <w:sz w:val="20"/>
                <w:szCs w:val="20"/>
              </w:rPr>
              <w:t>Lord Howe Island Group</w:t>
            </w:r>
          </w:p>
          <w:p w14:paraId="2AA77056" w14:textId="77777777" w:rsidR="00387E69" w:rsidRPr="005B203A" w:rsidRDefault="00387E69" w:rsidP="003B4C61">
            <w:pPr>
              <w:numPr>
                <w:ilvl w:val="0"/>
                <w:numId w:val="9"/>
              </w:numPr>
              <w:ind w:left="307" w:hanging="218"/>
              <w:rPr>
                <w:sz w:val="20"/>
                <w:szCs w:val="20"/>
              </w:rPr>
            </w:pPr>
            <w:r w:rsidRPr="005B203A">
              <w:rPr>
                <w:sz w:val="20"/>
                <w:szCs w:val="20"/>
              </w:rPr>
              <w:t>Gondwana Rainforests of Australia</w:t>
            </w:r>
          </w:p>
          <w:p w14:paraId="748D5999" w14:textId="77777777" w:rsidR="00387E69" w:rsidRPr="005B203A" w:rsidRDefault="00387E69" w:rsidP="003B4C61">
            <w:pPr>
              <w:numPr>
                <w:ilvl w:val="0"/>
                <w:numId w:val="9"/>
              </w:numPr>
              <w:ind w:left="307" w:hanging="218"/>
              <w:rPr>
                <w:sz w:val="20"/>
                <w:szCs w:val="20"/>
              </w:rPr>
            </w:pPr>
            <w:r w:rsidRPr="005B203A">
              <w:rPr>
                <w:sz w:val="20"/>
                <w:szCs w:val="20"/>
              </w:rPr>
              <w:t>Wet Tropics of Queensland</w:t>
            </w:r>
          </w:p>
          <w:p w14:paraId="6DB331EC" w14:textId="77777777" w:rsidR="00387E69" w:rsidRPr="005B203A" w:rsidRDefault="00387E69" w:rsidP="003B4C61">
            <w:pPr>
              <w:numPr>
                <w:ilvl w:val="0"/>
                <w:numId w:val="9"/>
              </w:numPr>
              <w:ind w:left="307" w:hanging="218"/>
              <w:rPr>
                <w:sz w:val="20"/>
                <w:szCs w:val="20"/>
              </w:rPr>
            </w:pPr>
            <w:r w:rsidRPr="005B203A">
              <w:rPr>
                <w:sz w:val="20"/>
                <w:szCs w:val="20"/>
              </w:rPr>
              <w:t>Shark Bay, Western Australia</w:t>
            </w:r>
          </w:p>
          <w:p w14:paraId="0E8F27F1" w14:textId="77777777" w:rsidR="00387E69" w:rsidRPr="005B203A" w:rsidRDefault="00387E69" w:rsidP="003B4C61">
            <w:pPr>
              <w:numPr>
                <w:ilvl w:val="0"/>
                <w:numId w:val="9"/>
              </w:numPr>
              <w:ind w:left="307" w:hanging="218"/>
              <w:rPr>
                <w:sz w:val="20"/>
                <w:szCs w:val="20"/>
              </w:rPr>
            </w:pPr>
            <w:r w:rsidRPr="005B203A">
              <w:rPr>
                <w:sz w:val="20"/>
                <w:szCs w:val="20"/>
              </w:rPr>
              <w:t>Fraser Island</w:t>
            </w:r>
          </w:p>
          <w:p w14:paraId="24FC101C" w14:textId="77777777" w:rsidR="00387E69" w:rsidRPr="005B203A" w:rsidRDefault="00387E69" w:rsidP="003B4C61">
            <w:pPr>
              <w:numPr>
                <w:ilvl w:val="0"/>
                <w:numId w:val="9"/>
              </w:numPr>
              <w:ind w:left="307" w:hanging="218"/>
              <w:rPr>
                <w:sz w:val="20"/>
                <w:szCs w:val="20"/>
              </w:rPr>
            </w:pPr>
            <w:r w:rsidRPr="005B203A">
              <w:rPr>
                <w:sz w:val="20"/>
                <w:szCs w:val="20"/>
              </w:rPr>
              <w:t>Australian Fossil Mammal Sites (Riversleigh / Naracoorte)</w:t>
            </w:r>
          </w:p>
          <w:p w14:paraId="7502C78D" w14:textId="77777777" w:rsidR="00387E69" w:rsidRPr="005B203A" w:rsidRDefault="00387E69" w:rsidP="003B4C61">
            <w:pPr>
              <w:numPr>
                <w:ilvl w:val="0"/>
                <w:numId w:val="9"/>
              </w:numPr>
              <w:ind w:left="307" w:hanging="218"/>
              <w:rPr>
                <w:sz w:val="20"/>
                <w:szCs w:val="20"/>
              </w:rPr>
            </w:pPr>
            <w:r w:rsidRPr="005B203A">
              <w:rPr>
                <w:sz w:val="20"/>
                <w:szCs w:val="20"/>
              </w:rPr>
              <w:t>Heard and McDonald Islands</w:t>
            </w:r>
          </w:p>
          <w:p w14:paraId="06AE7412" w14:textId="77777777" w:rsidR="00387E69" w:rsidRPr="005B203A" w:rsidRDefault="00387E69" w:rsidP="003B4C61">
            <w:pPr>
              <w:numPr>
                <w:ilvl w:val="0"/>
                <w:numId w:val="9"/>
              </w:numPr>
              <w:ind w:left="307" w:hanging="218"/>
              <w:rPr>
                <w:sz w:val="20"/>
                <w:szCs w:val="20"/>
              </w:rPr>
            </w:pPr>
            <w:r w:rsidRPr="005B203A">
              <w:rPr>
                <w:sz w:val="20"/>
                <w:szCs w:val="20"/>
              </w:rPr>
              <w:t>Macquarie Island</w:t>
            </w:r>
          </w:p>
          <w:p w14:paraId="6DA79627" w14:textId="77777777" w:rsidR="00387E69" w:rsidRPr="005B203A" w:rsidRDefault="00387E69" w:rsidP="003B4C61">
            <w:pPr>
              <w:numPr>
                <w:ilvl w:val="0"/>
                <w:numId w:val="9"/>
              </w:numPr>
              <w:ind w:left="307" w:hanging="218"/>
              <w:rPr>
                <w:sz w:val="20"/>
                <w:szCs w:val="20"/>
              </w:rPr>
            </w:pPr>
            <w:r w:rsidRPr="005B203A">
              <w:rPr>
                <w:sz w:val="20"/>
                <w:szCs w:val="20"/>
              </w:rPr>
              <w:lastRenderedPageBreak/>
              <w:t>Greater Blue Mountains Area</w:t>
            </w:r>
          </w:p>
          <w:p w14:paraId="5138382C" w14:textId="77777777" w:rsidR="00387E69" w:rsidRPr="005B203A" w:rsidRDefault="00387E69" w:rsidP="003B4C61">
            <w:pPr>
              <w:numPr>
                <w:ilvl w:val="0"/>
                <w:numId w:val="9"/>
              </w:numPr>
              <w:ind w:left="307" w:hanging="218"/>
              <w:rPr>
                <w:sz w:val="20"/>
                <w:szCs w:val="20"/>
              </w:rPr>
            </w:pPr>
            <w:proofErr w:type="spellStart"/>
            <w:r w:rsidRPr="005B203A">
              <w:rPr>
                <w:sz w:val="20"/>
                <w:szCs w:val="20"/>
              </w:rPr>
              <w:t>Purnululu</w:t>
            </w:r>
            <w:proofErr w:type="spellEnd"/>
            <w:r w:rsidRPr="005B203A">
              <w:rPr>
                <w:sz w:val="20"/>
                <w:szCs w:val="20"/>
              </w:rPr>
              <w:t xml:space="preserve"> National Park</w:t>
            </w:r>
          </w:p>
          <w:p w14:paraId="74CFE04D" w14:textId="77777777" w:rsidR="00387E69" w:rsidRPr="005B203A" w:rsidRDefault="00387E69" w:rsidP="003B4C61">
            <w:pPr>
              <w:numPr>
                <w:ilvl w:val="0"/>
                <w:numId w:val="9"/>
              </w:numPr>
              <w:ind w:left="307" w:hanging="218"/>
              <w:rPr>
                <w:sz w:val="20"/>
                <w:szCs w:val="20"/>
              </w:rPr>
            </w:pPr>
            <w:r w:rsidRPr="005B203A">
              <w:rPr>
                <w:sz w:val="20"/>
                <w:szCs w:val="20"/>
              </w:rPr>
              <w:t>Ningaloo Coast</w:t>
            </w:r>
          </w:p>
        </w:tc>
        <w:tc>
          <w:tcPr>
            <w:tcW w:w="2835" w:type="dxa"/>
          </w:tcPr>
          <w:p w14:paraId="65DCCE86" w14:textId="77777777" w:rsidR="00387E69" w:rsidRPr="005B203A" w:rsidRDefault="00387E69" w:rsidP="003B4C61">
            <w:pPr>
              <w:numPr>
                <w:ilvl w:val="0"/>
                <w:numId w:val="9"/>
              </w:numPr>
              <w:ind w:left="235" w:hanging="218"/>
              <w:rPr>
                <w:sz w:val="20"/>
                <w:szCs w:val="20"/>
              </w:rPr>
            </w:pPr>
            <w:r w:rsidRPr="005B203A">
              <w:rPr>
                <w:sz w:val="20"/>
                <w:szCs w:val="20"/>
              </w:rPr>
              <w:lastRenderedPageBreak/>
              <w:t>Uluru-Kata Tjuta National Park</w:t>
            </w:r>
          </w:p>
          <w:p w14:paraId="62EBE1E4" w14:textId="77777777" w:rsidR="00387E69" w:rsidRPr="005B203A" w:rsidRDefault="00387E69" w:rsidP="003B4C61">
            <w:pPr>
              <w:numPr>
                <w:ilvl w:val="0"/>
                <w:numId w:val="9"/>
              </w:numPr>
              <w:ind w:left="235" w:hanging="218"/>
              <w:rPr>
                <w:sz w:val="20"/>
                <w:szCs w:val="20"/>
              </w:rPr>
            </w:pPr>
            <w:r w:rsidRPr="005B203A">
              <w:rPr>
                <w:sz w:val="20"/>
                <w:szCs w:val="20"/>
              </w:rPr>
              <w:t>Royal Exhibition Building and Carlton Gardens</w:t>
            </w:r>
          </w:p>
          <w:p w14:paraId="0E45C14C" w14:textId="77777777" w:rsidR="00387E69" w:rsidRPr="005B203A" w:rsidRDefault="00387E69" w:rsidP="003B4C61">
            <w:pPr>
              <w:numPr>
                <w:ilvl w:val="0"/>
                <w:numId w:val="9"/>
              </w:numPr>
              <w:ind w:left="235" w:hanging="218"/>
              <w:rPr>
                <w:sz w:val="20"/>
                <w:szCs w:val="20"/>
              </w:rPr>
            </w:pPr>
            <w:r w:rsidRPr="005B203A">
              <w:rPr>
                <w:sz w:val="20"/>
                <w:szCs w:val="20"/>
              </w:rPr>
              <w:t>Sydney Opera House</w:t>
            </w:r>
          </w:p>
          <w:p w14:paraId="25152F71" w14:textId="77777777" w:rsidR="00387E69" w:rsidRPr="005B203A" w:rsidRDefault="00387E69" w:rsidP="003B4C61">
            <w:pPr>
              <w:numPr>
                <w:ilvl w:val="0"/>
                <w:numId w:val="9"/>
              </w:numPr>
              <w:ind w:left="235" w:hanging="218"/>
              <w:rPr>
                <w:sz w:val="20"/>
                <w:szCs w:val="20"/>
              </w:rPr>
            </w:pPr>
            <w:r w:rsidRPr="005B203A">
              <w:rPr>
                <w:sz w:val="20"/>
                <w:szCs w:val="20"/>
              </w:rPr>
              <w:t>Australian Convict Sites</w:t>
            </w:r>
          </w:p>
          <w:p w14:paraId="38C9C9AF" w14:textId="77777777" w:rsidR="00387E69" w:rsidRPr="005B203A" w:rsidRDefault="00387E69" w:rsidP="003B4C61">
            <w:pPr>
              <w:numPr>
                <w:ilvl w:val="0"/>
                <w:numId w:val="9"/>
              </w:numPr>
              <w:ind w:left="235" w:hanging="218"/>
              <w:rPr>
                <w:sz w:val="20"/>
                <w:szCs w:val="20"/>
              </w:rPr>
            </w:pPr>
            <w:proofErr w:type="spellStart"/>
            <w:r w:rsidRPr="005B203A">
              <w:rPr>
                <w:sz w:val="20"/>
                <w:szCs w:val="20"/>
              </w:rPr>
              <w:t>Budj</w:t>
            </w:r>
            <w:proofErr w:type="spellEnd"/>
            <w:r w:rsidRPr="005B203A">
              <w:rPr>
                <w:sz w:val="20"/>
                <w:szCs w:val="20"/>
              </w:rPr>
              <w:t xml:space="preserve"> </w:t>
            </w:r>
            <w:proofErr w:type="spellStart"/>
            <w:r w:rsidRPr="005B203A">
              <w:rPr>
                <w:sz w:val="20"/>
                <w:szCs w:val="20"/>
              </w:rPr>
              <w:t>Bim</w:t>
            </w:r>
            <w:proofErr w:type="spellEnd"/>
            <w:r w:rsidRPr="005B203A">
              <w:rPr>
                <w:sz w:val="20"/>
                <w:szCs w:val="20"/>
              </w:rPr>
              <w:t xml:space="preserve"> Cultural Landscape</w:t>
            </w:r>
          </w:p>
          <w:p w14:paraId="304B0AED" w14:textId="77777777" w:rsidR="00387E69" w:rsidRDefault="00387E69" w:rsidP="003B4C61"/>
        </w:tc>
        <w:tc>
          <w:tcPr>
            <w:tcW w:w="2693" w:type="dxa"/>
          </w:tcPr>
          <w:p w14:paraId="49EF0375" w14:textId="77777777" w:rsidR="00387E69" w:rsidRPr="00990225" w:rsidRDefault="00387E69" w:rsidP="003B4C61">
            <w:pPr>
              <w:numPr>
                <w:ilvl w:val="0"/>
                <w:numId w:val="9"/>
              </w:numPr>
              <w:ind w:left="304" w:hanging="218"/>
              <w:rPr>
                <w:sz w:val="20"/>
                <w:szCs w:val="20"/>
              </w:rPr>
            </w:pPr>
            <w:r w:rsidRPr="00990225">
              <w:rPr>
                <w:sz w:val="20"/>
                <w:szCs w:val="20"/>
              </w:rPr>
              <w:t>Kakadu National Park</w:t>
            </w:r>
          </w:p>
          <w:p w14:paraId="716485C7" w14:textId="77777777" w:rsidR="00387E69" w:rsidRPr="00990225" w:rsidRDefault="00387E69" w:rsidP="003B4C61">
            <w:pPr>
              <w:numPr>
                <w:ilvl w:val="0"/>
                <w:numId w:val="9"/>
              </w:numPr>
              <w:ind w:left="304" w:hanging="218"/>
              <w:rPr>
                <w:sz w:val="20"/>
                <w:szCs w:val="20"/>
              </w:rPr>
            </w:pPr>
            <w:r w:rsidRPr="00990225">
              <w:rPr>
                <w:sz w:val="20"/>
                <w:szCs w:val="20"/>
              </w:rPr>
              <w:t>Willandra Lakes Region</w:t>
            </w:r>
          </w:p>
          <w:p w14:paraId="386D212C" w14:textId="77777777" w:rsidR="00387E69" w:rsidRPr="00990225" w:rsidRDefault="00387E69" w:rsidP="003B4C61">
            <w:pPr>
              <w:numPr>
                <w:ilvl w:val="0"/>
                <w:numId w:val="9"/>
              </w:numPr>
              <w:ind w:left="304" w:hanging="218"/>
              <w:rPr>
                <w:sz w:val="20"/>
                <w:szCs w:val="20"/>
              </w:rPr>
            </w:pPr>
            <w:r w:rsidRPr="00990225">
              <w:rPr>
                <w:sz w:val="20"/>
                <w:szCs w:val="20"/>
              </w:rPr>
              <w:t>Tasmanian Wilderness</w:t>
            </w:r>
          </w:p>
          <w:p w14:paraId="4D9E74D1" w14:textId="77777777" w:rsidR="00387E69" w:rsidRDefault="00387E69" w:rsidP="003B4C61"/>
        </w:tc>
      </w:tr>
    </w:tbl>
    <w:p w14:paraId="1576E936" w14:textId="77777777" w:rsidR="00234414" w:rsidRDefault="00234414" w:rsidP="00387E69"/>
    <w:sectPr w:rsidR="00234414" w:rsidSect="00387E69">
      <w:pgSz w:w="11906" w:h="16838"/>
      <w:pgMar w:top="1440" w:right="1440" w:bottom="1134"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5E206B"/>
    <w:multiLevelType w:val="multilevel"/>
    <w:tmpl w:val="DC88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A55B18"/>
    <w:multiLevelType w:val="multilevel"/>
    <w:tmpl w:val="F6D0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0508B9"/>
    <w:multiLevelType w:val="hybridMultilevel"/>
    <w:tmpl w:val="C1F2E4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9767341"/>
    <w:multiLevelType w:val="hybridMultilevel"/>
    <w:tmpl w:val="C29681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231666A"/>
    <w:multiLevelType w:val="multilevel"/>
    <w:tmpl w:val="86D0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C83605"/>
    <w:multiLevelType w:val="multilevel"/>
    <w:tmpl w:val="3B3A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CFA505F"/>
    <w:multiLevelType w:val="hybridMultilevel"/>
    <w:tmpl w:val="1F2A03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5F54D93"/>
    <w:multiLevelType w:val="multilevel"/>
    <w:tmpl w:val="7252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DB52B2A"/>
    <w:multiLevelType w:val="multilevel"/>
    <w:tmpl w:val="3E746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1"/>
  </w:num>
  <w:num w:numId="3">
    <w:abstractNumId w:val="8"/>
  </w:num>
  <w:num w:numId="4">
    <w:abstractNumId w:val="7"/>
  </w:num>
  <w:num w:numId="5">
    <w:abstractNumId w:val="0"/>
  </w:num>
  <w:num w:numId="6">
    <w:abstractNumId w:val="2"/>
  </w:num>
  <w:num w:numId="7">
    <w:abstractNumId w:val="3"/>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6F4F"/>
    <w:rsid w:val="000150A3"/>
    <w:rsid w:val="00074938"/>
    <w:rsid w:val="00083FBF"/>
    <w:rsid w:val="00141BB3"/>
    <w:rsid w:val="00224177"/>
    <w:rsid w:val="00234414"/>
    <w:rsid w:val="003078DE"/>
    <w:rsid w:val="0038375B"/>
    <w:rsid w:val="00387E69"/>
    <w:rsid w:val="003F46A7"/>
    <w:rsid w:val="00582A77"/>
    <w:rsid w:val="005A1005"/>
    <w:rsid w:val="005A4D0D"/>
    <w:rsid w:val="005B203A"/>
    <w:rsid w:val="00773439"/>
    <w:rsid w:val="00926C19"/>
    <w:rsid w:val="00990225"/>
    <w:rsid w:val="00A06F4F"/>
    <w:rsid w:val="00A2183B"/>
    <w:rsid w:val="00A4558C"/>
    <w:rsid w:val="00C71FB1"/>
    <w:rsid w:val="00C808E6"/>
    <w:rsid w:val="00C976D4"/>
    <w:rsid w:val="00CA417D"/>
    <w:rsid w:val="00CF7CFB"/>
    <w:rsid w:val="00D20671"/>
    <w:rsid w:val="00D72178"/>
    <w:rsid w:val="00D9324B"/>
    <w:rsid w:val="00DF059D"/>
    <w:rsid w:val="00EB2E1E"/>
    <w:rsid w:val="00F754C9"/>
    <w:rsid w:val="00F80F2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0E4539B4"/>
  <w15:chartTrackingRefBased/>
  <w15:docId w15:val="{5E0C6117-DCEA-4329-8857-A61B902A3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06F4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A06F4F"/>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paragraph" w:styleId="Heading4">
    <w:name w:val="heading 4"/>
    <w:basedOn w:val="Normal"/>
    <w:next w:val="Normal"/>
    <w:link w:val="Heading4Char"/>
    <w:uiPriority w:val="9"/>
    <w:unhideWhenUsed/>
    <w:qFormat/>
    <w:rsid w:val="005B203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22417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06F4F"/>
    <w:rPr>
      <w:rFonts w:ascii="Times New Roman" w:eastAsia="Times New Roman" w:hAnsi="Times New Roman" w:cs="Times New Roman"/>
      <w:b/>
      <w:bCs/>
      <w:sz w:val="36"/>
      <w:szCs w:val="36"/>
      <w:lang w:eastAsia="en-AU"/>
    </w:rPr>
  </w:style>
  <w:style w:type="paragraph" w:styleId="NormalWeb">
    <w:name w:val="Normal (Web)"/>
    <w:basedOn w:val="Normal"/>
    <w:uiPriority w:val="99"/>
    <w:semiHidden/>
    <w:unhideWhenUsed/>
    <w:rsid w:val="00A06F4F"/>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Emphasis">
    <w:name w:val="Emphasis"/>
    <w:basedOn w:val="DefaultParagraphFont"/>
    <w:uiPriority w:val="20"/>
    <w:qFormat/>
    <w:rsid w:val="00A06F4F"/>
    <w:rPr>
      <w:i/>
      <w:iCs/>
    </w:rPr>
  </w:style>
  <w:style w:type="character" w:styleId="Hyperlink">
    <w:name w:val="Hyperlink"/>
    <w:basedOn w:val="DefaultParagraphFont"/>
    <w:uiPriority w:val="99"/>
    <w:unhideWhenUsed/>
    <w:rsid w:val="00A06F4F"/>
    <w:rPr>
      <w:color w:val="0000FF"/>
      <w:u w:val="single"/>
    </w:rPr>
  </w:style>
  <w:style w:type="character" w:customStyle="1" w:styleId="element-invisible">
    <w:name w:val="element-invisible"/>
    <w:basedOn w:val="DefaultParagraphFont"/>
    <w:rsid w:val="00A06F4F"/>
  </w:style>
  <w:style w:type="character" w:customStyle="1" w:styleId="external">
    <w:name w:val="external"/>
    <w:basedOn w:val="DefaultParagraphFont"/>
    <w:rsid w:val="00A06F4F"/>
  </w:style>
  <w:style w:type="character" w:customStyle="1" w:styleId="Heading1Char">
    <w:name w:val="Heading 1 Char"/>
    <w:basedOn w:val="DefaultParagraphFont"/>
    <w:link w:val="Heading1"/>
    <w:uiPriority w:val="9"/>
    <w:rsid w:val="00A06F4F"/>
    <w:rPr>
      <w:rFonts w:asciiTheme="majorHAnsi" w:eastAsiaTheme="majorEastAsia" w:hAnsiTheme="majorHAnsi" w:cstheme="majorBidi"/>
      <w:color w:val="2F5496" w:themeColor="accent1" w:themeShade="BF"/>
      <w:sz w:val="32"/>
      <w:szCs w:val="32"/>
    </w:rPr>
  </w:style>
  <w:style w:type="paragraph" w:styleId="Bibliography">
    <w:name w:val="Bibliography"/>
    <w:basedOn w:val="Normal"/>
    <w:next w:val="Normal"/>
    <w:uiPriority w:val="37"/>
    <w:unhideWhenUsed/>
    <w:rsid w:val="005A4D0D"/>
  </w:style>
  <w:style w:type="table" w:styleId="TableGrid">
    <w:name w:val="Table Grid"/>
    <w:basedOn w:val="TableNormal"/>
    <w:uiPriority w:val="39"/>
    <w:rsid w:val="00F754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72178"/>
    <w:pPr>
      <w:ind w:left="720"/>
      <w:contextualSpacing/>
    </w:pPr>
  </w:style>
  <w:style w:type="character" w:customStyle="1" w:styleId="Heading5Char">
    <w:name w:val="Heading 5 Char"/>
    <w:basedOn w:val="DefaultParagraphFont"/>
    <w:link w:val="Heading5"/>
    <w:uiPriority w:val="9"/>
    <w:rsid w:val="00224177"/>
    <w:rPr>
      <w:rFonts w:asciiTheme="majorHAnsi" w:eastAsiaTheme="majorEastAsia" w:hAnsiTheme="majorHAnsi" w:cstheme="majorBidi"/>
      <w:color w:val="2F5496" w:themeColor="accent1" w:themeShade="BF"/>
    </w:rPr>
  </w:style>
  <w:style w:type="character" w:customStyle="1" w:styleId="UnresolvedMention">
    <w:name w:val="Unresolved Mention"/>
    <w:basedOn w:val="DefaultParagraphFont"/>
    <w:uiPriority w:val="99"/>
    <w:semiHidden/>
    <w:unhideWhenUsed/>
    <w:rsid w:val="00CA417D"/>
    <w:rPr>
      <w:color w:val="605E5C"/>
      <w:shd w:val="clear" w:color="auto" w:fill="E1DFDD"/>
    </w:rPr>
  </w:style>
  <w:style w:type="character" w:customStyle="1" w:styleId="Heading4Char">
    <w:name w:val="Heading 4 Char"/>
    <w:basedOn w:val="DefaultParagraphFont"/>
    <w:link w:val="Heading4"/>
    <w:uiPriority w:val="9"/>
    <w:rsid w:val="005B203A"/>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9854525">
      <w:bodyDiv w:val="1"/>
      <w:marLeft w:val="0"/>
      <w:marRight w:val="0"/>
      <w:marTop w:val="0"/>
      <w:marBottom w:val="0"/>
      <w:divBdr>
        <w:top w:val="none" w:sz="0" w:space="0" w:color="auto"/>
        <w:left w:val="none" w:sz="0" w:space="0" w:color="auto"/>
        <w:bottom w:val="none" w:sz="0" w:space="0" w:color="auto"/>
        <w:right w:val="none" w:sz="0" w:space="0" w:color="auto"/>
      </w:divBdr>
    </w:div>
    <w:div w:id="590237764">
      <w:bodyDiv w:val="1"/>
      <w:marLeft w:val="0"/>
      <w:marRight w:val="0"/>
      <w:marTop w:val="0"/>
      <w:marBottom w:val="0"/>
      <w:divBdr>
        <w:top w:val="none" w:sz="0" w:space="0" w:color="auto"/>
        <w:left w:val="none" w:sz="0" w:space="0" w:color="auto"/>
        <w:bottom w:val="none" w:sz="0" w:space="0" w:color="auto"/>
        <w:right w:val="none" w:sz="0" w:space="0" w:color="auto"/>
      </w:divBdr>
    </w:div>
    <w:div w:id="824273584">
      <w:bodyDiv w:val="1"/>
      <w:marLeft w:val="0"/>
      <w:marRight w:val="0"/>
      <w:marTop w:val="0"/>
      <w:marBottom w:val="0"/>
      <w:divBdr>
        <w:top w:val="none" w:sz="0" w:space="0" w:color="auto"/>
        <w:left w:val="none" w:sz="0" w:space="0" w:color="auto"/>
        <w:bottom w:val="none" w:sz="0" w:space="0" w:color="auto"/>
        <w:right w:val="none" w:sz="0" w:space="0" w:color="auto"/>
      </w:divBdr>
    </w:div>
    <w:div w:id="933588313">
      <w:bodyDiv w:val="1"/>
      <w:marLeft w:val="0"/>
      <w:marRight w:val="0"/>
      <w:marTop w:val="0"/>
      <w:marBottom w:val="0"/>
      <w:divBdr>
        <w:top w:val="none" w:sz="0" w:space="0" w:color="auto"/>
        <w:left w:val="none" w:sz="0" w:space="0" w:color="auto"/>
        <w:bottom w:val="none" w:sz="0" w:space="0" w:color="auto"/>
        <w:right w:val="none" w:sz="0" w:space="0" w:color="auto"/>
      </w:divBdr>
    </w:div>
    <w:div w:id="1046642472">
      <w:bodyDiv w:val="1"/>
      <w:marLeft w:val="0"/>
      <w:marRight w:val="0"/>
      <w:marTop w:val="0"/>
      <w:marBottom w:val="0"/>
      <w:divBdr>
        <w:top w:val="none" w:sz="0" w:space="0" w:color="auto"/>
        <w:left w:val="none" w:sz="0" w:space="0" w:color="auto"/>
        <w:bottom w:val="none" w:sz="0" w:space="0" w:color="auto"/>
        <w:right w:val="none" w:sz="0" w:space="0" w:color="auto"/>
      </w:divBdr>
      <w:divsChild>
        <w:div w:id="620497658">
          <w:marLeft w:val="0"/>
          <w:marRight w:val="0"/>
          <w:marTop w:val="0"/>
          <w:marBottom w:val="0"/>
          <w:divBdr>
            <w:top w:val="none" w:sz="0" w:space="0" w:color="auto"/>
            <w:left w:val="none" w:sz="0" w:space="0" w:color="auto"/>
            <w:bottom w:val="none" w:sz="0" w:space="0" w:color="auto"/>
            <w:right w:val="none" w:sz="0" w:space="0" w:color="auto"/>
          </w:divBdr>
          <w:divsChild>
            <w:div w:id="448167475">
              <w:marLeft w:val="0"/>
              <w:marRight w:val="0"/>
              <w:marTop w:val="0"/>
              <w:marBottom w:val="0"/>
              <w:divBdr>
                <w:top w:val="none" w:sz="0" w:space="0" w:color="auto"/>
                <w:left w:val="none" w:sz="0" w:space="0" w:color="auto"/>
                <w:bottom w:val="none" w:sz="0" w:space="0" w:color="auto"/>
                <w:right w:val="none" w:sz="0" w:space="0" w:color="auto"/>
              </w:divBdr>
              <w:divsChild>
                <w:div w:id="927425096">
                  <w:marLeft w:val="150"/>
                  <w:marRight w:val="150"/>
                  <w:marTop w:val="0"/>
                  <w:marBottom w:val="0"/>
                  <w:divBdr>
                    <w:top w:val="none" w:sz="0" w:space="0" w:color="auto"/>
                    <w:left w:val="none" w:sz="0" w:space="0" w:color="auto"/>
                    <w:bottom w:val="none" w:sz="0" w:space="0" w:color="auto"/>
                    <w:right w:val="none" w:sz="0" w:space="0" w:color="auto"/>
                  </w:divBdr>
                  <w:divsChild>
                    <w:div w:id="747073952">
                      <w:marLeft w:val="0"/>
                      <w:marRight w:val="0"/>
                      <w:marTop w:val="0"/>
                      <w:marBottom w:val="0"/>
                      <w:divBdr>
                        <w:top w:val="none" w:sz="0" w:space="0" w:color="auto"/>
                        <w:left w:val="none" w:sz="0" w:space="0" w:color="auto"/>
                        <w:bottom w:val="none" w:sz="0" w:space="0" w:color="auto"/>
                        <w:right w:val="none" w:sz="0" w:space="0" w:color="auto"/>
                      </w:divBdr>
                      <w:divsChild>
                        <w:div w:id="1529417066">
                          <w:marLeft w:val="0"/>
                          <w:marRight w:val="0"/>
                          <w:marTop w:val="0"/>
                          <w:marBottom w:val="240"/>
                          <w:divBdr>
                            <w:top w:val="none" w:sz="0" w:space="0" w:color="auto"/>
                            <w:left w:val="none" w:sz="0" w:space="0" w:color="auto"/>
                            <w:bottom w:val="none" w:sz="0" w:space="0" w:color="auto"/>
                            <w:right w:val="none" w:sz="0" w:space="0" w:color="auto"/>
                          </w:divBdr>
                          <w:divsChild>
                            <w:div w:id="379061347">
                              <w:marLeft w:val="0"/>
                              <w:marRight w:val="0"/>
                              <w:marTop w:val="0"/>
                              <w:marBottom w:val="0"/>
                              <w:divBdr>
                                <w:top w:val="none" w:sz="0" w:space="0" w:color="auto"/>
                                <w:left w:val="none" w:sz="0" w:space="0" w:color="auto"/>
                                <w:bottom w:val="none" w:sz="0" w:space="0" w:color="auto"/>
                                <w:right w:val="none" w:sz="0" w:space="0" w:color="auto"/>
                              </w:divBdr>
                              <w:divsChild>
                                <w:div w:id="645470247">
                                  <w:marLeft w:val="0"/>
                                  <w:marRight w:val="0"/>
                                  <w:marTop w:val="0"/>
                                  <w:marBottom w:val="0"/>
                                  <w:divBdr>
                                    <w:top w:val="none" w:sz="0" w:space="0" w:color="auto"/>
                                    <w:left w:val="none" w:sz="0" w:space="0" w:color="auto"/>
                                    <w:bottom w:val="none" w:sz="0" w:space="0" w:color="auto"/>
                                    <w:right w:val="none" w:sz="0" w:space="0" w:color="auto"/>
                                  </w:divBdr>
                                  <w:divsChild>
                                    <w:div w:id="1910919024">
                                      <w:marLeft w:val="0"/>
                                      <w:marRight w:val="0"/>
                                      <w:marTop w:val="0"/>
                                      <w:marBottom w:val="0"/>
                                      <w:divBdr>
                                        <w:top w:val="none" w:sz="0" w:space="0" w:color="auto"/>
                                        <w:left w:val="none" w:sz="0" w:space="0" w:color="auto"/>
                                        <w:bottom w:val="none" w:sz="0" w:space="0" w:color="auto"/>
                                        <w:right w:val="none" w:sz="0" w:space="0" w:color="auto"/>
                                      </w:divBdr>
                                      <w:divsChild>
                                        <w:div w:id="104229575">
                                          <w:marLeft w:val="0"/>
                                          <w:marRight w:val="0"/>
                                          <w:marTop w:val="0"/>
                                          <w:marBottom w:val="0"/>
                                          <w:divBdr>
                                            <w:top w:val="none" w:sz="0" w:space="0" w:color="auto"/>
                                            <w:left w:val="none" w:sz="0" w:space="0" w:color="auto"/>
                                            <w:bottom w:val="none" w:sz="0" w:space="0" w:color="auto"/>
                                            <w:right w:val="none" w:sz="0" w:space="0" w:color="auto"/>
                                          </w:divBdr>
                                          <w:divsChild>
                                            <w:div w:id="608775778">
                                              <w:marLeft w:val="0"/>
                                              <w:marRight w:val="0"/>
                                              <w:marTop w:val="0"/>
                                              <w:marBottom w:val="0"/>
                                              <w:divBdr>
                                                <w:top w:val="none" w:sz="0" w:space="0" w:color="auto"/>
                                                <w:left w:val="none" w:sz="0" w:space="0" w:color="auto"/>
                                                <w:bottom w:val="none" w:sz="0" w:space="0" w:color="auto"/>
                                                <w:right w:val="none" w:sz="0" w:space="0" w:color="auto"/>
                                              </w:divBdr>
                                              <w:divsChild>
                                                <w:div w:id="1470437115">
                                                  <w:marLeft w:val="0"/>
                                                  <w:marRight w:val="0"/>
                                                  <w:marTop w:val="0"/>
                                                  <w:marBottom w:val="0"/>
                                                  <w:divBdr>
                                                    <w:top w:val="none" w:sz="0" w:space="0" w:color="auto"/>
                                                    <w:left w:val="none" w:sz="0" w:space="0" w:color="auto"/>
                                                    <w:bottom w:val="none" w:sz="0" w:space="0" w:color="auto"/>
                                                    <w:right w:val="none" w:sz="0" w:space="0" w:color="auto"/>
                                                  </w:divBdr>
                                                  <w:divsChild>
                                                    <w:div w:id="1741366981">
                                                      <w:marLeft w:val="0"/>
                                                      <w:marRight w:val="0"/>
                                                      <w:marTop w:val="0"/>
                                                      <w:marBottom w:val="0"/>
                                                      <w:divBdr>
                                                        <w:top w:val="none" w:sz="0" w:space="0" w:color="auto"/>
                                                        <w:left w:val="none" w:sz="0" w:space="0" w:color="auto"/>
                                                        <w:bottom w:val="none" w:sz="0" w:space="0" w:color="auto"/>
                                                        <w:right w:val="none" w:sz="0" w:space="0" w:color="auto"/>
                                                      </w:divBdr>
                                                      <w:divsChild>
                                                        <w:div w:id="424763271">
                                                          <w:marLeft w:val="0"/>
                                                          <w:marRight w:val="0"/>
                                                          <w:marTop w:val="0"/>
                                                          <w:marBottom w:val="0"/>
                                                          <w:divBdr>
                                                            <w:top w:val="none" w:sz="0" w:space="0" w:color="auto"/>
                                                            <w:left w:val="none" w:sz="0" w:space="0" w:color="auto"/>
                                                            <w:bottom w:val="none" w:sz="0" w:space="0" w:color="auto"/>
                                                            <w:right w:val="none" w:sz="0" w:space="0" w:color="auto"/>
                                                          </w:divBdr>
                                                          <w:divsChild>
                                                            <w:div w:id="207299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13750910">
      <w:bodyDiv w:val="1"/>
      <w:marLeft w:val="0"/>
      <w:marRight w:val="0"/>
      <w:marTop w:val="0"/>
      <w:marBottom w:val="0"/>
      <w:divBdr>
        <w:top w:val="none" w:sz="0" w:space="0" w:color="auto"/>
        <w:left w:val="none" w:sz="0" w:space="0" w:color="auto"/>
        <w:bottom w:val="none" w:sz="0" w:space="0" w:color="auto"/>
        <w:right w:val="none" w:sz="0" w:space="0" w:color="auto"/>
      </w:divBdr>
    </w:div>
    <w:div w:id="1504275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Depnd</b:Tag>
    <b:SourceType>InternetSite</b:SourceType>
    <b:Guid>{EF0925CF-6610-49D1-808F-4978F3D2C588}</b:Guid>
    <b:Title>The World Heritage Convention</b:Title>
    <b:Year>n.d.</b:Year>
    <b:Author>
      <b:Author>
        <b:Corporate>Department of Agriculture, Water and the Environment</b:Corporate>
      </b:Author>
    </b:Author>
    <b:YearAccessed>2020</b:YearAccessed>
    <b:MonthAccessed>10</b:MonthAccessed>
    <b:DayAccessed>30</b:DayAccessed>
    <b:URL>https://www.environment.gov.au/heritage/about/world/world-heritage-convention</b:URL>
    <b:InternetSiteTitle>Australian Government</b:InternetSiteTitle>
    <b:RefOrder>1</b:RefOrder>
  </b:Source>
  <b:Source>
    <b:Tag>Nat20</b:Tag>
    <b:SourceType>InternetSite</b:SourceType>
    <b:Guid>{F8E2FC27-A63E-4848-8663-5DEF2003062C}</b:Guid>
    <b:Author>
      <b:Author>
        <b:Corporate>United Nations</b:Corporate>
      </b:Author>
    </b:Author>
    <b:Title>The World Heritage Convention</b:Title>
    <b:InternetSiteTitle>United Nations Educational Scientific and Cultural Organisation</b:InternetSiteTitle>
    <b:Year>2020</b:Year>
    <b:URL>https://whc.unesco.org/en/convention/</b:URL>
    <b:YearAccessed>2020</b:YearAccessed>
    <b:MonthAccessed>October</b:MonthAccessed>
    <b:DayAccessed>31</b:DayAccessed>
    <b:RefOrder>2</b:RefOrder>
  </b:Source>
</b:Sources>
</file>

<file path=customXml/itemProps1.xml><?xml version="1.0" encoding="utf-8"?>
<ds:datastoreItem xmlns:ds="http://schemas.openxmlformats.org/officeDocument/2006/customXml" ds:itemID="{5CCC976D-118E-473F-A41A-E3AD51B0C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1103</Words>
  <Characters>6291</Characters>
  <Application>Microsoft Office Word</Application>
  <DocSecurity>4</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SARGEANTSON Wendy [Narrogin Senior High School]</dc:creator>
  <cp:keywords/>
  <dc:description/>
  <cp:lastModifiedBy>FAZIOLI Carly [Narrogin Senior High School]</cp:lastModifiedBy>
  <cp:revision>2</cp:revision>
  <dcterms:created xsi:type="dcterms:W3CDTF">2021-10-18T05:20:00Z</dcterms:created>
  <dcterms:modified xsi:type="dcterms:W3CDTF">2021-10-18T05:20:00Z</dcterms:modified>
</cp:coreProperties>
</file>