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7911" w:rsidRPr="006B13AF" w:rsidRDefault="006B13AF">
      <w:pPr>
        <w:rPr>
          <w:b/>
          <w:sz w:val="24"/>
          <w:szCs w:val="24"/>
          <w:u w:val="single"/>
        </w:rPr>
      </w:pPr>
      <w:hyperlink r:id="rId5" w:history="1">
        <w:r w:rsidRPr="006B13AF">
          <w:rPr>
            <w:rStyle w:val="Hyperlink"/>
            <w:b/>
            <w:sz w:val="24"/>
            <w:szCs w:val="24"/>
          </w:rPr>
          <w:t>https://www.youtube.com/watch?v=9-4V3HR696k</w:t>
        </w:r>
      </w:hyperlink>
    </w:p>
    <w:p w:rsidR="006B13AF" w:rsidRPr="006B13AF" w:rsidRDefault="006B13AF">
      <w:pPr>
        <w:rPr>
          <w:rFonts w:ascii="Comic Sans MS" w:hAnsi="Comic Sans MS"/>
          <w:b/>
          <w:sz w:val="24"/>
          <w:szCs w:val="24"/>
          <w:u w:val="single"/>
        </w:rPr>
      </w:pPr>
      <w:r w:rsidRPr="006B13AF">
        <w:rPr>
          <w:rFonts w:ascii="Comic Sans MS" w:hAnsi="Comic Sans MS"/>
          <w:b/>
          <w:sz w:val="24"/>
          <w:szCs w:val="24"/>
          <w:u w:val="single"/>
        </w:rPr>
        <w:t xml:space="preserve">Why countries are rich – why some countries are poor </w:t>
      </w:r>
    </w:p>
    <w:p w:rsidR="006B13AF" w:rsidRPr="006B13AF" w:rsidRDefault="006B13AF">
      <w:pPr>
        <w:rPr>
          <w:sz w:val="24"/>
          <w:szCs w:val="24"/>
        </w:rPr>
      </w:pPr>
      <w:bookmarkStart w:id="0" w:name="_GoBack"/>
      <w:bookmarkEnd w:id="0"/>
    </w:p>
    <w:sectPr w:rsidR="006B13AF" w:rsidRPr="006B1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3AF"/>
    <w:rsid w:val="00000C29"/>
    <w:rsid w:val="00004FC9"/>
    <w:rsid w:val="0008554F"/>
    <w:rsid w:val="00086CC1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6B13A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13A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13A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9-4V3HR696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3E2DFF90</Template>
  <TotalTime>2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1</cp:revision>
  <dcterms:created xsi:type="dcterms:W3CDTF">2017-09-06T07:25:00Z</dcterms:created>
  <dcterms:modified xsi:type="dcterms:W3CDTF">2017-09-06T07:27:00Z</dcterms:modified>
</cp:coreProperties>
</file>