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XSpec="center" w:tblpY="2413"/>
        <w:tblW w:w="10915" w:type="dxa"/>
        <w:tblLook w:val="04A0" w:firstRow="1" w:lastRow="0" w:firstColumn="1" w:lastColumn="0" w:noHBand="0" w:noVBand="1"/>
      </w:tblPr>
      <w:tblGrid>
        <w:gridCol w:w="3539"/>
        <w:gridCol w:w="7376"/>
      </w:tblGrid>
      <w:tr w:rsidR="00B80D47" w:rsidTr="00FC1548">
        <w:trPr>
          <w:trHeight w:val="650"/>
        </w:trPr>
        <w:tc>
          <w:tcPr>
            <w:tcW w:w="3539" w:type="dxa"/>
          </w:tcPr>
          <w:bookmarkStart w:id="0" w:name="_GoBack"/>
          <w:bookmarkEnd w:id="0"/>
          <w:p w:rsidR="00B80D47" w:rsidRPr="006476DE" w:rsidRDefault="006476DE" w:rsidP="00B80D47">
            <w:pPr>
              <w:jc w:val="center"/>
              <w:rPr>
                <w:b/>
              </w:rPr>
            </w:pPr>
            <w:r w:rsidRPr="006476DE">
              <w:rPr>
                <w:b/>
                <w:noProof/>
                <w:lang w:eastAsia="en-AU"/>
              </w:rPr>
              <mc:AlternateContent>
                <mc:Choice Requires="wps">
                  <w:drawing>
                    <wp:anchor distT="0" distB="0" distL="114300" distR="114300" simplePos="0" relativeHeight="251659264" behindDoc="0" locked="0" layoutInCell="1" allowOverlap="1" wp14:anchorId="51A0BDD0" wp14:editId="1E9EAF4E">
                      <wp:simplePos x="0" y="0"/>
                      <wp:positionH relativeFrom="margin">
                        <wp:posOffset>-62865</wp:posOffset>
                      </wp:positionH>
                      <wp:positionV relativeFrom="paragraph">
                        <wp:posOffset>-1042670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B80D47" w:rsidRPr="00B80D47" w:rsidRDefault="00B80D47" w:rsidP="00B80D47">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Wellbeing Vocab Sheet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1A0BDD0" id="_x0000_t202" coordsize="21600,21600" o:spt="202" path="m,l,21600r21600,l21600,xe">
                      <v:stroke joinstyle="miter"/>
                      <v:path gradientshapeok="t" o:connecttype="rect"/>
                    </v:shapetype>
                    <v:shape id="Text Box 1" o:spid="_x0000_s1026" type="#_x0000_t202" style="position:absolute;left:0;text-align:left;margin-left:-4.95pt;margin-top:-82.1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" filled="f" stroked="f">
                      <v:fill o:detectmouseclick="t"/>
                      <v:textbox style="mso-fit-shape-to-text:t">
                        <w:txbxContent>
                          <w:p w:rsidR="00B80D47" w:rsidRPr="00B80D47" w:rsidRDefault="00B80D47" w:rsidP="00B80D47">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Wellbeing Vocab Sheet</w:t>
                            </w:r>
                          </w:p>
                        </w:txbxContent>
                      </v:textbox>
                      <w10:wrap anchorx="margin"/>
                    </v:shape>
                  </w:pict>
                </mc:Fallback>
              </mc:AlternateContent>
            </w:r>
            <w:r w:rsidR="00B80D47" w:rsidRPr="006476DE">
              <w:rPr>
                <w:b/>
              </w:rPr>
              <w:t>Word</w:t>
            </w:r>
          </w:p>
        </w:tc>
        <w:tc>
          <w:tcPr>
            <w:tcW w:w="7376" w:type="dxa"/>
          </w:tcPr>
          <w:p w:rsidR="00B80D47" w:rsidRDefault="00B80D47" w:rsidP="00B80D47">
            <w:pPr>
              <w:jc w:val="center"/>
            </w:pPr>
            <w:r>
              <w:t>Definition</w:t>
            </w:r>
          </w:p>
        </w:tc>
      </w:tr>
      <w:tr w:rsidR="00B80D47" w:rsidTr="00FC1548">
        <w:trPr>
          <w:trHeight w:val="650"/>
        </w:trPr>
        <w:tc>
          <w:tcPr>
            <w:tcW w:w="3539" w:type="dxa"/>
          </w:tcPr>
          <w:p w:rsidR="00B80D47" w:rsidRPr="006476DE" w:rsidRDefault="00B80D47" w:rsidP="00B80D47">
            <w:pPr>
              <w:rPr>
                <w:b/>
              </w:rPr>
            </w:pPr>
            <w:r w:rsidRPr="006476DE">
              <w:rPr>
                <w:b/>
              </w:rPr>
              <w:t>Gross Domestic Product (GDP)</w:t>
            </w:r>
          </w:p>
        </w:tc>
        <w:tc>
          <w:tcPr>
            <w:tcW w:w="7376" w:type="dxa"/>
          </w:tcPr>
          <w:p w:rsidR="00B80D47" w:rsidRDefault="00B80D47" w:rsidP="00B80D47">
            <w:r>
              <w:t xml:space="preserve">Total value of goods and services produced by a country in a year </w:t>
            </w:r>
          </w:p>
        </w:tc>
      </w:tr>
      <w:tr w:rsidR="00B80D47" w:rsidTr="00FC1548">
        <w:trPr>
          <w:trHeight w:val="680"/>
        </w:trPr>
        <w:tc>
          <w:tcPr>
            <w:tcW w:w="3539" w:type="dxa"/>
          </w:tcPr>
          <w:p w:rsidR="00B80D47" w:rsidRPr="006476DE" w:rsidRDefault="00B80D47" w:rsidP="00B80D47">
            <w:pPr>
              <w:rPr>
                <w:b/>
              </w:rPr>
            </w:pPr>
            <w:r w:rsidRPr="006476DE">
              <w:rPr>
                <w:b/>
              </w:rPr>
              <w:t>Purchasing Power Parity (PPP)</w:t>
            </w:r>
          </w:p>
        </w:tc>
        <w:tc>
          <w:tcPr>
            <w:tcW w:w="7376" w:type="dxa"/>
          </w:tcPr>
          <w:p w:rsidR="00B80D47" w:rsidRDefault="00B80D47" w:rsidP="00B80D47">
            <w:r>
              <w:t xml:space="preserve">Comparing what a certain amount of money can buy in different countries </w:t>
            </w:r>
            <w:r>
              <w:br/>
              <w:t>(RE: Big Mac Index)</w:t>
            </w:r>
          </w:p>
        </w:tc>
      </w:tr>
      <w:tr w:rsidR="00B80D47" w:rsidTr="00FC1548">
        <w:trPr>
          <w:trHeight w:val="650"/>
        </w:trPr>
        <w:tc>
          <w:tcPr>
            <w:tcW w:w="3539" w:type="dxa"/>
          </w:tcPr>
          <w:p w:rsidR="00B80D47" w:rsidRPr="006476DE" w:rsidRDefault="00B80D47" w:rsidP="00B80D47">
            <w:pPr>
              <w:rPr>
                <w:b/>
              </w:rPr>
            </w:pPr>
            <w:r w:rsidRPr="006476DE">
              <w:rPr>
                <w:b/>
              </w:rPr>
              <w:t>Gross National Product (GNP)</w:t>
            </w:r>
          </w:p>
        </w:tc>
        <w:tc>
          <w:tcPr>
            <w:tcW w:w="7376" w:type="dxa"/>
          </w:tcPr>
          <w:p w:rsidR="00B80D47" w:rsidRDefault="00B80D47" w:rsidP="00B80D47">
            <w:r>
              <w:t>Measures the total economic output of a country, including earnings from foreign investment</w:t>
            </w:r>
          </w:p>
        </w:tc>
      </w:tr>
      <w:tr w:rsidR="00B80D47" w:rsidTr="00FC1548">
        <w:trPr>
          <w:trHeight w:val="650"/>
        </w:trPr>
        <w:tc>
          <w:tcPr>
            <w:tcW w:w="3539" w:type="dxa"/>
          </w:tcPr>
          <w:p w:rsidR="00B80D47" w:rsidRPr="006476DE" w:rsidRDefault="00B80D47" w:rsidP="00B80D47">
            <w:pPr>
              <w:rPr>
                <w:b/>
              </w:rPr>
            </w:pPr>
            <w:r w:rsidRPr="006476DE">
              <w:rPr>
                <w:b/>
              </w:rPr>
              <w:t>Gross National Income (GNI)</w:t>
            </w:r>
          </w:p>
        </w:tc>
        <w:tc>
          <w:tcPr>
            <w:tcW w:w="7376" w:type="dxa"/>
          </w:tcPr>
          <w:p w:rsidR="00B80D47" w:rsidRDefault="005B6F9B" w:rsidP="00B80D47">
            <w:r>
              <w:t>Total income for a country consisting of the value of goods and services as well as all other money received – excluding net taxes</w:t>
            </w:r>
            <w:r w:rsidR="00B80D47">
              <w:t xml:space="preserve"> </w:t>
            </w:r>
          </w:p>
        </w:tc>
      </w:tr>
      <w:tr w:rsidR="00B80D47" w:rsidTr="00FC1548">
        <w:trPr>
          <w:trHeight w:val="650"/>
        </w:trPr>
        <w:tc>
          <w:tcPr>
            <w:tcW w:w="3539" w:type="dxa"/>
          </w:tcPr>
          <w:p w:rsidR="00B80D47" w:rsidRPr="006476DE" w:rsidRDefault="005B6F9B" w:rsidP="00B80D47">
            <w:pPr>
              <w:rPr>
                <w:b/>
              </w:rPr>
            </w:pPr>
            <w:r w:rsidRPr="006476DE">
              <w:rPr>
                <w:b/>
              </w:rPr>
              <w:t>Life expectancy</w:t>
            </w:r>
          </w:p>
          <w:p w:rsidR="005B6F9B" w:rsidRPr="006476DE" w:rsidRDefault="005B6F9B" w:rsidP="00B80D47">
            <w:pPr>
              <w:rPr>
                <w:b/>
              </w:rPr>
            </w:pPr>
          </w:p>
        </w:tc>
        <w:tc>
          <w:tcPr>
            <w:tcW w:w="7376" w:type="dxa"/>
          </w:tcPr>
          <w:p w:rsidR="00B80D47" w:rsidRDefault="005B6F9B" w:rsidP="00B80D47">
            <w:r>
              <w:t>The average period that a person may expect to live – made up of several factors</w:t>
            </w:r>
          </w:p>
        </w:tc>
      </w:tr>
      <w:tr w:rsidR="005B6F9B" w:rsidTr="00FC1548">
        <w:trPr>
          <w:trHeight w:val="650"/>
        </w:trPr>
        <w:tc>
          <w:tcPr>
            <w:tcW w:w="3539" w:type="dxa"/>
          </w:tcPr>
          <w:p w:rsidR="005B6F9B" w:rsidRPr="006476DE" w:rsidRDefault="005B6F9B" w:rsidP="00B80D47">
            <w:pPr>
              <w:rPr>
                <w:b/>
              </w:rPr>
            </w:pPr>
            <w:r w:rsidRPr="006476DE">
              <w:rPr>
                <w:b/>
              </w:rPr>
              <w:t>Human Development Index (HDI)</w:t>
            </w:r>
          </w:p>
        </w:tc>
        <w:tc>
          <w:tcPr>
            <w:tcW w:w="7376" w:type="dxa"/>
          </w:tcPr>
          <w:p w:rsidR="005B6F9B" w:rsidRDefault="005B6F9B" w:rsidP="00B80D47">
            <w:r>
              <w:t>A tool developed by the United Nations to assess the social and economic development levels of countries. The four principal areas examined are: mean years of schooling, expected years of schooling, life expectancy at birth, and GNI</w:t>
            </w:r>
          </w:p>
        </w:tc>
      </w:tr>
      <w:tr w:rsidR="005B6F9B" w:rsidTr="00FC1548">
        <w:trPr>
          <w:trHeight w:val="650"/>
        </w:trPr>
        <w:tc>
          <w:tcPr>
            <w:tcW w:w="3539" w:type="dxa"/>
          </w:tcPr>
          <w:p w:rsidR="005B6F9B" w:rsidRPr="006476DE" w:rsidRDefault="005B6F9B" w:rsidP="00B80D47">
            <w:pPr>
              <w:rPr>
                <w:b/>
              </w:rPr>
            </w:pPr>
            <w:r w:rsidRPr="006476DE">
              <w:rPr>
                <w:b/>
              </w:rPr>
              <w:t>GINI Coefficient</w:t>
            </w:r>
          </w:p>
        </w:tc>
        <w:tc>
          <w:tcPr>
            <w:tcW w:w="7376" w:type="dxa"/>
          </w:tcPr>
          <w:p w:rsidR="005B6F9B" w:rsidRDefault="005B6F9B" w:rsidP="00B80D47">
            <w:r>
              <w:t>A measurement of the income distribution of a country’s residents. This number (between 0 and 1) is based on residents’ net income, and helps define the gap between rich and poor. 0 represents perfect equality and 1 represents perfect inequality</w:t>
            </w:r>
          </w:p>
        </w:tc>
      </w:tr>
      <w:tr w:rsidR="005B6F9B" w:rsidTr="00FC1548">
        <w:trPr>
          <w:trHeight w:val="650"/>
        </w:trPr>
        <w:tc>
          <w:tcPr>
            <w:tcW w:w="3539" w:type="dxa"/>
          </w:tcPr>
          <w:p w:rsidR="005B6F9B" w:rsidRPr="006476DE" w:rsidRDefault="005B6F9B" w:rsidP="00B80D47">
            <w:pPr>
              <w:rPr>
                <w:b/>
              </w:rPr>
            </w:pPr>
            <w:r w:rsidRPr="006476DE">
              <w:rPr>
                <w:b/>
              </w:rPr>
              <w:t>Development</w:t>
            </w:r>
          </w:p>
        </w:tc>
        <w:tc>
          <w:tcPr>
            <w:tcW w:w="7376" w:type="dxa"/>
          </w:tcPr>
          <w:p w:rsidR="005B6F9B" w:rsidRDefault="005B6F9B" w:rsidP="00B80D47">
            <w:r>
              <w:t>A process of change that affects people’s lives. May involve an improvement in the quality of life as perceived by the people undergoing change</w:t>
            </w:r>
          </w:p>
        </w:tc>
      </w:tr>
      <w:tr w:rsidR="005B6F9B" w:rsidTr="00FC1548">
        <w:trPr>
          <w:trHeight w:val="650"/>
        </w:trPr>
        <w:tc>
          <w:tcPr>
            <w:tcW w:w="3539" w:type="dxa"/>
          </w:tcPr>
          <w:p w:rsidR="005B6F9B" w:rsidRPr="006476DE" w:rsidRDefault="005B6F9B" w:rsidP="00B80D47">
            <w:pPr>
              <w:rPr>
                <w:b/>
              </w:rPr>
            </w:pPr>
            <w:r w:rsidRPr="006476DE">
              <w:rPr>
                <w:b/>
              </w:rPr>
              <w:t>Developing vs Developed</w:t>
            </w:r>
          </w:p>
          <w:p w:rsidR="005B6F9B" w:rsidRPr="006476DE" w:rsidRDefault="005B6F9B" w:rsidP="00B80D47">
            <w:pPr>
              <w:rPr>
                <w:b/>
              </w:rPr>
            </w:pPr>
          </w:p>
        </w:tc>
        <w:tc>
          <w:tcPr>
            <w:tcW w:w="7376" w:type="dxa"/>
          </w:tcPr>
          <w:p w:rsidR="005B6F9B" w:rsidRDefault="005B6F9B" w:rsidP="00B80D47">
            <w:r>
              <w:t xml:space="preserve">A developing country </w:t>
            </w:r>
            <w:r w:rsidR="006476DE">
              <w:t>is a nation/state with a less developed industrial base and a low HDI compared to other countries. While a developed country is one that has been industrialized, and is more economically developed than other nations</w:t>
            </w:r>
          </w:p>
        </w:tc>
      </w:tr>
      <w:tr w:rsidR="005B6F9B" w:rsidTr="00FC1548">
        <w:trPr>
          <w:trHeight w:val="650"/>
        </w:trPr>
        <w:tc>
          <w:tcPr>
            <w:tcW w:w="3539" w:type="dxa"/>
          </w:tcPr>
          <w:p w:rsidR="005B6F9B" w:rsidRPr="006476DE" w:rsidRDefault="006476DE" w:rsidP="00B80D47">
            <w:pPr>
              <w:rPr>
                <w:b/>
              </w:rPr>
            </w:pPr>
            <w:r w:rsidRPr="006476DE">
              <w:rPr>
                <w:b/>
              </w:rPr>
              <w:t>More Economically Developed Country Vs Less Economically Developed Country (</w:t>
            </w:r>
            <w:r w:rsidR="005B6F9B" w:rsidRPr="006476DE">
              <w:rPr>
                <w:b/>
              </w:rPr>
              <w:t>MEDC vs LEDC</w:t>
            </w:r>
            <w:r w:rsidRPr="006476DE">
              <w:rPr>
                <w:b/>
              </w:rPr>
              <w:t>)</w:t>
            </w:r>
          </w:p>
        </w:tc>
        <w:tc>
          <w:tcPr>
            <w:tcW w:w="7376" w:type="dxa"/>
          </w:tcPr>
          <w:p w:rsidR="005B6F9B" w:rsidRDefault="006476DE" w:rsidP="00B80D47">
            <w:r>
              <w:t xml:space="preserve">Like developing vs developed. </w:t>
            </w:r>
            <w:r>
              <w:br/>
              <w:t>The MEDC will have better resources, more advanced technologies, higher average salaries, as well as lower birth rates and lower death rates. The LEDC will be less developed and have less resources, technology, and more poverty – as well as higher birth rates and higher death rates</w:t>
            </w:r>
          </w:p>
        </w:tc>
      </w:tr>
      <w:tr w:rsidR="005B6F9B" w:rsidTr="00FC1548">
        <w:trPr>
          <w:trHeight w:val="650"/>
        </w:trPr>
        <w:tc>
          <w:tcPr>
            <w:tcW w:w="3539" w:type="dxa"/>
          </w:tcPr>
          <w:p w:rsidR="005B6F9B" w:rsidRPr="006476DE" w:rsidRDefault="005B6F9B" w:rsidP="00B80D47">
            <w:pPr>
              <w:rPr>
                <w:b/>
              </w:rPr>
            </w:pPr>
            <w:r w:rsidRPr="006476DE">
              <w:rPr>
                <w:b/>
              </w:rPr>
              <w:t>Newly Industrialised Country (NIC)</w:t>
            </w:r>
          </w:p>
        </w:tc>
        <w:tc>
          <w:tcPr>
            <w:tcW w:w="7376" w:type="dxa"/>
          </w:tcPr>
          <w:p w:rsidR="005B6F9B" w:rsidRDefault="006476DE" w:rsidP="00B80D47">
            <w:r>
              <w:t>A country whose economic development rank is somewhere between developing and developed. It can also be a country that has seen improved rates of stability which has led to a better economy. Some examples may include: India, Malaysia, Mexico, Turkey</w:t>
            </w:r>
          </w:p>
        </w:tc>
      </w:tr>
      <w:tr w:rsidR="005B6F9B" w:rsidTr="00FC1548">
        <w:trPr>
          <w:trHeight w:val="650"/>
        </w:trPr>
        <w:tc>
          <w:tcPr>
            <w:tcW w:w="3539" w:type="dxa"/>
          </w:tcPr>
          <w:p w:rsidR="005B6F9B" w:rsidRPr="006476DE" w:rsidRDefault="005B6F9B" w:rsidP="00B80D47">
            <w:pPr>
              <w:rPr>
                <w:b/>
              </w:rPr>
            </w:pPr>
            <w:r w:rsidRPr="006476DE">
              <w:rPr>
                <w:b/>
              </w:rPr>
              <w:t>Emerging Economies (EE)</w:t>
            </w:r>
          </w:p>
        </w:tc>
        <w:tc>
          <w:tcPr>
            <w:tcW w:w="7376" w:type="dxa"/>
          </w:tcPr>
          <w:p w:rsidR="005B6F9B" w:rsidRDefault="006476DE" w:rsidP="00B80D47">
            <w:r>
              <w:t>Slightly like NIC.</w:t>
            </w:r>
            <w:r>
              <w:br/>
              <w:t xml:space="preserve">EE can be used to describe a nation’s economy that is starting to become more advanced, usually through periods of rapid growth and industrialisation. </w:t>
            </w:r>
          </w:p>
        </w:tc>
      </w:tr>
      <w:tr w:rsidR="005B6F9B" w:rsidTr="00FC1548">
        <w:trPr>
          <w:trHeight w:val="650"/>
        </w:trPr>
        <w:tc>
          <w:tcPr>
            <w:tcW w:w="3539" w:type="dxa"/>
          </w:tcPr>
          <w:p w:rsidR="005B6F9B" w:rsidRPr="006476DE" w:rsidRDefault="005B6F9B" w:rsidP="00B80D47">
            <w:pPr>
              <w:rPr>
                <w:b/>
              </w:rPr>
            </w:pPr>
            <w:r w:rsidRPr="006476DE">
              <w:rPr>
                <w:b/>
              </w:rPr>
              <w:t>Qualitative indicator</w:t>
            </w:r>
          </w:p>
        </w:tc>
        <w:tc>
          <w:tcPr>
            <w:tcW w:w="7376" w:type="dxa"/>
          </w:tcPr>
          <w:p w:rsidR="005B6F9B" w:rsidRDefault="006476DE" w:rsidP="00B80D47">
            <w:r>
              <w:t xml:space="preserve">An indicator that </w:t>
            </w:r>
            <w:r w:rsidR="00FC1548">
              <w:t xml:space="preserve">can help to demonstrate describe or measure that something has happened. </w:t>
            </w:r>
            <w:r w:rsidR="00FC1548">
              <w:br/>
              <w:t>e.g. “How empowered do the women of this village feel?”</w:t>
            </w:r>
          </w:p>
        </w:tc>
      </w:tr>
      <w:tr w:rsidR="005B6F9B" w:rsidTr="00FC1548">
        <w:trPr>
          <w:trHeight w:val="650"/>
        </w:trPr>
        <w:tc>
          <w:tcPr>
            <w:tcW w:w="3539" w:type="dxa"/>
          </w:tcPr>
          <w:p w:rsidR="005B6F9B" w:rsidRPr="006476DE" w:rsidRDefault="005B6F9B" w:rsidP="00B80D47">
            <w:pPr>
              <w:rPr>
                <w:b/>
              </w:rPr>
            </w:pPr>
            <w:r w:rsidRPr="006476DE">
              <w:rPr>
                <w:b/>
              </w:rPr>
              <w:t>Quantitative indicator</w:t>
            </w:r>
          </w:p>
        </w:tc>
        <w:tc>
          <w:tcPr>
            <w:tcW w:w="7376" w:type="dxa"/>
          </w:tcPr>
          <w:p w:rsidR="005B6F9B" w:rsidRDefault="00FC1548" w:rsidP="00B80D47">
            <w:r>
              <w:t xml:space="preserve">Indicates a quantity. This can be a pure number, an index, ratio or percentage. </w:t>
            </w:r>
          </w:p>
          <w:p w:rsidR="00FC1548" w:rsidRDefault="00FC1548" w:rsidP="00B80D47">
            <w:r>
              <w:t>e.g. “What are the rates of maternal death in this village?”</w:t>
            </w:r>
          </w:p>
        </w:tc>
      </w:tr>
    </w:tbl>
    <w:p w:rsidR="00BF2F0A" w:rsidRDefault="00BF2F0A"/>
    <w:sectPr w:rsidR="00BF2F0A" w:rsidSect="00FC15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134"/>
    <w:rsid w:val="000A6A02"/>
    <w:rsid w:val="00424134"/>
    <w:rsid w:val="005B6F9B"/>
    <w:rsid w:val="006476DE"/>
    <w:rsid w:val="00B80D47"/>
    <w:rsid w:val="00BF2F0A"/>
    <w:rsid w:val="00FC15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41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41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FC05DAC3</Template>
  <TotalTime>1</TotalTime>
  <Pages>1</Pages>
  <Words>417</Words>
  <Characters>2377</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Melike Latifoglu</dc:creator>
  <cp:lastModifiedBy>GOODWIN Nina</cp:lastModifiedBy>
  <cp:revision>2</cp:revision>
  <dcterms:created xsi:type="dcterms:W3CDTF">2017-08-21T08:20:00Z</dcterms:created>
  <dcterms:modified xsi:type="dcterms:W3CDTF">2017-08-21T08:20:00Z</dcterms:modified>
</cp:coreProperties>
</file>