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C576A">
            <w:r>
              <w:t>Link to real life examples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C576A">
            <w:r>
              <w:t xml:space="preserve">E.g. surface area of a prism – </w:t>
            </w:r>
            <w:proofErr w:type="spellStart"/>
            <w:r>
              <w:t>iphone</w:t>
            </w:r>
            <w:proofErr w:type="spellEnd"/>
            <w:r>
              <w:t xml:space="preserve"> case design, radiation from a </w:t>
            </w:r>
            <w:proofErr w:type="spellStart"/>
            <w:r>
              <w:t>moble</w:t>
            </w:r>
            <w:proofErr w:type="spellEnd"/>
            <w:r>
              <w:t>.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C961F8" w:rsidRDefault="00C961F8"/>
          <w:p w:rsidR="00C961F8" w:rsidRDefault="00CC576A">
            <w:r>
              <w:t>Check on understanding of nets, formulae for area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C576A">
            <w:r>
              <w:t>Revise if necessary formulae for area for square, rectangle, triangle.</w:t>
            </w:r>
            <w:r w:rsidR="00057441">
              <w:t xml:space="preserve"> Ensure they know the difference between perimeter and area. 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CF22DE" w:rsidRDefault="00CF22DE" w:rsidP="00CF22DE">
            <w:r>
              <w:t>• Examples, illustrations or demonstrations</w:t>
            </w:r>
          </w:p>
          <w:p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057441">
            <w:r>
              <w:t>Take a prism and draw the net on graph paper, label the dimensions on the sides and the areas of each shape.</w:t>
            </w:r>
          </w:p>
          <w:p w:rsidR="00057441" w:rsidRDefault="00057441">
            <w:r>
              <w:t xml:space="preserve">Start with a simple rectangular prism. Move to a triangular prism. Resources: </w:t>
            </w:r>
            <w:proofErr w:type="spellStart"/>
            <w:r>
              <w:t>Toblerone</w:t>
            </w:r>
            <w:proofErr w:type="spellEnd"/>
            <w:r>
              <w:t xml:space="preserve"> box?</w:t>
            </w:r>
          </w:p>
          <w:p w:rsidR="00057441" w:rsidRDefault="00057441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057441">
            <w:r>
              <w:t>Have the students draw out the prism and try shading the sides to help illustrate that the opposite sides of a rectangular prism match.</w:t>
            </w:r>
          </w:p>
          <w:p w:rsidR="00057441" w:rsidRDefault="00057441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>
            <w:bookmarkStart w:id="0" w:name="_GoBack"/>
            <w:bookmarkEnd w:id="0"/>
          </w:p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057441">
            <w:r>
              <w:t>Remind the students that the surface area calculations are used in real life. Summarise key learning points such as matching up opposite sides of shapes, and matching up lengths.</w:t>
            </w:r>
          </w:p>
        </w:tc>
        <w:tc>
          <w:tcPr>
            <w:tcW w:w="2127" w:type="dxa"/>
          </w:tcPr>
          <w:p w:rsidR="00C961F8" w:rsidRDefault="00C961F8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1F8"/>
    <w:rsid w:val="00057441"/>
    <w:rsid w:val="004C7171"/>
    <w:rsid w:val="008D5346"/>
    <w:rsid w:val="00C961F8"/>
    <w:rsid w:val="00CC576A"/>
    <w:rsid w:val="00CF22DE"/>
    <w:rsid w:val="00D22DE9"/>
    <w:rsid w:val="00F8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211A7479</Template>
  <TotalTime>17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STOTT Hamilton</cp:lastModifiedBy>
  <cp:revision>3</cp:revision>
  <cp:lastPrinted>2016-10-28T00:37:00Z</cp:lastPrinted>
  <dcterms:created xsi:type="dcterms:W3CDTF">2017-03-08T03:45:00Z</dcterms:created>
  <dcterms:modified xsi:type="dcterms:W3CDTF">2017-03-08T04:02:00Z</dcterms:modified>
</cp:coreProperties>
</file>