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618" w:rsidRDefault="00861618" w:rsidP="00861618">
      <w:pPr>
        <w:spacing w:after="0" w:line="240" w:lineRule="auto"/>
        <w:jc w:val="right"/>
      </w:pPr>
      <w:r>
        <w:t>W-21</w:t>
      </w:r>
    </w:p>
    <w:p w:rsidR="00BC4FD1" w:rsidRPr="00861618" w:rsidRDefault="00861618" w:rsidP="00861618">
      <w:pPr>
        <w:spacing w:after="0" w:line="240" w:lineRule="auto"/>
        <w:jc w:val="center"/>
        <w:rPr>
          <w:b/>
        </w:rPr>
      </w:pPr>
      <w:r w:rsidRPr="00861618">
        <w:rPr>
          <w:b/>
        </w:rPr>
        <w:t>YEAR 9 SCIENCE</w:t>
      </w:r>
    </w:p>
    <w:p w:rsidR="00861618" w:rsidRPr="00861618" w:rsidRDefault="00861618" w:rsidP="00861618">
      <w:pPr>
        <w:spacing w:after="0" w:line="240" w:lineRule="auto"/>
        <w:jc w:val="center"/>
        <w:rPr>
          <w:b/>
        </w:rPr>
      </w:pPr>
      <w:r w:rsidRPr="00861618">
        <w:rPr>
          <w:b/>
        </w:rPr>
        <w:t>EARTH AND SPACE SCIENCES</w:t>
      </w:r>
    </w:p>
    <w:p w:rsidR="00861618" w:rsidRPr="00861618" w:rsidRDefault="00861618" w:rsidP="00861618">
      <w:pPr>
        <w:spacing w:after="0" w:line="240" w:lineRule="auto"/>
        <w:jc w:val="center"/>
        <w:rPr>
          <w:b/>
        </w:rPr>
      </w:pPr>
      <w:r w:rsidRPr="00861618">
        <w:rPr>
          <w:b/>
        </w:rPr>
        <w:t>INVESTIGATION – ORIGIN OF COMMON ROCKS</w:t>
      </w:r>
    </w:p>
    <w:p w:rsidR="00861618" w:rsidRDefault="00861618" w:rsidP="00861618">
      <w:pPr>
        <w:spacing w:after="0"/>
      </w:pPr>
    </w:p>
    <w:p w:rsidR="00B276F5" w:rsidRPr="00B276F5" w:rsidRDefault="00B276F5" w:rsidP="00442F7C">
      <w:pPr>
        <w:spacing w:after="120"/>
        <w:rPr>
          <w:b/>
        </w:rPr>
      </w:pPr>
      <w:r w:rsidRPr="00B276F5">
        <w:rPr>
          <w:b/>
        </w:rPr>
        <w:t>Background</w:t>
      </w:r>
    </w:p>
    <w:p w:rsidR="00861618" w:rsidRDefault="00861618" w:rsidP="00442F7C">
      <w:pPr>
        <w:spacing w:after="120"/>
      </w:pPr>
      <w:r>
        <w:t>The continental plates of the Earth float on top of the mantle due to a difference in density. It is known that different parts of the Earth’s structure have differing densities as shown in the following table.</w:t>
      </w:r>
    </w:p>
    <w:p w:rsidR="00B276F5" w:rsidRDefault="00B276F5" w:rsidP="00861618">
      <w:pPr>
        <w:spacing w:after="0"/>
      </w:pPr>
    </w:p>
    <w:tbl>
      <w:tblPr>
        <w:tblStyle w:val="TableGrid"/>
        <w:tblW w:w="0" w:type="auto"/>
        <w:tblInd w:w="2196" w:type="dxa"/>
        <w:tblLook w:val="04A0" w:firstRow="1" w:lastRow="0" w:firstColumn="1" w:lastColumn="0" w:noHBand="0" w:noVBand="1"/>
      </w:tblPr>
      <w:tblGrid>
        <w:gridCol w:w="2621"/>
        <w:gridCol w:w="2622"/>
      </w:tblGrid>
      <w:tr w:rsidR="00B276F5" w:rsidRPr="00B276F5" w:rsidTr="0023208C">
        <w:trPr>
          <w:trHeight w:val="454"/>
        </w:trPr>
        <w:tc>
          <w:tcPr>
            <w:tcW w:w="2621" w:type="dxa"/>
            <w:vAlign w:val="center"/>
          </w:tcPr>
          <w:p w:rsidR="00B276F5" w:rsidRPr="00B276F5" w:rsidRDefault="00B276F5" w:rsidP="0023208C">
            <w:pPr>
              <w:jc w:val="center"/>
              <w:rPr>
                <w:b/>
              </w:rPr>
            </w:pPr>
            <w:r w:rsidRPr="00B276F5">
              <w:rPr>
                <w:b/>
              </w:rPr>
              <w:t>Structure of the Earth</w:t>
            </w:r>
          </w:p>
        </w:tc>
        <w:tc>
          <w:tcPr>
            <w:tcW w:w="2622" w:type="dxa"/>
            <w:vAlign w:val="center"/>
          </w:tcPr>
          <w:p w:rsidR="00B276F5" w:rsidRPr="00B276F5" w:rsidRDefault="00B276F5" w:rsidP="0023208C">
            <w:pPr>
              <w:jc w:val="center"/>
              <w:rPr>
                <w:b/>
              </w:rPr>
            </w:pPr>
            <w:r w:rsidRPr="00B276F5">
              <w:rPr>
                <w:b/>
              </w:rPr>
              <w:t>Density (g/cm</w:t>
            </w:r>
            <w:r w:rsidRPr="00B276F5">
              <w:rPr>
                <w:b/>
                <w:vertAlign w:val="superscript"/>
              </w:rPr>
              <w:t>3</w:t>
            </w:r>
            <w:r w:rsidRPr="00B276F5">
              <w:rPr>
                <w:b/>
              </w:rPr>
              <w:t>)</w:t>
            </w:r>
          </w:p>
        </w:tc>
      </w:tr>
      <w:tr w:rsidR="00B276F5" w:rsidTr="0023208C">
        <w:trPr>
          <w:trHeight w:val="454"/>
        </w:trPr>
        <w:tc>
          <w:tcPr>
            <w:tcW w:w="2621" w:type="dxa"/>
            <w:vAlign w:val="center"/>
          </w:tcPr>
          <w:p w:rsidR="00B276F5" w:rsidRDefault="00B276F5" w:rsidP="0023208C">
            <w:pPr>
              <w:jc w:val="center"/>
            </w:pPr>
            <w:r>
              <w:t>continental crust</w:t>
            </w:r>
          </w:p>
        </w:tc>
        <w:tc>
          <w:tcPr>
            <w:tcW w:w="2622" w:type="dxa"/>
            <w:vAlign w:val="center"/>
          </w:tcPr>
          <w:p w:rsidR="00B276F5" w:rsidRDefault="00B276F5" w:rsidP="0023208C">
            <w:pPr>
              <w:jc w:val="center"/>
            </w:pPr>
            <w:r>
              <w:t>2.7 – 3.0</w:t>
            </w:r>
          </w:p>
        </w:tc>
      </w:tr>
      <w:tr w:rsidR="00B276F5" w:rsidTr="0023208C">
        <w:trPr>
          <w:trHeight w:val="454"/>
        </w:trPr>
        <w:tc>
          <w:tcPr>
            <w:tcW w:w="2621" w:type="dxa"/>
            <w:vAlign w:val="center"/>
          </w:tcPr>
          <w:p w:rsidR="00B276F5" w:rsidRDefault="00B276F5" w:rsidP="0023208C">
            <w:pPr>
              <w:jc w:val="center"/>
            </w:pPr>
            <w:r>
              <w:t>oceanic crust</w:t>
            </w:r>
          </w:p>
        </w:tc>
        <w:tc>
          <w:tcPr>
            <w:tcW w:w="2622" w:type="dxa"/>
            <w:vAlign w:val="center"/>
          </w:tcPr>
          <w:p w:rsidR="00B276F5" w:rsidRDefault="00B276F5" w:rsidP="0023208C">
            <w:pPr>
              <w:jc w:val="center"/>
            </w:pPr>
            <w:r>
              <w:t>3.1 – 3.4</w:t>
            </w:r>
          </w:p>
        </w:tc>
      </w:tr>
      <w:tr w:rsidR="00B276F5" w:rsidTr="0023208C">
        <w:trPr>
          <w:trHeight w:val="454"/>
        </w:trPr>
        <w:tc>
          <w:tcPr>
            <w:tcW w:w="2621" w:type="dxa"/>
            <w:vAlign w:val="center"/>
          </w:tcPr>
          <w:p w:rsidR="00B276F5" w:rsidRDefault="00B276F5" w:rsidP="0023208C">
            <w:pPr>
              <w:jc w:val="center"/>
            </w:pPr>
            <w:r>
              <w:t>upper mantle</w:t>
            </w:r>
          </w:p>
        </w:tc>
        <w:tc>
          <w:tcPr>
            <w:tcW w:w="2622" w:type="dxa"/>
            <w:vAlign w:val="center"/>
          </w:tcPr>
          <w:p w:rsidR="00B276F5" w:rsidRDefault="00B276F5" w:rsidP="0023208C">
            <w:pPr>
              <w:jc w:val="center"/>
            </w:pPr>
            <w:r>
              <w:t>3.5 – 5.7</w:t>
            </w:r>
          </w:p>
        </w:tc>
      </w:tr>
      <w:tr w:rsidR="00B276F5" w:rsidTr="0023208C">
        <w:trPr>
          <w:trHeight w:val="454"/>
        </w:trPr>
        <w:tc>
          <w:tcPr>
            <w:tcW w:w="2621" w:type="dxa"/>
            <w:vAlign w:val="center"/>
          </w:tcPr>
          <w:p w:rsidR="00B276F5" w:rsidRDefault="00B276F5" w:rsidP="0023208C">
            <w:pPr>
              <w:jc w:val="center"/>
            </w:pPr>
            <w:r>
              <w:t>outer core</w:t>
            </w:r>
          </w:p>
        </w:tc>
        <w:tc>
          <w:tcPr>
            <w:tcW w:w="2622" w:type="dxa"/>
            <w:vAlign w:val="center"/>
          </w:tcPr>
          <w:p w:rsidR="00B276F5" w:rsidRDefault="00B276F5" w:rsidP="0023208C">
            <w:pPr>
              <w:jc w:val="center"/>
            </w:pPr>
            <w:r>
              <w:t>9.9 – 12.2</w:t>
            </w:r>
          </w:p>
        </w:tc>
      </w:tr>
      <w:tr w:rsidR="00B276F5" w:rsidTr="0023208C">
        <w:trPr>
          <w:trHeight w:val="454"/>
        </w:trPr>
        <w:tc>
          <w:tcPr>
            <w:tcW w:w="2621" w:type="dxa"/>
            <w:vAlign w:val="center"/>
          </w:tcPr>
          <w:p w:rsidR="00B276F5" w:rsidRDefault="00B276F5" w:rsidP="0023208C">
            <w:pPr>
              <w:jc w:val="center"/>
            </w:pPr>
            <w:r>
              <w:t>inner core</w:t>
            </w:r>
          </w:p>
        </w:tc>
        <w:tc>
          <w:tcPr>
            <w:tcW w:w="2622" w:type="dxa"/>
            <w:vAlign w:val="center"/>
          </w:tcPr>
          <w:p w:rsidR="00B276F5" w:rsidRDefault="00B276F5" w:rsidP="0023208C">
            <w:pPr>
              <w:jc w:val="center"/>
            </w:pPr>
            <w:r>
              <w:t>12.6 – 13.0</w:t>
            </w:r>
          </w:p>
        </w:tc>
      </w:tr>
    </w:tbl>
    <w:p w:rsidR="00B276F5" w:rsidRDefault="00B276F5" w:rsidP="00861618">
      <w:pPr>
        <w:spacing w:after="0"/>
      </w:pPr>
    </w:p>
    <w:p w:rsidR="00B276F5" w:rsidRDefault="0023208C" w:rsidP="00442F7C">
      <w:pPr>
        <w:spacing w:after="120"/>
      </w:pPr>
      <w:r>
        <w:t>The density of a rock sample is calculated using:</w:t>
      </w:r>
    </w:p>
    <w:p w:rsidR="00861618" w:rsidRPr="000A3211" w:rsidRDefault="0023208C" w:rsidP="000A3211">
      <w:pPr>
        <w:spacing w:after="240" w:line="360" w:lineRule="auto"/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cstheme="minorHAnsi"/>
            </w:rPr>
            <m:t xml:space="preserve">Density (D) 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mass (m)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 xml:space="preserve">volume (V) 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nor/>
            </m:rPr>
            <w:rPr>
              <w:rFonts w:cstheme="minorHAnsi"/>
            </w:rPr>
            <m:t xml:space="preserve">i.e.  D 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m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V</m:t>
              </m:r>
            </m:den>
          </m:f>
        </m:oMath>
      </m:oMathPara>
    </w:p>
    <w:p w:rsidR="000A3211" w:rsidRDefault="000A3211" w:rsidP="00442F7C">
      <w:pPr>
        <w:spacing w:after="120" w:line="240" w:lineRule="auto"/>
      </w:pPr>
      <w:r w:rsidRPr="000A3211">
        <w:rPr>
          <w:rFonts w:eastAsiaTheme="minorEastAsia" w:cstheme="minorHAnsi"/>
        </w:rPr>
        <w:t>The mass of a sample is easily determined using an</w:t>
      </w:r>
      <w:r>
        <w:t xml:space="preserve"> electronic balance.</w:t>
      </w:r>
    </w:p>
    <w:p w:rsidR="0009126B" w:rsidRDefault="000A3211" w:rsidP="00442F7C">
      <w:pPr>
        <w:spacing w:after="120" w:line="240" w:lineRule="auto"/>
      </w:pPr>
      <w:r w:rsidRPr="000A3211">
        <w:t xml:space="preserve"> </w:t>
      </w:r>
      <w:r w:rsidR="0009126B">
        <w:t>The volume is best determined using the displacement of water by placing the sample in a volumetric apparatus</w:t>
      </w:r>
      <w:r w:rsidR="00442F7C">
        <w:t xml:space="preserve"> with a precise scale</w:t>
      </w:r>
      <w:r w:rsidR="0009126B">
        <w:t>, such as a measuring cylinder or flask.</w:t>
      </w:r>
    </w:p>
    <w:p w:rsidR="00442F7C" w:rsidRDefault="00442F7C" w:rsidP="00442F7C">
      <w:pPr>
        <w:pStyle w:val="ListParagraph"/>
        <w:numPr>
          <w:ilvl w:val="0"/>
          <w:numId w:val="1"/>
        </w:numPr>
        <w:spacing w:after="120" w:line="240" w:lineRule="auto"/>
        <w:ind w:left="360"/>
      </w:pPr>
      <w:r>
        <w:t>If the sample is small, it may fit into a 25 mL or 50 mL measuring cylinder.</w:t>
      </w:r>
    </w:p>
    <w:p w:rsidR="00442F7C" w:rsidRDefault="00442F7C" w:rsidP="00442F7C">
      <w:pPr>
        <w:pStyle w:val="ListParagraph"/>
        <w:numPr>
          <w:ilvl w:val="0"/>
          <w:numId w:val="1"/>
        </w:numPr>
        <w:spacing w:after="120" w:line="240" w:lineRule="auto"/>
        <w:ind w:left="360"/>
      </w:pPr>
      <w:r>
        <w:t>Larger samples may need to be placed in a small beaker, but the scale would not be precise.</w:t>
      </w:r>
    </w:p>
    <w:p w:rsidR="00442F7C" w:rsidRDefault="00442F7C" w:rsidP="00442F7C">
      <w:pPr>
        <w:spacing w:after="120" w:line="240" w:lineRule="auto"/>
      </w:pPr>
    </w:p>
    <w:p w:rsidR="00594E88" w:rsidRDefault="00594E88" w:rsidP="00594E88">
      <w:pPr>
        <w:spacing w:after="120"/>
      </w:pPr>
      <w:r>
        <w:rPr>
          <w:b/>
        </w:rPr>
        <w:t>Task</w:t>
      </w:r>
      <w:r>
        <w:tab/>
      </w:r>
    </w:p>
    <w:p w:rsidR="00594E88" w:rsidRDefault="00594E88" w:rsidP="00594E88">
      <w:pPr>
        <w:spacing w:after="120"/>
      </w:pPr>
      <w:r>
        <w:t xml:space="preserve">To </w:t>
      </w:r>
      <w:r w:rsidR="005C5C43">
        <w:t>determine the</w:t>
      </w:r>
      <w:r>
        <w:t xml:space="preserve"> origin </w:t>
      </w:r>
      <w:r w:rsidR="005C5C43">
        <w:t xml:space="preserve">of some common rocks </w:t>
      </w:r>
      <w:r>
        <w:t>within the structure of the Earth.</w:t>
      </w:r>
    </w:p>
    <w:p w:rsidR="00442F7C" w:rsidRDefault="00594E88" w:rsidP="00442F7C">
      <w:pPr>
        <w:spacing w:after="120" w:line="240" w:lineRule="auto"/>
      </w:pPr>
      <w:r>
        <w:t>Your report should include the following:</w:t>
      </w:r>
    </w:p>
    <w:p w:rsidR="00594E88" w:rsidRDefault="00594E88" w:rsidP="00594E88">
      <w:pPr>
        <w:pStyle w:val="ListParagraph"/>
        <w:numPr>
          <w:ilvl w:val="0"/>
          <w:numId w:val="2"/>
        </w:numPr>
        <w:spacing w:after="120" w:line="240" w:lineRule="auto"/>
        <w:ind w:left="360"/>
      </w:pPr>
      <w:r>
        <w:t>An appropriate aim.</w:t>
      </w:r>
    </w:p>
    <w:p w:rsidR="00594E88" w:rsidRDefault="00594E88" w:rsidP="00594E88">
      <w:pPr>
        <w:pStyle w:val="ListParagraph"/>
        <w:numPr>
          <w:ilvl w:val="0"/>
          <w:numId w:val="2"/>
        </w:numPr>
        <w:spacing w:after="120" w:line="240" w:lineRule="auto"/>
        <w:ind w:left="360"/>
      </w:pPr>
      <w:r>
        <w:t>Describe an appropriate method, including a labelled diagram or digital representation.</w:t>
      </w:r>
    </w:p>
    <w:p w:rsidR="00594E88" w:rsidRDefault="00594E88" w:rsidP="00594E88">
      <w:pPr>
        <w:pStyle w:val="ListParagraph"/>
        <w:numPr>
          <w:ilvl w:val="0"/>
          <w:numId w:val="2"/>
        </w:numPr>
        <w:spacing w:after="120" w:line="240" w:lineRule="auto"/>
        <w:ind w:left="360"/>
      </w:pPr>
      <w:r>
        <w:t xml:space="preserve">An appropriate table that records </w:t>
      </w:r>
      <w:r w:rsidR="002E4AD3">
        <w:t>your measurements and the part of the Earth from where the samples originate.</w:t>
      </w:r>
    </w:p>
    <w:p w:rsidR="002E4AD3" w:rsidRDefault="002E4AD3" w:rsidP="00594E88">
      <w:pPr>
        <w:pStyle w:val="ListParagraph"/>
        <w:numPr>
          <w:ilvl w:val="0"/>
          <w:numId w:val="2"/>
        </w:numPr>
        <w:spacing w:after="120" w:line="240" w:lineRule="auto"/>
        <w:ind w:left="360"/>
      </w:pPr>
      <w:r>
        <w:t>An appropriate conclusion.</w:t>
      </w:r>
    </w:p>
    <w:p w:rsidR="002E4AD3" w:rsidRDefault="002E4AD3" w:rsidP="00594E88">
      <w:pPr>
        <w:pStyle w:val="ListParagraph"/>
        <w:numPr>
          <w:ilvl w:val="0"/>
          <w:numId w:val="2"/>
        </w:numPr>
        <w:spacing w:after="120" w:line="240" w:lineRule="auto"/>
        <w:ind w:left="360"/>
      </w:pPr>
      <w:r>
        <w:t>An evaluation of the investigation, identifying any limitations or problems.</w:t>
      </w:r>
    </w:p>
    <w:p w:rsidR="00594E88" w:rsidRDefault="00594E88" w:rsidP="00442F7C">
      <w:pPr>
        <w:spacing w:after="120" w:line="240" w:lineRule="auto"/>
      </w:pPr>
    </w:p>
    <w:p w:rsidR="00442F7C" w:rsidRPr="000A3211" w:rsidRDefault="00442F7C" w:rsidP="00442F7C">
      <w:pPr>
        <w:spacing w:after="120" w:line="240" w:lineRule="auto"/>
      </w:pPr>
    </w:p>
    <w:p w:rsidR="00C050EE" w:rsidRDefault="00C050EE" w:rsidP="00861618">
      <w:pPr>
        <w:spacing w:after="0"/>
      </w:pPr>
    </w:p>
    <w:p w:rsidR="00C050EE" w:rsidRDefault="00C050EE" w:rsidP="00861618">
      <w:pPr>
        <w:spacing w:after="0"/>
      </w:pPr>
      <w:bookmarkStart w:id="0" w:name="_GoBack"/>
      <w:bookmarkEnd w:id="0"/>
    </w:p>
    <w:sectPr w:rsidR="00C050EE" w:rsidSect="00C050EE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9C3" w:rsidRDefault="008C59C3" w:rsidP="00C050EE">
      <w:pPr>
        <w:spacing w:after="0" w:line="240" w:lineRule="auto"/>
      </w:pPr>
      <w:r>
        <w:separator/>
      </w:r>
    </w:p>
  </w:endnote>
  <w:endnote w:type="continuationSeparator" w:id="0">
    <w:p w:rsidR="008C59C3" w:rsidRDefault="008C59C3" w:rsidP="00C05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9C3" w:rsidRDefault="008C59C3" w:rsidP="00C050EE">
      <w:pPr>
        <w:spacing w:after="0" w:line="240" w:lineRule="auto"/>
      </w:pPr>
      <w:r>
        <w:separator/>
      </w:r>
    </w:p>
  </w:footnote>
  <w:footnote w:type="continuationSeparator" w:id="0">
    <w:p w:rsidR="008C59C3" w:rsidRDefault="008C59C3" w:rsidP="00C05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0EE" w:rsidRDefault="00C050EE">
    <w:pPr>
      <w:pStyle w:val="Header"/>
    </w:pPr>
  </w:p>
  <w:p w:rsidR="00C050EE" w:rsidRDefault="00C05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41258"/>
    <w:multiLevelType w:val="hybridMultilevel"/>
    <w:tmpl w:val="D21406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E06CC"/>
    <w:multiLevelType w:val="hybridMultilevel"/>
    <w:tmpl w:val="C6148E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618"/>
    <w:rsid w:val="0009126B"/>
    <w:rsid w:val="000A3211"/>
    <w:rsid w:val="0023208C"/>
    <w:rsid w:val="002E4AD3"/>
    <w:rsid w:val="003325C3"/>
    <w:rsid w:val="00442F7C"/>
    <w:rsid w:val="00594E88"/>
    <w:rsid w:val="005C5C43"/>
    <w:rsid w:val="00703A8D"/>
    <w:rsid w:val="00861618"/>
    <w:rsid w:val="008C59C3"/>
    <w:rsid w:val="009422C8"/>
    <w:rsid w:val="00B276F5"/>
    <w:rsid w:val="00BC4FD1"/>
    <w:rsid w:val="00C050EE"/>
    <w:rsid w:val="00DB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009F"/>
  <w15:chartTrackingRefBased/>
  <w15:docId w15:val="{79A7E4A8-9E61-4CAD-9885-D889B363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0EE"/>
  </w:style>
  <w:style w:type="paragraph" w:styleId="Footer">
    <w:name w:val="footer"/>
    <w:basedOn w:val="Normal"/>
    <w:link w:val="FooterChar"/>
    <w:uiPriority w:val="99"/>
    <w:unhideWhenUsed/>
    <w:rsid w:val="00C05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0EE"/>
  </w:style>
  <w:style w:type="table" w:styleId="TableGrid">
    <w:name w:val="Table Grid"/>
    <w:basedOn w:val="TableNormal"/>
    <w:uiPriority w:val="39"/>
    <w:rsid w:val="00B2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3208C"/>
    <w:rPr>
      <w:color w:val="808080"/>
    </w:rPr>
  </w:style>
  <w:style w:type="paragraph" w:styleId="ListParagraph">
    <w:name w:val="List Paragraph"/>
    <w:basedOn w:val="Normal"/>
    <w:uiPriority w:val="34"/>
    <w:qFormat/>
    <w:rsid w:val="00442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si\Documents\Custom%20Office%20Templates\Word%20Processing%20(IW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(IW).dotx</Template>
  <TotalTime>45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</dc:creator>
  <cp:keywords/>
  <dc:description/>
  <cp:lastModifiedBy>Ian Wilson</cp:lastModifiedBy>
  <cp:revision>3</cp:revision>
  <dcterms:created xsi:type="dcterms:W3CDTF">2021-05-14T00:25:00Z</dcterms:created>
  <dcterms:modified xsi:type="dcterms:W3CDTF">2021-05-14T04:20:00Z</dcterms:modified>
</cp:coreProperties>
</file>