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61A" w:rsidRPr="005123A8" w:rsidRDefault="002D489D" w:rsidP="00B5261A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7082790</wp:posOffset>
                </wp:positionV>
                <wp:extent cx="476885" cy="2094230"/>
                <wp:effectExtent l="0" t="0" r="0" b="0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209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36D5" w:rsidRPr="002B6B8D" w:rsidRDefault="006436D5" w:rsidP="006436D5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21E3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 Pty Ltd, Brisbane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-13.5pt;margin-top:557.7pt;width:37.55pt;height:16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" filled="f" stroked="f">
                <v:textbox style="layout-flow:vertical">
                  <w:txbxContent>
                    <w:p w:rsidR="006436D5" w:rsidRPr="002B6B8D" w:rsidRDefault="006436D5" w:rsidP="006436D5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2B6B8D">
                        <w:rPr>
                          <w:rFonts w:ascii="Arial" w:hAnsi="Arial" w:cs="Arial"/>
                          <w:sz w:val="14"/>
                          <w:szCs w:val="14"/>
                        </w:rPr>
                        <w:t>©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>MAPgraphics</w:t>
                      </w:r>
                      <w:proofErr w:type="spellEnd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Pty Ltd, Brisbane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B5261A" w:rsidRPr="005123A8">
        <w:t xml:space="preserve">CHAPTER </w:t>
      </w:r>
      <w:r w:rsidR="00B5261A">
        <w:t>8: The dynamic Earth</w:t>
      </w:r>
    </w:p>
    <w:p w:rsidR="00B5261A" w:rsidRPr="00F41612" w:rsidRDefault="002D489D" w:rsidP="00B5261A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WJ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CvkDWJEwIA&#10;ACk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5261A" w:rsidRDefault="00B5261A" w:rsidP="00B5261A">
                            <w:pPr>
                              <w:pStyle w:val="worksheeticontext"/>
                            </w:pPr>
                            <w:r>
                              <w:t>Worksheet 8.2</w:t>
                            </w:r>
                          </w:p>
                          <w:p w:rsidR="00B5261A" w:rsidRDefault="00B5261A" w:rsidP="00B526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" o:spid="_x0000_s1027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ua+MgIAAHM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MnG5r4yAgAAc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B5261A" w:rsidRDefault="00B5261A" w:rsidP="00B5261A">
                      <w:pPr>
                        <w:pStyle w:val="worksheeticontext"/>
                      </w:pPr>
                      <w:r>
                        <w:t>Worksheet 8.2</w:t>
                      </w:r>
                    </w:p>
                    <w:p w:rsidR="00B5261A" w:rsidRDefault="00B5261A" w:rsidP="00B5261A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61A" w:rsidRDefault="00B5261A" w:rsidP="00B5261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8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CVgaPolAgAATw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B5261A" w:rsidRDefault="00B5261A" w:rsidP="00B5261A"/>
                  </w:txbxContent>
                </v:textbox>
              </v:rect>
            </w:pict>
          </mc:Fallback>
        </mc:AlternateContent>
      </w:r>
    </w:p>
    <w:p w:rsidR="00B5261A" w:rsidRPr="007212C4" w:rsidRDefault="00B5261A" w:rsidP="00B5261A">
      <w:pPr>
        <w:pStyle w:val="0Aheadingfirst"/>
        <w:rPr>
          <w:sz w:val="62"/>
        </w:rPr>
      </w:pPr>
      <w:bookmarkStart w:id="0" w:name="_GoBack"/>
      <w:r w:rsidRPr="007734E6">
        <w:t xml:space="preserve">Plate </w:t>
      </w:r>
      <w:r>
        <w:t>t</w:t>
      </w:r>
      <w:r w:rsidRPr="007734E6">
        <w:t>ectonics</w:t>
      </w:r>
    </w:p>
    <w:bookmarkEnd w:id="0"/>
    <w:p w:rsidR="00B5261A" w:rsidRDefault="00B5261A" w:rsidP="00B5261A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5261A" w:rsidRPr="004673DF" w:rsidRDefault="00B5261A" w:rsidP="00B5261A">
      <w:pPr>
        <w:pStyle w:val="Heading1"/>
        <w:spacing w:before="200"/>
      </w:pPr>
      <w:r w:rsidRPr="004673DF">
        <w:t>Movement in the South Atlantic</w:t>
      </w:r>
    </w:p>
    <w:p w:rsidR="00B5261A" w:rsidRPr="007734E6" w:rsidRDefault="00B5261A" w:rsidP="00B5261A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tab/>
      </w:r>
      <w:r w:rsidRPr="007734E6">
        <w:t>The following diagram shows the ocean floor of the South Atlantic Ocean.</w:t>
      </w:r>
    </w:p>
    <w:p w:rsidR="00B5261A" w:rsidRDefault="002D489D" w:rsidP="00B5261A">
      <w:pPr>
        <w:pStyle w:val="1wsquestionsindent"/>
        <w:spacing w:before="60" w:line="240" w:lineRule="auto"/>
      </w:pPr>
      <w:r>
        <w:rPr>
          <w:noProof/>
          <w:lang w:val="en-US"/>
        </w:rPr>
        <w:drawing>
          <wp:inline distT="0" distB="0" distL="0" distR="0">
            <wp:extent cx="4152900" cy="2712720"/>
            <wp:effectExtent l="0" t="0" r="0" b="0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61A" w:rsidRPr="0052493F" w:rsidRDefault="00B5261A" w:rsidP="00B5261A">
      <w:pPr>
        <w:pStyle w:val="1wsquestiona"/>
        <w:tabs>
          <w:tab w:val="right" w:leader="dot" w:pos="9540"/>
        </w:tabs>
        <w:spacing w:before="80"/>
        <w:ind w:left="799" w:hanging="442"/>
      </w:pPr>
      <w:r w:rsidRPr="00A1587B">
        <w:t>(</w:t>
      </w:r>
      <w:r>
        <w:t>a</w:t>
      </w:r>
      <w:r w:rsidRPr="00A1587B">
        <w:t>)</w:t>
      </w:r>
      <w:r>
        <w:tab/>
      </w:r>
      <w:r w:rsidRPr="0052493F">
        <w:t xml:space="preserve">Identify the feature labelled A. </w:t>
      </w:r>
      <w:r>
        <w:tab/>
      </w:r>
    </w:p>
    <w:p w:rsidR="00B5261A" w:rsidRPr="0052493F" w:rsidRDefault="00B5261A" w:rsidP="00B5261A">
      <w:pPr>
        <w:pStyle w:val="1wsquestiona"/>
        <w:tabs>
          <w:tab w:val="right" w:leader="dot" w:pos="9540"/>
        </w:tabs>
        <w:ind w:left="799" w:hanging="442"/>
      </w:pPr>
      <w:r w:rsidRPr="00A1587B">
        <w:t>(</w:t>
      </w:r>
      <w:r>
        <w:t>b</w:t>
      </w:r>
      <w:r w:rsidRPr="00A1587B">
        <w:t>)</w:t>
      </w:r>
      <w:r>
        <w:tab/>
      </w:r>
      <w:r w:rsidRPr="0052493F">
        <w:t xml:space="preserve">Identify the material rising up to the surface at B. </w:t>
      </w:r>
      <w:r>
        <w:tab/>
      </w:r>
    </w:p>
    <w:p w:rsidR="00B5261A" w:rsidRPr="0052493F" w:rsidRDefault="00B5261A" w:rsidP="00B5261A">
      <w:pPr>
        <w:pStyle w:val="1wsquestiona"/>
        <w:tabs>
          <w:tab w:val="right" w:leader="dot" w:pos="9540"/>
        </w:tabs>
        <w:ind w:left="799" w:hanging="442"/>
      </w:pPr>
      <w:r w:rsidRPr="00A1587B">
        <w:t>(</w:t>
      </w:r>
      <w:r>
        <w:t>c</w:t>
      </w:r>
      <w:r w:rsidRPr="00A1587B">
        <w:t>)</w:t>
      </w:r>
      <w:r>
        <w:tab/>
      </w:r>
      <w:r w:rsidRPr="0052493F">
        <w:rPr>
          <w:b/>
        </w:rPr>
        <w:t>On the diagram</w:t>
      </w:r>
      <w:r w:rsidRPr="0052493F">
        <w:t xml:space="preserve"> draw in the convection currents in the upper mantle (asthenosphere).</w:t>
      </w:r>
    </w:p>
    <w:p w:rsidR="00B5261A" w:rsidRPr="0052493F" w:rsidRDefault="00B5261A" w:rsidP="00B5261A">
      <w:pPr>
        <w:pStyle w:val="1wsquestiona"/>
        <w:tabs>
          <w:tab w:val="right" w:leader="dot" w:pos="9540"/>
        </w:tabs>
        <w:ind w:left="799" w:hanging="442"/>
      </w:pPr>
      <w:r w:rsidRPr="00A1587B">
        <w:t>(</w:t>
      </w:r>
      <w:r>
        <w:t>d</w:t>
      </w:r>
      <w:r w:rsidRPr="00A1587B">
        <w:t>)</w:t>
      </w:r>
      <w:r>
        <w:tab/>
      </w:r>
      <w:r w:rsidRPr="0052493F">
        <w:t xml:space="preserve">Explain why the South American </w:t>
      </w:r>
      <w:r>
        <w:t>p</w:t>
      </w:r>
      <w:r w:rsidRPr="0052493F">
        <w:t>late and the African plate are moving apart.</w:t>
      </w:r>
    </w:p>
    <w:p w:rsidR="00B5261A" w:rsidRDefault="00B5261A" w:rsidP="00B5261A">
      <w:pPr>
        <w:pStyle w:val="1wsquestionaleader"/>
      </w:pPr>
      <w:r>
        <w:tab/>
      </w:r>
      <w:r>
        <w:tab/>
      </w:r>
    </w:p>
    <w:p w:rsidR="00B5261A" w:rsidRDefault="00B5261A" w:rsidP="00B5261A">
      <w:pPr>
        <w:pStyle w:val="1wsquestionaleader"/>
      </w:pPr>
      <w:r>
        <w:tab/>
      </w:r>
      <w:r>
        <w:tab/>
      </w:r>
    </w:p>
    <w:p w:rsidR="00B5261A" w:rsidRDefault="00B5261A" w:rsidP="00B5261A">
      <w:pPr>
        <w:pStyle w:val="1wsquestionaleader"/>
        <w:spacing w:after="120"/>
      </w:pPr>
      <w:r>
        <w:tab/>
      </w:r>
      <w:r>
        <w:tab/>
      </w:r>
    </w:p>
    <w:p w:rsidR="00B5261A" w:rsidRPr="004673DF" w:rsidRDefault="00B5261A" w:rsidP="00B5261A">
      <w:pPr>
        <w:pStyle w:val="Heading1"/>
        <w:spacing w:before="200"/>
      </w:pPr>
      <w:r w:rsidRPr="004673DF">
        <w:t>North of Australia</w:t>
      </w:r>
    </w:p>
    <w:p w:rsidR="00B5261A" w:rsidRDefault="00B5261A" w:rsidP="00B5261A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2.</w:t>
      </w:r>
      <w:r>
        <w:tab/>
      </w:r>
      <w:r w:rsidRPr="00474D62">
        <w:t>The following map shows the Australian–Indian plate, and other plates to the north. The arrows show the direction of plate movement.</w:t>
      </w:r>
    </w:p>
    <w:tbl>
      <w:tblPr>
        <w:tblW w:w="9150" w:type="dxa"/>
        <w:tblInd w:w="400" w:type="dxa"/>
        <w:tblLayout w:type="fixed"/>
        <w:tblLook w:val="01E0" w:firstRow="1" w:lastRow="1" w:firstColumn="1" w:lastColumn="1" w:noHBand="0" w:noVBand="0"/>
      </w:tblPr>
      <w:tblGrid>
        <w:gridCol w:w="3474"/>
        <w:gridCol w:w="5676"/>
      </w:tblGrid>
      <w:tr w:rsidR="00B5261A" w:rsidRPr="00142ED7" w:rsidTr="00142ED7">
        <w:tc>
          <w:tcPr>
            <w:tcW w:w="3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B5261A" w:rsidRPr="00142ED7" w:rsidRDefault="002D489D" w:rsidP="00142ED7">
            <w:pPr>
              <w:pStyle w:val="1wsquestions"/>
              <w:tabs>
                <w:tab w:val="clear" w:pos="4580"/>
              </w:tabs>
              <w:spacing w:after="0"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202180" cy="2171700"/>
                  <wp:effectExtent l="0" t="0" r="0" b="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6" w:type="dxa"/>
            <w:tcBorders>
              <w:left w:val="single" w:sz="8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B5261A" w:rsidRPr="008010E7" w:rsidRDefault="00B5261A" w:rsidP="00142ED7">
            <w:pPr>
              <w:pStyle w:val="1wsquestions"/>
              <w:ind w:left="720"/>
            </w:pPr>
            <w:r w:rsidRPr="008010E7">
              <w:t>(a)</w:t>
            </w:r>
            <w:r w:rsidRPr="008010E7">
              <w:tab/>
              <w:t>Name plates X and Y.</w:t>
            </w:r>
          </w:p>
          <w:p w:rsidR="00B5261A" w:rsidRDefault="00B5261A" w:rsidP="00142ED7">
            <w:pPr>
              <w:pStyle w:val="1wsleader"/>
              <w:tabs>
                <w:tab w:val="clear" w:pos="9540"/>
                <w:tab w:val="right" w:leader="dot" w:pos="5532"/>
              </w:tabs>
              <w:ind w:left="720"/>
            </w:pPr>
            <w:r>
              <w:t xml:space="preserve">X: </w:t>
            </w:r>
            <w:r>
              <w:tab/>
            </w:r>
          </w:p>
          <w:p w:rsidR="00B5261A" w:rsidRPr="00094A50" w:rsidRDefault="00B5261A" w:rsidP="00142ED7">
            <w:pPr>
              <w:pStyle w:val="1wsleader"/>
              <w:tabs>
                <w:tab w:val="clear" w:pos="9540"/>
                <w:tab w:val="right" w:leader="dot" w:pos="5532"/>
              </w:tabs>
              <w:ind w:left="720"/>
            </w:pPr>
            <w:r>
              <w:t xml:space="preserve">Y: </w:t>
            </w:r>
            <w:r>
              <w:tab/>
            </w:r>
          </w:p>
          <w:p w:rsidR="00B5261A" w:rsidRDefault="00B5261A" w:rsidP="00142ED7">
            <w:pPr>
              <w:pStyle w:val="1wsquestions"/>
              <w:tabs>
                <w:tab w:val="clear" w:pos="4580"/>
                <w:tab w:val="right" w:leader="dot" w:pos="5544"/>
              </w:tabs>
              <w:ind w:left="720" w:right="-60"/>
            </w:pPr>
            <w:r>
              <w:t>(b)</w:t>
            </w:r>
            <w:r>
              <w:tab/>
              <w:t>Name the type of plate interaction at location ‘A’.</w:t>
            </w:r>
            <w:r>
              <w:br/>
            </w:r>
            <w:r>
              <w:tab/>
            </w:r>
          </w:p>
          <w:p w:rsidR="00B5261A" w:rsidRDefault="00B5261A" w:rsidP="00142ED7">
            <w:pPr>
              <w:pStyle w:val="1wsquestions"/>
              <w:tabs>
                <w:tab w:val="clear" w:pos="4580"/>
                <w:tab w:val="right" w:leader="dot" w:pos="5556"/>
              </w:tabs>
              <w:ind w:left="720"/>
            </w:pPr>
            <w:r>
              <w:t>(c)</w:t>
            </w:r>
            <w:r>
              <w:tab/>
              <w:t>Name the geological feature resulting from the plate interaction at A.</w:t>
            </w:r>
          </w:p>
          <w:p w:rsidR="00B5261A" w:rsidRPr="004E276A" w:rsidRDefault="00B5261A" w:rsidP="00142ED7">
            <w:pPr>
              <w:pStyle w:val="1wsleader"/>
              <w:tabs>
                <w:tab w:val="clear" w:pos="9540"/>
                <w:tab w:val="right" w:leader="dot" w:pos="5532"/>
              </w:tabs>
              <w:ind w:left="720"/>
            </w:pPr>
            <w:r>
              <w:tab/>
            </w:r>
          </w:p>
        </w:tc>
      </w:tr>
    </w:tbl>
    <w:p w:rsidR="002D4AF5" w:rsidRPr="00B5261A" w:rsidRDefault="002D4AF5" w:rsidP="00B5261A"/>
    <w:sectPr w:rsidR="002D4AF5" w:rsidRPr="00B5261A" w:rsidSect="00B5261A">
      <w:footerReference w:type="default" r:id="rId9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505" w:rsidRDefault="007D7505" w:rsidP="002D4AF5">
      <w:r>
        <w:separator/>
      </w:r>
    </w:p>
  </w:endnote>
  <w:endnote w:type="continuationSeparator" w:id="0">
    <w:p w:rsidR="007D7505" w:rsidRDefault="007D7505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505" w:rsidRDefault="007D7505" w:rsidP="002D4AF5">
      <w:r>
        <w:separator/>
      </w:r>
    </w:p>
  </w:footnote>
  <w:footnote w:type="continuationSeparator" w:id="0">
    <w:p w:rsidR="007D7505" w:rsidRDefault="007D7505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142ED7"/>
    <w:rsid w:val="002D489D"/>
    <w:rsid w:val="002D4AF5"/>
    <w:rsid w:val="00313AFB"/>
    <w:rsid w:val="00560181"/>
    <w:rsid w:val="006436D5"/>
    <w:rsid w:val="007C5070"/>
    <w:rsid w:val="007D7505"/>
    <w:rsid w:val="0094137B"/>
    <w:rsid w:val="00B5261A"/>
    <w:rsid w:val="00D06257"/>
    <w:rsid w:val="00D5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8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89D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8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89D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Macintosh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2016-07-30T07:28:00Z</dcterms:created>
  <dcterms:modified xsi:type="dcterms:W3CDTF">2016-07-30T07:28:00Z</dcterms:modified>
</cp:coreProperties>
</file>