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6BCF" w:rsidRPr="00E06BCF" w:rsidRDefault="00E06BCF" w:rsidP="00E06BCF">
      <w:pPr>
        <w:shd w:val="clear" w:color="auto" w:fill="FFFFFF"/>
        <w:spacing w:after="75"/>
        <w:rPr>
          <w:rFonts w:ascii="Arial" w:eastAsia="Times New Roman" w:hAnsi="Arial" w:cs="Arial"/>
          <w:b/>
          <w:sz w:val="27"/>
          <w:szCs w:val="27"/>
          <w:lang w:eastAsia="en-AU"/>
        </w:rPr>
      </w:pPr>
      <w:r w:rsidRPr="00E06BCF">
        <w:rPr>
          <w:rFonts w:ascii="Arial" w:eastAsia="Times New Roman" w:hAnsi="Arial" w:cs="Arial"/>
          <w:b/>
          <w:sz w:val="27"/>
          <w:szCs w:val="27"/>
          <w:lang w:eastAsia="en-AU"/>
        </w:rPr>
        <w:t>Record year for TV drama while feature numbers slump, says Screen Australia</w:t>
      </w:r>
    </w:p>
    <w:p w:rsidR="00E06BCF" w:rsidRPr="00E06BCF" w:rsidRDefault="00E06BCF" w:rsidP="00E06BCF">
      <w:pPr>
        <w:shd w:val="clear" w:color="auto" w:fill="FFFFFF"/>
        <w:spacing w:line="255" w:lineRule="atLeast"/>
        <w:ind w:left="75" w:right="75"/>
        <w:rPr>
          <w:rFonts w:ascii="Arial" w:eastAsia="Times New Roman" w:hAnsi="Arial" w:cs="Arial"/>
          <w:sz w:val="18"/>
          <w:szCs w:val="18"/>
          <w:lang w:eastAsia="en-AU"/>
        </w:rPr>
      </w:pPr>
      <w:r w:rsidRPr="00E06BCF">
        <w:rPr>
          <w:rFonts w:ascii="Arial" w:eastAsia="Times New Roman" w:hAnsi="Arial" w:cs="Arial"/>
          <w:sz w:val="14"/>
          <w:szCs w:val="14"/>
          <w:lang w:eastAsia="en-AU"/>
        </w:rPr>
        <w:t>[Thu 03/11/2016 3:01 PM]</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 xml:space="preserve">By Jackie </w:t>
      </w:r>
      <w:proofErr w:type="spellStart"/>
      <w:r w:rsidRPr="00E06BCF">
        <w:rPr>
          <w:rFonts w:ascii="Arial" w:eastAsia="Times New Roman" w:hAnsi="Arial" w:cs="Arial"/>
          <w:sz w:val="18"/>
          <w:szCs w:val="18"/>
          <w:lang w:eastAsia="en-AU"/>
        </w:rPr>
        <w:t>Keast</w:t>
      </w:r>
      <w:proofErr w:type="spellEnd"/>
    </w:p>
    <w:p w:rsidR="00E06BCF" w:rsidRPr="00E06BCF" w:rsidRDefault="00E06BCF" w:rsidP="00E06BCF">
      <w:pPr>
        <w:shd w:val="clear" w:color="auto" w:fill="FFFFFF"/>
        <w:spacing w:after="120" w:line="255" w:lineRule="atLeast"/>
        <w:ind w:left="75" w:right="75"/>
        <w:jc w:val="center"/>
        <w:rPr>
          <w:rFonts w:ascii="Arial" w:eastAsia="Times New Roman" w:hAnsi="Arial" w:cs="Arial"/>
          <w:sz w:val="18"/>
          <w:szCs w:val="18"/>
          <w:lang w:eastAsia="en-AU"/>
        </w:rPr>
      </w:pPr>
      <w:r w:rsidRPr="00E06BCF">
        <w:rPr>
          <w:rFonts w:ascii="Arial" w:eastAsia="Times New Roman" w:hAnsi="Arial" w:cs="Arial"/>
          <w:noProof/>
          <w:sz w:val="18"/>
          <w:szCs w:val="18"/>
          <w:lang w:eastAsia="en-AU"/>
        </w:rPr>
        <w:drawing>
          <wp:inline distT="0" distB="0" distL="0" distR="0" wp14:anchorId="659ECDE2" wp14:editId="184D44A6">
            <wp:extent cx="5501640" cy="3672840"/>
            <wp:effectExtent l="0" t="0" r="3810" b="3810"/>
            <wp:docPr id="1" name="Picture 1" descr="http://d2bb539iea723j.cloudfront.net/image/leah%20purcell%20jessica%20maubo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d2bb539iea723j.cloudfront.net/image/leah%20purcell%20jessica%20mauboy(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1640" cy="3672840"/>
                    </a:xfrm>
                    <a:prstGeom prst="rect">
                      <a:avLst/>
                    </a:prstGeom>
                    <a:noFill/>
                    <a:ln>
                      <a:noFill/>
                    </a:ln>
                  </pic:spPr>
                </pic:pic>
              </a:graphicData>
            </a:graphic>
          </wp:inline>
        </w:drawing>
      </w:r>
    </w:p>
    <w:p w:rsidR="00E06BCF" w:rsidRDefault="00E06BCF" w:rsidP="00E06BCF">
      <w:pPr>
        <w:shd w:val="clear" w:color="auto" w:fill="FFFFFF"/>
        <w:spacing w:after="120" w:line="255" w:lineRule="atLeast"/>
        <w:ind w:left="75" w:right="75"/>
        <w:rPr>
          <w:rFonts w:ascii="Arial" w:eastAsia="Times New Roman" w:hAnsi="Arial" w:cs="Arial"/>
          <w:i/>
          <w:iCs/>
          <w:sz w:val="17"/>
          <w:szCs w:val="17"/>
          <w:lang w:eastAsia="en-AU"/>
        </w:rPr>
      </w:pPr>
      <w:proofErr w:type="gramStart"/>
      <w:r w:rsidRPr="00E06BCF">
        <w:rPr>
          <w:rFonts w:ascii="Arial" w:eastAsia="Times New Roman" w:hAnsi="Arial" w:cs="Arial"/>
          <w:i/>
          <w:iCs/>
          <w:sz w:val="17"/>
          <w:szCs w:val="17"/>
          <w:lang w:eastAsia="en-AU"/>
        </w:rPr>
        <w:t xml:space="preserve">Leah Purcell and Jessica </w:t>
      </w:r>
      <w:proofErr w:type="spellStart"/>
      <w:r w:rsidRPr="00E06BCF">
        <w:rPr>
          <w:rFonts w:ascii="Arial" w:eastAsia="Times New Roman" w:hAnsi="Arial" w:cs="Arial"/>
          <w:i/>
          <w:iCs/>
          <w:sz w:val="17"/>
          <w:szCs w:val="17"/>
          <w:lang w:eastAsia="en-AU"/>
        </w:rPr>
        <w:t>Mauboy</w:t>
      </w:r>
      <w:proofErr w:type="spellEnd"/>
      <w:r w:rsidRPr="00E06BCF">
        <w:rPr>
          <w:rFonts w:ascii="Arial" w:eastAsia="Times New Roman" w:hAnsi="Arial" w:cs="Arial"/>
          <w:i/>
          <w:iCs/>
          <w:sz w:val="17"/>
          <w:szCs w:val="17"/>
          <w:lang w:eastAsia="en-AU"/>
        </w:rPr>
        <w:t xml:space="preserve"> on the set of 'The Secret Daughter'.</w:t>
      </w:r>
      <w:proofErr w:type="gramEnd"/>
      <w:r w:rsidRPr="00E06BCF">
        <w:rPr>
          <w:rFonts w:ascii="Arial" w:eastAsia="Times New Roman" w:hAnsi="Arial" w:cs="Arial"/>
          <w:i/>
          <w:iCs/>
          <w:sz w:val="17"/>
          <w:szCs w:val="17"/>
          <w:lang w:eastAsia="en-AU"/>
        </w:rPr>
        <w:t> </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 xml:space="preserve">Australian TV drama expenditure has reached a record high of $376 million, </w:t>
      </w:r>
      <w:proofErr w:type="gramStart"/>
      <w:r w:rsidRPr="00E06BCF">
        <w:rPr>
          <w:rFonts w:ascii="Arial" w:eastAsia="Times New Roman" w:hAnsi="Arial" w:cs="Arial"/>
          <w:sz w:val="18"/>
          <w:szCs w:val="18"/>
          <w:lang w:eastAsia="en-AU"/>
        </w:rPr>
        <w:t>according to the 2015-16 Screen Australia Drama Report</w:t>
      </w:r>
      <w:proofErr w:type="gramEnd"/>
      <w:r w:rsidRPr="00E06BCF">
        <w:rPr>
          <w:rFonts w:ascii="Arial" w:eastAsia="Times New Roman" w:hAnsi="Arial" w:cs="Arial"/>
          <w:sz w:val="18"/>
          <w:szCs w:val="18"/>
          <w:lang w:eastAsia="en-AU"/>
        </w:rPr>
        <w:t>.</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The report stated that this increase – up 25 per cent on the previous financial year – has been driven by mini-series production such as </w:t>
      </w:r>
      <w:r w:rsidRPr="00E06BCF">
        <w:rPr>
          <w:rFonts w:ascii="Arial" w:eastAsia="Times New Roman" w:hAnsi="Arial" w:cs="Arial"/>
          <w:i/>
          <w:iCs/>
          <w:sz w:val="18"/>
          <w:szCs w:val="18"/>
          <w:lang w:eastAsia="en-AU"/>
        </w:rPr>
        <w:t>Barracuda, Deep Water</w:t>
      </w:r>
      <w:r w:rsidRPr="00E06BCF">
        <w:rPr>
          <w:rFonts w:ascii="Arial" w:eastAsia="Times New Roman" w:hAnsi="Arial" w:cs="Arial"/>
          <w:sz w:val="18"/>
          <w:szCs w:val="18"/>
          <w:lang w:eastAsia="en-AU"/>
        </w:rPr>
        <w:t> and </w:t>
      </w:r>
      <w:r w:rsidRPr="00E06BCF">
        <w:rPr>
          <w:rFonts w:ascii="Arial" w:eastAsia="Times New Roman" w:hAnsi="Arial" w:cs="Arial"/>
          <w:i/>
          <w:iCs/>
          <w:sz w:val="18"/>
          <w:szCs w:val="18"/>
          <w:lang w:eastAsia="en-AU"/>
        </w:rPr>
        <w:t>The Secret Daughter. </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 xml:space="preserve">The annual report from Screen Australia tracks feature films and TV dramas shot or post produced in Australia during the financial year, including SVOD titles. It monitors for hours, </w:t>
      </w:r>
      <w:proofErr w:type="gramStart"/>
      <w:r w:rsidRPr="00E06BCF">
        <w:rPr>
          <w:rFonts w:ascii="Arial" w:eastAsia="Times New Roman" w:hAnsi="Arial" w:cs="Arial"/>
          <w:sz w:val="18"/>
          <w:szCs w:val="18"/>
          <w:lang w:eastAsia="en-AU"/>
        </w:rPr>
        <w:t>spend</w:t>
      </w:r>
      <w:proofErr w:type="gramEnd"/>
      <w:r w:rsidRPr="00E06BCF">
        <w:rPr>
          <w:rFonts w:ascii="Arial" w:eastAsia="Times New Roman" w:hAnsi="Arial" w:cs="Arial"/>
          <w:sz w:val="18"/>
          <w:szCs w:val="18"/>
          <w:lang w:eastAsia="en-AU"/>
        </w:rPr>
        <w:t xml:space="preserve"> and sources of finance and is used to assess the health of the industry.</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Overall, $843 million was spent across 118 productions (Film and TV) in Australia this year; $570 million from Australian projects and $273 million from foreign productions. These figures are down just 1 per cent from last’s years record $853 million.</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In terms of expenditure by location, the figures are stacked heavily towards the east coast – with 55 per cent of that total spent in NSW, 26 per cent in Victoria and 12 per cent in Queensland. </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b/>
          <w:bCs/>
          <w:sz w:val="21"/>
          <w:szCs w:val="21"/>
          <w:lang w:eastAsia="en-AU"/>
        </w:rPr>
        <w:t>Bumper TV year</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As well as significantly bolstered expenditure, it was also a record year in terms of the number of television titles produced – 58 – and total budgets, which added up to $416 million. Total hours also increased to 561, up 43 from the previous financial year.</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The news should be welcome to the industry, given last year’s </w:t>
      </w:r>
      <w:hyperlink r:id="rId7" w:history="1">
        <w:r w:rsidRPr="00E06BCF">
          <w:rPr>
            <w:rFonts w:ascii="Arial" w:eastAsia="Times New Roman" w:hAnsi="Arial" w:cs="Arial"/>
            <w:sz w:val="18"/>
            <w:szCs w:val="18"/>
            <w:lang w:eastAsia="en-AU"/>
          </w:rPr>
          <w:t>TV drama stats were of great concern</w:t>
        </w:r>
      </w:hyperlink>
      <w:r w:rsidRPr="00E06BCF">
        <w:rPr>
          <w:rFonts w:ascii="Arial" w:eastAsia="Times New Roman" w:hAnsi="Arial" w:cs="Arial"/>
          <w:sz w:val="18"/>
          <w:szCs w:val="18"/>
          <w:lang w:eastAsia="en-AU"/>
        </w:rPr>
        <w:t xml:space="preserve"> – with Screen Producers Australia CEO Matthew </w:t>
      </w:r>
      <w:proofErr w:type="spellStart"/>
      <w:r w:rsidRPr="00E06BCF">
        <w:rPr>
          <w:rFonts w:ascii="Arial" w:eastAsia="Times New Roman" w:hAnsi="Arial" w:cs="Arial"/>
          <w:sz w:val="18"/>
          <w:szCs w:val="18"/>
          <w:lang w:eastAsia="en-AU"/>
        </w:rPr>
        <w:t>Deaner</w:t>
      </w:r>
      <w:proofErr w:type="spellEnd"/>
      <w:r w:rsidRPr="00E06BCF">
        <w:rPr>
          <w:rFonts w:ascii="Arial" w:eastAsia="Times New Roman" w:hAnsi="Arial" w:cs="Arial"/>
          <w:sz w:val="18"/>
          <w:szCs w:val="18"/>
          <w:lang w:eastAsia="en-AU"/>
        </w:rPr>
        <w:t> </w:t>
      </w:r>
      <w:hyperlink r:id="rId8" w:history="1">
        <w:r w:rsidRPr="00E06BCF">
          <w:rPr>
            <w:rFonts w:ascii="Arial" w:eastAsia="Times New Roman" w:hAnsi="Arial" w:cs="Arial"/>
            <w:sz w:val="18"/>
            <w:szCs w:val="18"/>
            <w:lang w:eastAsia="en-AU"/>
          </w:rPr>
          <w:t>calling for urgent action at the 2015 Screen Forever conference. </w:t>
        </w:r>
      </w:hyperlink>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The push towards mini and shorter form series was clear, with the majority of this year’s titles less than 10 hours in total. With the exception of both </w:t>
      </w:r>
      <w:r w:rsidRPr="00E06BCF">
        <w:rPr>
          <w:rFonts w:ascii="Arial" w:eastAsia="Times New Roman" w:hAnsi="Arial" w:cs="Arial"/>
          <w:i/>
          <w:iCs/>
          <w:sz w:val="18"/>
          <w:szCs w:val="18"/>
          <w:lang w:eastAsia="en-AU"/>
        </w:rPr>
        <w:t>Home and Away</w:t>
      </w:r>
      <w:r w:rsidRPr="00E06BCF">
        <w:rPr>
          <w:rFonts w:ascii="Arial" w:eastAsia="Times New Roman" w:hAnsi="Arial" w:cs="Arial"/>
          <w:sz w:val="18"/>
          <w:szCs w:val="18"/>
          <w:lang w:eastAsia="en-AU"/>
        </w:rPr>
        <w:t> and</w:t>
      </w:r>
      <w:r w:rsidRPr="00E06BCF">
        <w:rPr>
          <w:rFonts w:ascii="Arial" w:eastAsia="Times New Roman" w:hAnsi="Arial" w:cs="Arial"/>
          <w:i/>
          <w:iCs/>
          <w:sz w:val="18"/>
          <w:szCs w:val="18"/>
          <w:lang w:eastAsia="en-AU"/>
        </w:rPr>
        <w:t> Neighbours</w:t>
      </w:r>
      <w:r w:rsidRPr="00E06BCF">
        <w:rPr>
          <w:rFonts w:ascii="Arial" w:eastAsia="Times New Roman" w:hAnsi="Arial" w:cs="Arial"/>
          <w:sz w:val="18"/>
          <w:szCs w:val="18"/>
          <w:lang w:eastAsia="en-AU"/>
        </w:rPr>
        <w:t>, long-form series of 20 episodes or more were absent from the slate.  </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 xml:space="preserve">Children’s drama had a slightly increased spend of $66 million. However the number of hours declined below the five year average, due to a </w:t>
      </w:r>
      <w:proofErr w:type="spellStart"/>
      <w:r w:rsidRPr="00E06BCF">
        <w:rPr>
          <w:rFonts w:ascii="Arial" w:eastAsia="Times New Roman" w:hAnsi="Arial" w:cs="Arial"/>
          <w:sz w:val="18"/>
          <w:szCs w:val="18"/>
          <w:lang w:eastAsia="en-AU"/>
        </w:rPr>
        <w:t>fall off</w:t>
      </w:r>
      <w:proofErr w:type="spellEnd"/>
      <w:r w:rsidRPr="00E06BCF">
        <w:rPr>
          <w:rFonts w:ascii="Arial" w:eastAsia="Times New Roman" w:hAnsi="Arial" w:cs="Arial"/>
          <w:sz w:val="18"/>
          <w:szCs w:val="18"/>
          <w:lang w:eastAsia="en-AU"/>
        </w:rPr>
        <w:t xml:space="preserve"> in co-productions. There was only one co-pro this year, </w:t>
      </w:r>
      <w:r w:rsidRPr="00E06BCF">
        <w:rPr>
          <w:rFonts w:ascii="Arial" w:eastAsia="Times New Roman" w:hAnsi="Arial" w:cs="Arial"/>
          <w:i/>
          <w:iCs/>
          <w:sz w:val="18"/>
          <w:szCs w:val="18"/>
          <w:lang w:eastAsia="en-AU"/>
        </w:rPr>
        <w:t>Beat Bugs</w:t>
      </w:r>
      <w:r w:rsidRPr="00E06BCF">
        <w:rPr>
          <w:rFonts w:ascii="Arial" w:eastAsia="Times New Roman" w:hAnsi="Arial" w:cs="Arial"/>
          <w:sz w:val="18"/>
          <w:szCs w:val="18"/>
          <w:lang w:eastAsia="en-AU"/>
        </w:rPr>
        <w:t>, between Australia and Canada.</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Subscription TV had its strongest production year on record thanks to the likes of new shows </w:t>
      </w:r>
      <w:r w:rsidRPr="00E06BCF">
        <w:rPr>
          <w:rFonts w:ascii="Arial" w:eastAsia="Times New Roman" w:hAnsi="Arial" w:cs="Arial"/>
          <w:i/>
          <w:iCs/>
          <w:sz w:val="18"/>
          <w:szCs w:val="18"/>
          <w:lang w:eastAsia="en-AU"/>
        </w:rPr>
        <w:t>Secret City</w:t>
      </w:r>
      <w:r w:rsidRPr="00E06BCF">
        <w:rPr>
          <w:rFonts w:ascii="Arial" w:eastAsia="Times New Roman" w:hAnsi="Arial" w:cs="Arial"/>
          <w:sz w:val="18"/>
          <w:szCs w:val="18"/>
          <w:lang w:eastAsia="en-AU"/>
        </w:rPr>
        <w:t> and </w:t>
      </w:r>
      <w:r w:rsidRPr="00E06BCF">
        <w:rPr>
          <w:rFonts w:ascii="Arial" w:eastAsia="Times New Roman" w:hAnsi="Arial" w:cs="Arial"/>
          <w:i/>
          <w:iCs/>
          <w:sz w:val="18"/>
          <w:szCs w:val="18"/>
          <w:lang w:eastAsia="en-AU"/>
        </w:rPr>
        <w:t>Pacific Heat</w:t>
      </w:r>
      <w:r w:rsidRPr="00E06BCF">
        <w:rPr>
          <w:rFonts w:ascii="Arial" w:eastAsia="Times New Roman" w:hAnsi="Arial" w:cs="Arial"/>
          <w:sz w:val="18"/>
          <w:szCs w:val="18"/>
          <w:lang w:eastAsia="en-AU"/>
        </w:rPr>
        <w:t>, and returning series such as </w:t>
      </w:r>
      <w:r w:rsidRPr="00E06BCF">
        <w:rPr>
          <w:rFonts w:ascii="Arial" w:eastAsia="Times New Roman" w:hAnsi="Arial" w:cs="Arial"/>
          <w:i/>
          <w:iCs/>
          <w:sz w:val="18"/>
          <w:szCs w:val="18"/>
          <w:lang w:eastAsia="en-AU"/>
        </w:rPr>
        <w:t>Wentworth</w:t>
      </w:r>
      <w:r w:rsidRPr="00E06BCF">
        <w:rPr>
          <w:rFonts w:ascii="Arial" w:eastAsia="Times New Roman" w:hAnsi="Arial" w:cs="Arial"/>
          <w:sz w:val="18"/>
          <w:szCs w:val="18"/>
          <w:lang w:eastAsia="en-AU"/>
        </w:rPr>
        <w:t> and </w:t>
      </w:r>
      <w:r w:rsidRPr="00E06BCF">
        <w:rPr>
          <w:rFonts w:ascii="Arial" w:eastAsia="Times New Roman" w:hAnsi="Arial" w:cs="Arial"/>
          <w:i/>
          <w:iCs/>
          <w:sz w:val="18"/>
          <w:szCs w:val="18"/>
          <w:lang w:eastAsia="en-AU"/>
        </w:rPr>
        <w:t>Top of the Lake</w:t>
      </w:r>
      <w:r w:rsidRPr="00E06BCF">
        <w:rPr>
          <w:rFonts w:ascii="Arial" w:eastAsia="Times New Roman" w:hAnsi="Arial" w:cs="Arial"/>
          <w:sz w:val="18"/>
          <w:szCs w:val="18"/>
          <w:lang w:eastAsia="en-AU"/>
        </w:rPr>
        <w:t>. The report also noted that online continues to grow, thanks to shows such as the </w:t>
      </w:r>
      <w:r w:rsidRPr="00E06BCF">
        <w:rPr>
          <w:rFonts w:ascii="Arial" w:eastAsia="Times New Roman" w:hAnsi="Arial" w:cs="Arial"/>
          <w:i/>
          <w:iCs/>
          <w:sz w:val="18"/>
          <w:szCs w:val="18"/>
          <w:lang w:eastAsia="en-AU"/>
        </w:rPr>
        <w:t>DAFUQ</w:t>
      </w:r>
      <w:proofErr w:type="gramStart"/>
      <w:r w:rsidRPr="00E06BCF">
        <w:rPr>
          <w:rFonts w:ascii="Arial" w:eastAsia="Times New Roman" w:hAnsi="Arial" w:cs="Arial"/>
          <w:i/>
          <w:iCs/>
          <w:sz w:val="18"/>
          <w:szCs w:val="18"/>
          <w:lang w:eastAsia="en-AU"/>
        </w:rPr>
        <w:t>?</w:t>
      </w:r>
      <w:r w:rsidRPr="00E06BCF">
        <w:rPr>
          <w:rFonts w:ascii="Arial" w:eastAsia="Times New Roman" w:hAnsi="Arial" w:cs="Arial"/>
          <w:sz w:val="18"/>
          <w:szCs w:val="18"/>
          <w:lang w:eastAsia="en-AU"/>
        </w:rPr>
        <w:t>,</w:t>
      </w:r>
      <w:proofErr w:type="gramEnd"/>
      <w:r w:rsidRPr="00E06BCF">
        <w:rPr>
          <w:rFonts w:ascii="Arial" w:eastAsia="Times New Roman" w:hAnsi="Arial" w:cs="Arial"/>
          <w:i/>
          <w:iCs/>
          <w:sz w:val="18"/>
          <w:szCs w:val="18"/>
          <w:lang w:eastAsia="en-AU"/>
        </w:rPr>
        <w:t xml:space="preserve"> The </w:t>
      </w:r>
      <w:proofErr w:type="spellStart"/>
      <w:r w:rsidRPr="00E06BCF">
        <w:rPr>
          <w:rFonts w:ascii="Arial" w:eastAsia="Times New Roman" w:hAnsi="Arial" w:cs="Arial"/>
          <w:i/>
          <w:iCs/>
          <w:sz w:val="18"/>
          <w:szCs w:val="18"/>
          <w:lang w:eastAsia="en-AU"/>
        </w:rPr>
        <w:t>Katering</w:t>
      </w:r>
      <w:proofErr w:type="spellEnd"/>
      <w:r w:rsidRPr="00E06BCF">
        <w:rPr>
          <w:rFonts w:ascii="Arial" w:eastAsia="Times New Roman" w:hAnsi="Arial" w:cs="Arial"/>
          <w:i/>
          <w:iCs/>
          <w:sz w:val="18"/>
          <w:szCs w:val="18"/>
          <w:lang w:eastAsia="en-AU"/>
        </w:rPr>
        <w:t xml:space="preserve"> Show</w:t>
      </w:r>
      <w:r w:rsidRPr="00E06BCF">
        <w:rPr>
          <w:rFonts w:ascii="Arial" w:eastAsia="Times New Roman" w:hAnsi="Arial" w:cs="Arial"/>
          <w:sz w:val="18"/>
          <w:szCs w:val="18"/>
          <w:lang w:eastAsia="en-AU"/>
        </w:rPr>
        <w:t> and </w:t>
      </w:r>
      <w:r w:rsidRPr="00E06BCF">
        <w:rPr>
          <w:rFonts w:ascii="Arial" w:eastAsia="Times New Roman" w:hAnsi="Arial" w:cs="Arial"/>
          <w:i/>
          <w:iCs/>
          <w:sz w:val="18"/>
          <w:szCs w:val="18"/>
          <w:lang w:eastAsia="en-AU"/>
        </w:rPr>
        <w:t>Wolf Creek</w:t>
      </w:r>
      <w:r w:rsidRPr="00E06BCF">
        <w:rPr>
          <w:rFonts w:ascii="Arial" w:eastAsia="Times New Roman" w:hAnsi="Arial" w:cs="Arial"/>
          <w:sz w:val="18"/>
          <w:szCs w:val="18"/>
          <w:lang w:eastAsia="en-AU"/>
        </w:rPr>
        <w:t>.</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lastRenderedPageBreak/>
        <w:t>Broadcasters remain the leading financiers of TV, with the largest proportion of funding coming from the commercial free-to-air networks. That said</w:t>
      </w:r>
      <w:proofErr w:type="gramStart"/>
      <w:r w:rsidRPr="00E06BCF">
        <w:rPr>
          <w:rFonts w:ascii="Arial" w:eastAsia="Times New Roman" w:hAnsi="Arial" w:cs="Arial"/>
          <w:sz w:val="18"/>
          <w:szCs w:val="18"/>
          <w:lang w:eastAsia="en-AU"/>
        </w:rPr>
        <w:t>,</w:t>
      </w:r>
      <w:proofErr w:type="gramEnd"/>
      <w:r w:rsidRPr="00E06BCF">
        <w:rPr>
          <w:rFonts w:ascii="Arial" w:eastAsia="Times New Roman" w:hAnsi="Arial" w:cs="Arial"/>
          <w:sz w:val="18"/>
          <w:szCs w:val="18"/>
          <w:lang w:eastAsia="en-AU"/>
        </w:rPr>
        <w:t xml:space="preserve"> the ABC provided the largest contribution of any single broadcaster, backing 21 titles. The ABC also accounted for the largest share of total budgets of a single broadcaster since 2011-12.</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Government funding for TV has increased slightly, with 91 per cent of titles receiving assistance. Fifty-three (53) per cent received Screen Australia funding, compared to an average of 40 per cent over the four years prior. The Producer Offset contributed $46 million, up $8 million from last year.</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Screen Australia CEO Graeme Mason said TV’s record expenditure was the stand-out feature of this year’s report.</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 xml:space="preserve">“I’m delighted to see every single network had multiple dramas in production – an unprecedented 58 in </w:t>
      </w:r>
      <w:proofErr w:type="gramStart"/>
      <w:r w:rsidRPr="00E06BCF">
        <w:rPr>
          <w:rFonts w:ascii="Arial" w:eastAsia="Times New Roman" w:hAnsi="Arial" w:cs="Arial"/>
          <w:sz w:val="18"/>
          <w:szCs w:val="18"/>
          <w:lang w:eastAsia="en-AU"/>
        </w:rPr>
        <w:t>total  –</w:t>
      </w:r>
      <w:proofErr w:type="gramEnd"/>
      <w:r w:rsidRPr="00E06BCF">
        <w:rPr>
          <w:rFonts w:ascii="Arial" w:eastAsia="Times New Roman" w:hAnsi="Arial" w:cs="Arial"/>
          <w:sz w:val="18"/>
          <w:szCs w:val="18"/>
          <w:lang w:eastAsia="en-AU"/>
        </w:rPr>
        <w:t xml:space="preserve">  responding to the Australian audience’s appetite to watch their own stories on screen,” he said. </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noProof/>
          <w:sz w:val="18"/>
          <w:szCs w:val="18"/>
          <w:lang w:eastAsia="en-AU"/>
        </w:rPr>
        <w:drawing>
          <wp:inline distT="0" distB="0" distL="0" distR="0" wp14:anchorId="43C2D4F3" wp14:editId="24704186">
            <wp:extent cx="5120640" cy="2727960"/>
            <wp:effectExtent l="0" t="0" r="3810" b="0"/>
            <wp:docPr id="2" name="Picture 2" descr="http://d2bb539iea723j.cloudfront.net/image/expenditur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d2bb539iea723j.cloudfront.net/image/expenditure(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0640" cy="2727960"/>
                    </a:xfrm>
                    <a:prstGeom prst="rect">
                      <a:avLst/>
                    </a:prstGeom>
                    <a:noFill/>
                    <a:ln>
                      <a:noFill/>
                    </a:ln>
                  </pic:spPr>
                </pic:pic>
              </a:graphicData>
            </a:graphic>
          </wp:inline>
        </w:drawing>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i/>
          <w:iCs/>
          <w:sz w:val="17"/>
          <w:szCs w:val="17"/>
          <w:lang w:eastAsia="en-AU"/>
        </w:rPr>
        <w:t>Breakdown of spend per category. </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b/>
          <w:bCs/>
          <w:sz w:val="21"/>
          <w:szCs w:val="21"/>
          <w:lang w:eastAsia="en-AU"/>
        </w:rPr>
        <w:t>Australian feature spend below average </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Twenty-nine Aussie features were produced over the financial year; the lowest number of titles in the last five years. Total expenditure was $194 million, below the average $235 million seen over the last five years.</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However, figures are still up $73 million from the last financial year – bolstered by Mel Gibson’s</w:t>
      </w:r>
      <w:r w:rsidRPr="00E06BCF">
        <w:rPr>
          <w:rFonts w:ascii="Arial" w:eastAsia="Times New Roman" w:hAnsi="Arial" w:cs="Arial"/>
          <w:i/>
          <w:iCs/>
          <w:sz w:val="18"/>
          <w:szCs w:val="18"/>
          <w:lang w:eastAsia="en-AU"/>
        </w:rPr>
        <w:t> Hacksaw Ridge</w:t>
      </w:r>
      <w:r w:rsidRPr="00E06BCF">
        <w:rPr>
          <w:rFonts w:ascii="Arial" w:eastAsia="Times New Roman" w:hAnsi="Arial" w:cs="Arial"/>
          <w:sz w:val="18"/>
          <w:szCs w:val="18"/>
          <w:lang w:eastAsia="en-AU"/>
        </w:rPr>
        <w:t> and Australia-China co-pro</w:t>
      </w:r>
      <w:r w:rsidRPr="00E06BCF">
        <w:rPr>
          <w:rFonts w:ascii="Arial" w:eastAsia="Times New Roman" w:hAnsi="Arial" w:cs="Arial"/>
          <w:i/>
          <w:iCs/>
          <w:sz w:val="18"/>
          <w:szCs w:val="18"/>
          <w:lang w:eastAsia="en-AU"/>
        </w:rPr>
        <w:t> Nest.</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“It’s encouraging to see feature film production grow [in terms of spend]. We do tend to see more ebb and flow in this area depending on the number of titles and their individual budgets,” said Mason.  </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According to the data, a vast majority – 76 per cent – of the year’s Australian features were made for less than $6 million, with most costing between $1-$3 million.</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Foreign investment made up the highest proportion of Australian feature financing, making up 33 per cent or $69 million.</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 xml:space="preserve">Government funding significantly increased to $32 million or 16 per cent of financing. This included $18 million from Screen Australia and $14 million from the state agencies – 81 per cent of which came from </w:t>
      </w:r>
      <w:proofErr w:type="spellStart"/>
      <w:r w:rsidRPr="00E06BCF">
        <w:rPr>
          <w:rFonts w:ascii="Arial" w:eastAsia="Times New Roman" w:hAnsi="Arial" w:cs="Arial"/>
          <w:sz w:val="18"/>
          <w:szCs w:val="18"/>
          <w:lang w:eastAsia="en-AU"/>
        </w:rPr>
        <w:t>Screenwest</w:t>
      </w:r>
      <w:proofErr w:type="spellEnd"/>
      <w:r w:rsidRPr="00E06BCF">
        <w:rPr>
          <w:rFonts w:ascii="Arial" w:eastAsia="Times New Roman" w:hAnsi="Arial" w:cs="Arial"/>
          <w:sz w:val="18"/>
          <w:szCs w:val="18"/>
          <w:lang w:eastAsia="en-AU"/>
        </w:rPr>
        <w:t>, Screen NSW and Film Victoria. The remainder came from organisations such as the Australia Children’s Television Foundation and festivals such as MIFF.</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The Producer Offset accounted for $65 million – 31 per cent of total financing, while industry contributions increased to $30 million or 14 per cent. Private investment was down on last year, making up only 5 per cent of total financing. </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b/>
          <w:bCs/>
          <w:sz w:val="21"/>
          <w:szCs w:val="21"/>
          <w:lang w:eastAsia="en-AU"/>
        </w:rPr>
        <w:t>Foreign production drops after record high</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As was expected, foreign production dropped 37 per cent following last year’s record breaking $431 million; a year Screen Australia called “atypical”.</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However, this year’s $273 million spend still remains above the five year average, with an increased number of foreign titles – 31 – cushioning the anticipated fall.  </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Seven features and two TV dramas shot in Australia over the year. Fifteen foreign features and seven TV drama projects undertook post, digital and visual effects.</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In particular, Mason said Australia is making a name for itself in the PDV [Post, Digital and Visual Effects] space, with Australians contributing to </w:t>
      </w:r>
      <w:r w:rsidRPr="00E06BCF">
        <w:rPr>
          <w:rFonts w:ascii="Arial" w:eastAsia="Times New Roman" w:hAnsi="Arial" w:cs="Arial"/>
          <w:i/>
          <w:iCs/>
          <w:sz w:val="18"/>
          <w:szCs w:val="18"/>
          <w:lang w:eastAsia="en-AU"/>
        </w:rPr>
        <w:t>X-Men: Apocalypse</w:t>
      </w:r>
      <w:r w:rsidRPr="00E06BCF">
        <w:rPr>
          <w:rFonts w:ascii="Arial" w:eastAsia="Times New Roman" w:hAnsi="Arial" w:cs="Arial"/>
          <w:sz w:val="18"/>
          <w:szCs w:val="18"/>
          <w:lang w:eastAsia="en-AU"/>
        </w:rPr>
        <w:t>, </w:t>
      </w:r>
      <w:r w:rsidRPr="00E06BCF">
        <w:rPr>
          <w:rFonts w:ascii="Arial" w:eastAsia="Times New Roman" w:hAnsi="Arial" w:cs="Arial"/>
          <w:i/>
          <w:iCs/>
          <w:sz w:val="18"/>
          <w:szCs w:val="18"/>
          <w:lang w:eastAsia="en-AU"/>
        </w:rPr>
        <w:t>Ghostbusters</w:t>
      </w:r>
      <w:r w:rsidRPr="00E06BCF">
        <w:rPr>
          <w:rFonts w:ascii="Arial" w:eastAsia="Times New Roman" w:hAnsi="Arial" w:cs="Arial"/>
          <w:sz w:val="18"/>
          <w:szCs w:val="18"/>
          <w:lang w:eastAsia="en-AU"/>
        </w:rPr>
        <w:t> and </w:t>
      </w:r>
      <w:r w:rsidRPr="00E06BCF">
        <w:rPr>
          <w:rFonts w:ascii="Arial" w:eastAsia="Times New Roman" w:hAnsi="Arial" w:cs="Arial"/>
          <w:i/>
          <w:iCs/>
          <w:sz w:val="18"/>
          <w:szCs w:val="18"/>
          <w:lang w:eastAsia="en-AU"/>
        </w:rPr>
        <w:t>Game of Thrones</w:t>
      </w:r>
      <w:r w:rsidRPr="00E06BCF">
        <w:rPr>
          <w:rFonts w:ascii="Arial" w:eastAsia="Times New Roman" w:hAnsi="Arial" w:cs="Arial"/>
          <w:sz w:val="18"/>
          <w:szCs w:val="18"/>
          <w:lang w:eastAsia="en-AU"/>
        </w:rPr>
        <w:t>.  </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b/>
          <w:bCs/>
          <w:sz w:val="21"/>
          <w:szCs w:val="21"/>
          <w:lang w:eastAsia="en-AU"/>
        </w:rPr>
        <w:lastRenderedPageBreak/>
        <w:t>Industry says ‘headwinds remain’ </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 xml:space="preserve">Screen Producers Australia CEO Matthew </w:t>
      </w:r>
      <w:proofErr w:type="spellStart"/>
      <w:r w:rsidRPr="00E06BCF">
        <w:rPr>
          <w:rFonts w:ascii="Arial" w:eastAsia="Times New Roman" w:hAnsi="Arial" w:cs="Arial"/>
          <w:sz w:val="18"/>
          <w:szCs w:val="18"/>
          <w:lang w:eastAsia="en-AU"/>
        </w:rPr>
        <w:t>Deaner</w:t>
      </w:r>
      <w:proofErr w:type="spellEnd"/>
      <w:r w:rsidRPr="00E06BCF">
        <w:rPr>
          <w:rFonts w:ascii="Arial" w:eastAsia="Times New Roman" w:hAnsi="Arial" w:cs="Arial"/>
          <w:sz w:val="18"/>
          <w:szCs w:val="18"/>
          <w:lang w:eastAsia="en-AU"/>
        </w:rPr>
        <w:t xml:space="preserve"> welcomed the report, stating that it showed modest but mixed improvement.</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 xml:space="preserve">“This Drama Report shows there are green shoots for the industry after a difficult year last year in 2014/15. The record </w:t>
      </w:r>
      <w:proofErr w:type="gramStart"/>
      <w:r w:rsidRPr="00E06BCF">
        <w:rPr>
          <w:rFonts w:ascii="Arial" w:eastAsia="Times New Roman" w:hAnsi="Arial" w:cs="Arial"/>
          <w:sz w:val="18"/>
          <w:szCs w:val="18"/>
          <w:lang w:eastAsia="en-AU"/>
        </w:rPr>
        <w:t>level of television drama spend</w:t>
      </w:r>
      <w:proofErr w:type="gramEnd"/>
      <w:r w:rsidRPr="00E06BCF">
        <w:rPr>
          <w:rFonts w:ascii="Arial" w:eastAsia="Times New Roman" w:hAnsi="Arial" w:cs="Arial"/>
          <w:sz w:val="18"/>
          <w:szCs w:val="18"/>
          <w:lang w:eastAsia="en-AU"/>
        </w:rPr>
        <w:t xml:space="preserve"> and titles in 2015/16 is timely and welcome,” he said.</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 xml:space="preserve">However, </w:t>
      </w:r>
      <w:proofErr w:type="spellStart"/>
      <w:r w:rsidRPr="00E06BCF">
        <w:rPr>
          <w:rFonts w:ascii="Arial" w:eastAsia="Times New Roman" w:hAnsi="Arial" w:cs="Arial"/>
          <w:sz w:val="18"/>
          <w:szCs w:val="18"/>
          <w:lang w:eastAsia="en-AU"/>
        </w:rPr>
        <w:t>Deaner</w:t>
      </w:r>
      <w:proofErr w:type="spellEnd"/>
      <w:r w:rsidRPr="00E06BCF">
        <w:rPr>
          <w:rFonts w:ascii="Arial" w:eastAsia="Times New Roman" w:hAnsi="Arial" w:cs="Arial"/>
          <w:sz w:val="18"/>
          <w:szCs w:val="18"/>
          <w:lang w:eastAsia="en-AU"/>
        </w:rPr>
        <w:t xml:space="preserve"> noted that “serious headwinds remain” and that cuts to the ABC and Screen Australia are being keenly felt.</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“These reductions are yet to be balanced by long-fought-for increases to the offset for television production,” he said.</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While SPA saw shorter-run series as contributing to diversity of programming and opportunities for production companies, it noted that minis increase the cost per hour – putting pressure on commercial broadcasters to meet quotas.</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proofErr w:type="spellStart"/>
      <w:r w:rsidRPr="00E06BCF">
        <w:rPr>
          <w:rFonts w:ascii="Arial" w:eastAsia="Times New Roman" w:hAnsi="Arial" w:cs="Arial"/>
          <w:sz w:val="18"/>
          <w:szCs w:val="18"/>
          <w:lang w:eastAsia="en-AU"/>
        </w:rPr>
        <w:t>Deaner</w:t>
      </w:r>
      <w:proofErr w:type="spellEnd"/>
      <w:r w:rsidRPr="00E06BCF">
        <w:rPr>
          <w:rFonts w:ascii="Arial" w:eastAsia="Times New Roman" w:hAnsi="Arial" w:cs="Arial"/>
          <w:sz w:val="18"/>
          <w:szCs w:val="18"/>
          <w:lang w:eastAsia="en-AU"/>
        </w:rPr>
        <w:t xml:space="preserve"> said that the feature film space in Australia “has been inert for a few years now.”</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“This is a concern and Screen Producers Australia is working hard with industry colleagues domestically and internationally to attract greater investment in local productions,” he said.</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Free TV Australia</w:t>
      </w:r>
      <w:r w:rsidRPr="00E06BCF">
        <w:rPr>
          <w:rFonts w:ascii="Arial" w:eastAsia="Times New Roman" w:hAnsi="Arial" w:cs="Arial"/>
          <w:b/>
          <w:bCs/>
          <w:sz w:val="18"/>
          <w:szCs w:val="18"/>
          <w:lang w:eastAsia="en-AU"/>
        </w:rPr>
        <w:t> </w:t>
      </w:r>
      <w:r w:rsidRPr="00E06BCF">
        <w:rPr>
          <w:rFonts w:ascii="Arial" w:eastAsia="Times New Roman" w:hAnsi="Arial" w:cs="Arial"/>
          <w:sz w:val="18"/>
          <w:szCs w:val="18"/>
          <w:lang w:eastAsia="en-AU"/>
        </w:rPr>
        <w:t xml:space="preserve">CEO Brett </w:t>
      </w:r>
      <w:proofErr w:type="spellStart"/>
      <w:r w:rsidRPr="00E06BCF">
        <w:rPr>
          <w:rFonts w:ascii="Arial" w:eastAsia="Times New Roman" w:hAnsi="Arial" w:cs="Arial"/>
          <w:sz w:val="18"/>
          <w:szCs w:val="18"/>
          <w:lang w:eastAsia="en-AU"/>
        </w:rPr>
        <w:t>Savill</w:t>
      </w:r>
      <w:proofErr w:type="spellEnd"/>
      <w:r w:rsidRPr="00E06BCF">
        <w:rPr>
          <w:rFonts w:ascii="Arial" w:eastAsia="Times New Roman" w:hAnsi="Arial" w:cs="Arial"/>
          <w:sz w:val="18"/>
          <w:szCs w:val="18"/>
          <w:lang w:eastAsia="en-AU"/>
        </w:rPr>
        <w:t xml:space="preserve"> said the report showed commercial free-to-air’s “unrivalled” commitment to investment in Australian TV drama.</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 xml:space="preserve">“Despite the difficult market conditions that the industry faces, our commitment to producing Australian content has remained steadfast – spend on Australian content accounts for a massive 78 per cent of Free TV broadcasters’ total expenditure,” Mr </w:t>
      </w:r>
      <w:proofErr w:type="spellStart"/>
      <w:r w:rsidRPr="00E06BCF">
        <w:rPr>
          <w:rFonts w:ascii="Arial" w:eastAsia="Times New Roman" w:hAnsi="Arial" w:cs="Arial"/>
          <w:sz w:val="18"/>
          <w:szCs w:val="18"/>
          <w:lang w:eastAsia="en-AU"/>
        </w:rPr>
        <w:t>Savill</w:t>
      </w:r>
      <w:proofErr w:type="spellEnd"/>
      <w:r w:rsidRPr="00E06BCF">
        <w:rPr>
          <w:rFonts w:ascii="Arial" w:eastAsia="Times New Roman" w:hAnsi="Arial" w:cs="Arial"/>
          <w:sz w:val="18"/>
          <w:szCs w:val="18"/>
          <w:lang w:eastAsia="en-AU"/>
        </w:rPr>
        <w:t xml:space="preserve"> said.</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 xml:space="preserve">However, </w:t>
      </w:r>
      <w:proofErr w:type="spellStart"/>
      <w:r w:rsidRPr="00E06BCF">
        <w:rPr>
          <w:rFonts w:ascii="Arial" w:eastAsia="Times New Roman" w:hAnsi="Arial" w:cs="Arial"/>
          <w:sz w:val="18"/>
          <w:szCs w:val="18"/>
          <w:lang w:eastAsia="en-AU"/>
        </w:rPr>
        <w:t>Savill</w:t>
      </w:r>
      <w:proofErr w:type="spellEnd"/>
      <w:r w:rsidRPr="00E06BCF">
        <w:rPr>
          <w:rFonts w:ascii="Arial" w:eastAsia="Times New Roman" w:hAnsi="Arial" w:cs="Arial"/>
          <w:sz w:val="18"/>
          <w:szCs w:val="18"/>
          <w:lang w:eastAsia="en-AU"/>
        </w:rPr>
        <w:t xml:space="preserve"> said the economic and advertising environment remains challenging and threatens the industry’s ability to continue to invest in Australian content.</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“Australian broadcasters pay the highest licence fees in the world – more than 115 times the fees paid in the US. This punitive regulatory framework is not sustainable and must be urgently addressed,” he said.</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sz w:val="18"/>
          <w:szCs w:val="18"/>
          <w:lang w:eastAsia="en-AU"/>
        </w:rPr>
        <w:t>“No other platform offers our range of quality local programming, to more than 13 million Australians every day, for free. It underlines our social and cultural identity. The ability to maintain our investment is critical.”</w:t>
      </w:r>
    </w:p>
    <w:p w:rsidR="00E06BCF" w:rsidRPr="00E06BCF" w:rsidRDefault="00E06BCF" w:rsidP="00E06BCF">
      <w:pPr>
        <w:shd w:val="clear" w:color="auto" w:fill="FFFFFF"/>
        <w:spacing w:after="120" w:line="255" w:lineRule="atLeast"/>
        <w:ind w:left="75" w:right="75"/>
        <w:rPr>
          <w:rFonts w:ascii="Arial" w:eastAsia="Times New Roman" w:hAnsi="Arial" w:cs="Arial"/>
          <w:sz w:val="18"/>
          <w:szCs w:val="18"/>
          <w:lang w:eastAsia="en-AU"/>
        </w:rPr>
      </w:pPr>
      <w:r w:rsidRPr="00E06BCF">
        <w:rPr>
          <w:rFonts w:ascii="Arial" w:eastAsia="Times New Roman" w:hAnsi="Arial" w:cs="Arial"/>
          <w:i/>
          <w:iCs/>
          <w:sz w:val="18"/>
          <w:szCs w:val="18"/>
          <w:lang w:eastAsia="en-AU"/>
        </w:rPr>
        <w:t xml:space="preserve">Read Screen Australia's </w:t>
      </w:r>
      <w:proofErr w:type="gramStart"/>
      <w:r w:rsidRPr="00E06BCF">
        <w:rPr>
          <w:rFonts w:ascii="Arial" w:eastAsia="Times New Roman" w:hAnsi="Arial" w:cs="Arial"/>
          <w:i/>
          <w:iCs/>
          <w:sz w:val="18"/>
          <w:szCs w:val="18"/>
          <w:lang w:eastAsia="en-AU"/>
        </w:rPr>
        <w:t>2015-16 Drama Report</w:t>
      </w:r>
      <w:r w:rsidRPr="00E06BCF">
        <w:rPr>
          <w:rFonts w:ascii="Arial" w:eastAsia="Times New Roman" w:hAnsi="Arial" w:cs="Arial"/>
          <w:sz w:val="18"/>
          <w:szCs w:val="18"/>
          <w:lang w:eastAsia="en-AU"/>
        </w:rPr>
        <w:t> </w:t>
      </w:r>
      <w:hyperlink r:id="rId10" w:history="1">
        <w:r w:rsidRPr="00E06BCF">
          <w:rPr>
            <w:rFonts w:ascii="Arial" w:eastAsia="Times New Roman" w:hAnsi="Arial" w:cs="Arial"/>
            <w:sz w:val="18"/>
            <w:szCs w:val="18"/>
            <w:lang w:eastAsia="en-AU"/>
          </w:rPr>
          <w:t>here</w:t>
        </w:r>
        <w:proofErr w:type="gramEnd"/>
      </w:hyperlink>
      <w:r w:rsidRPr="00E06BCF">
        <w:rPr>
          <w:rFonts w:ascii="Arial" w:eastAsia="Times New Roman" w:hAnsi="Arial" w:cs="Arial"/>
          <w:sz w:val="18"/>
          <w:szCs w:val="18"/>
          <w:lang w:eastAsia="en-AU"/>
        </w:rPr>
        <w:t>.</w:t>
      </w:r>
    </w:p>
    <w:p w:rsidR="00E06BCF" w:rsidRPr="00E06BCF" w:rsidRDefault="00E06BCF" w:rsidP="00E06BCF">
      <w:pPr>
        <w:shd w:val="clear" w:color="auto" w:fill="FFFFFF"/>
        <w:spacing w:line="255" w:lineRule="atLeast"/>
        <w:ind w:left="75" w:right="75"/>
        <w:rPr>
          <w:rFonts w:ascii="Arial" w:eastAsia="Times New Roman" w:hAnsi="Arial" w:cs="Arial"/>
          <w:color w:val="000000"/>
          <w:sz w:val="18"/>
          <w:szCs w:val="18"/>
          <w:lang w:eastAsia="en-AU"/>
        </w:rPr>
      </w:pPr>
      <w:r w:rsidRPr="00E06BCF">
        <w:rPr>
          <w:rFonts w:ascii="Arial" w:eastAsia="Times New Roman" w:hAnsi="Arial" w:cs="Arial"/>
          <w:color w:val="999999"/>
          <w:sz w:val="14"/>
          <w:szCs w:val="14"/>
          <w:lang w:eastAsia="en-AU"/>
        </w:rPr>
        <w:t>[Thu 03/11/2016 3:01 PM]</w:t>
      </w:r>
    </w:p>
    <w:p w:rsidR="00F94BB4" w:rsidRPr="00E06BCF" w:rsidRDefault="00F94BB4" w:rsidP="00E06BCF">
      <w:bookmarkStart w:id="0" w:name="_GoBack"/>
      <w:bookmarkEnd w:id="0"/>
    </w:p>
    <w:sectPr w:rsidR="00F94BB4" w:rsidRPr="00E06BCF" w:rsidSect="006D45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9E32A6"/>
    <w:multiLevelType w:val="multilevel"/>
    <w:tmpl w:val="952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FD7D80"/>
    <w:multiLevelType w:val="multilevel"/>
    <w:tmpl w:val="C5FE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518"/>
    <w:rsid w:val="000E17D9"/>
    <w:rsid w:val="00241B10"/>
    <w:rsid w:val="003D7491"/>
    <w:rsid w:val="004B0294"/>
    <w:rsid w:val="006D4518"/>
    <w:rsid w:val="007B6321"/>
    <w:rsid w:val="00885953"/>
    <w:rsid w:val="009A04A4"/>
    <w:rsid w:val="009C7950"/>
    <w:rsid w:val="009D06D0"/>
    <w:rsid w:val="00C33145"/>
    <w:rsid w:val="00C54F0C"/>
    <w:rsid w:val="00D00BEC"/>
    <w:rsid w:val="00DF7922"/>
    <w:rsid w:val="00E06BCF"/>
    <w:rsid w:val="00F255B6"/>
    <w:rsid w:val="00F94BB4"/>
    <w:rsid w:val="00FA0D39"/>
    <w:rsid w:val="00FA661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7B632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D4518"/>
    <w:rPr>
      <w:rFonts w:ascii="Tahoma" w:hAnsi="Tahoma" w:cs="Tahoma"/>
      <w:sz w:val="16"/>
      <w:szCs w:val="16"/>
    </w:rPr>
  </w:style>
  <w:style w:type="character" w:customStyle="1" w:styleId="BalloonTextChar">
    <w:name w:val="Balloon Text Char"/>
    <w:basedOn w:val="DefaultParagraphFont"/>
    <w:link w:val="BalloonText"/>
    <w:rsid w:val="006D4518"/>
    <w:rPr>
      <w:rFonts w:ascii="Tahoma" w:hAnsi="Tahoma" w:cs="Tahoma"/>
      <w:sz w:val="16"/>
      <w:szCs w:val="16"/>
    </w:rPr>
  </w:style>
  <w:style w:type="paragraph" w:styleId="NormalWeb">
    <w:name w:val="Normal (Web)"/>
    <w:basedOn w:val="Normal"/>
    <w:uiPriority w:val="99"/>
    <w:unhideWhenUsed/>
    <w:rsid w:val="006D4518"/>
    <w:pPr>
      <w:spacing w:before="100" w:beforeAutospacing="1" w:after="100" w:afterAutospacing="1"/>
    </w:pPr>
    <w:rPr>
      <w:rFonts w:eastAsia="Times New Roman"/>
      <w:lang w:eastAsia="en-AU"/>
    </w:rPr>
  </w:style>
  <w:style w:type="character" w:customStyle="1" w:styleId="apple-converted-space">
    <w:name w:val="apple-converted-space"/>
    <w:basedOn w:val="DefaultParagraphFont"/>
    <w:rsid w:val="006D4518"/>
  </w:style>
  <w:style w:type="character" w:styleId="Hyperlink">
    <w:name w:val="Hyperlink"/>
    <w:basedOn w:val="DefaultParagraphFont"/>
    <w:uiPriority w:val="99"/>
    <w:unhideWhenUsed/>
    <w:rsid w:val="006D4518"/>
    <w:rPr>
      <w:color w:val="0000FF"/>
      <w:u w:val="single"/>
    </w:rPr>
  </w:style>
  <w:style w:type="character" w:styleId="Emphasis">
    <w:name w:val="Emphasis"/>
    <w:basedOn w:val="DefaultParagraphFont"/>
    <w:uiPriority w:val="20"/>
    <w:qFormat/>
    <w:rsid w:val="003D7491"/>
    <w:rPr>
      <w:i/>
      <w:iCs/>
    </w:rPr>
  </w:style>
  <w:style w:type="character" w:customStyle="1" w:styleId="Heading1Char">
    <w:name w:val="Heading 1 Char"/>
    <w:basedOn w:val="DefaultParagraphFont"/>
    <w:link w:val="Heading1"/>
    <w:rsid w:val="007B6321"/>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7B632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D4518"/>
    <w:rPr>
      <w:rFonts w:ascii="Tahoma" w:hAnsi="Tahoma" w:cs="Tahoma"/>
      <w:sz w:val="16"/>
      <w:szCs w:val="16"/>
    </w:rPr>
  </w:style>
  <w:style w:type="character" w:customStyle="1" w:styleId="BalloonTextChar">
    <w:name w:val="Balloon Text Char"/>
    <w:basedOn w:val="DefaultParagraphFont"/>
    <w:link w:val="BalloonText"/>
    <w:rsid w:val="006D4518"/>
    <w:rPr>
      <w:rFonts w:ascii="Tahoma" w:hAnsi="Tahoma" w:cs="Tahoma"/>
      <w:sz w:val="16"/>
      <w:szCs w:val="16"/>
    </w:rPr>
  </w:style>
  <w:style w:type="paragraph" w:styleId="NormalWeb">
    <w:name w:val="Normal (Web)"/>
    <w:basedOn w:val="Normal"/>
    <w:uiPriority w:val="99"/>
    <w:unhideWhenUsed/>
    <w:rsid w:val="006D4518"/>
    <w:pPr>
      <w:spacing w:before="100" w:beforeAutospacing="1" w:after="100" w:afterAutospacing="1"/>
    </w:pPr>
    <w:rPr>
      <w:rFonts w:eastAsia="Times New Roman"/>
      <w:lang w:eastAsia="en-AU"/>
    </w:rPr>
  </w:style>
  <w:style w:type="character" w:customStyle="1" w:styleId="apple-converted-space">
    <w:name w:val="apple-converted-space"/>
    <w:basedOn w:val="DefaultParagraphFont"/>
    <w:rsid w:val="006D4518"/>
  </w:style>
  <w:style w:type="character" w:styleId="Hyperlink">
    <w:name w:val="Hyperlink"/>
    <w:basedOn w:val="DefaultParagraphFont"/>
    <w:uiPriority w:val="99"/>
    <w:unhideWhenUsed/>
    <w:rsid w:val="006D4518"/>
    <w:rPr>
      <w:color w:val="0000FF"/>
      <w:u w:val="single"/>
    </w:rPr>
  </w:style>
  <w:style w:type="character" w:styleId="Emphasis">
    <w:name w:val="Emphasis"/>
    <w:basedOn w:val="DefaultParagraphFont"/>
    <w:uiPriority w:val="20"/>
    <w:qFormat/>
    <w:rsid w:val="003D7491"/>
    <w:rPr>
      <w:i/>
      <w:iCs/>
    </w:rPr>
  </w:style>
  <w:style w:type="character" w:customStyle="1" w:styleId="Heading1Char">
    <w:name w:val="Heading 1 Char"/>
    <w:basedOn w:val="DefaultParagraphFont"/>
    <w:link w:val="Heading1"/>
    <w:rsid w:val="007B632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586745">
      <w:bodyDiv w:val="1"/>
      <w:marLeft w:val="0"/>
      <w:marRight w:val="0"/>
      <w:marTop w:val="0"/>
      <w:marBottom w:val="0"/>
      <w:divBdr>
        <w:top w:val="none" w:sz="0" w:space="0" w:color="auto"/>
        <w:left w:val="none" w:sz="0" w:space="0" w:color="auto"/>
        <w:bottom w:val="none" w:sz="0" w:space="0" w:color="auto"/>
        <w:right w:val="none" w:sz="0" w:space="0" w:color="auto"/>
      </w:divBdr>
    </w:div>
    <w:div w:id="532771429">
      <w:bodyDiv w:val="1"/>
      <w:marLeft w:val="0"/>
      <w:marRight w:val="0"/>
      <w:marTop w:val="0"/>
      <w:marBottom w:val="0"/>
      <w:divBdr>
        <w:top w:val="none" w:sz="0" w:space="0" w:color="auto"/>
        <w:left w:val="none" w:sz="0" w:space="0" w:color="auto"/>
        <w:bottom w:val="none" w:sz="0" w:space="0" w:color="auto"/>
        <w:right w:val="none" w:sz="0" w:space="0" w:color="auto"/>
      </w:divBdr>
      <w:divsChild>
        <w:div w:id="1441799986">
          <w:marLeft w:val="0"/>
          <w:marRight w:val="0"/>
          <w:marTop w:val="0"/>
          <w:marBottom w:val="150"/>
          <w:divBdr>
            <w:top w:val="none" w:sz="0" w:space="0" w:color="auto"/>
            <w:left w:val="none" w:sz="0" w:space="0" w:color="auto"/>
            <w:bottom w:val="none" w:sz="0" w:space="0" w:color="auto"/>
            <w:right w:val="none" w:sz="0" w:space="0" w:color="auto"/>
          </w:divBdr>
          <w:divsChild>
            <w:div w:id="1455252055">
              <w:marLeft w:val="0"/>
              <w:marRight w:val="0"/>
              <w:marTop w:val="0"/>
              <w:marBottom w:val="0"/>
              <w:divBdr>
                <w:top w:val="none" w:sz="0" w:space="0" w:color="auto"/>
                <w:left w:val="none" w:sz="0" w:space="0" w:color="auto"/>
                <w:bottom w:val="none" w:sz="0" w:space="0" w:color="auto"/>
                <w:right w:val="none" w:sz="0" w:space="0" w:color="auto"/>
              </w:divBdr>
            </w:div>
          </w:divsChild>
        </w:div>
        <w:div w:id="541672429">
          <w:marLeft w:val="0"/>
          <w:marRight w:val="0"/>
          <w:marTop w:val="0"/>
          <w:marBottom w:val="150"/>
          <w:divBdr>
            <w:top w:val="none" w:sz="0" w:space="0" w:color="auto"/>
            <w:left w:val="none" w:sz="0" w:space="0" w:color="auto"/>
            <w:bottom w:val="none" w:sz="0" w:space="0" w:color="auto"/>
            <w:right w:val="none" w:sz="0" w:space="0" w:color="auto"/>
          </w:divBdr>
          <w:divsChild>
            <w:div w:id="1195120119">
              <w:marLeft w:val="0"/>
              <w:marRight w:val="0"/>
              <w:marTop w:val="0"/>
              <w:marBottom w:val="0"/>
              <w:divBdr>
                <w:top w:val="none" w:sz="0" w:space="0" w:color="auto"/>
                <w:left w:val="none" w:sz="0" w:space="0" w:color="auto"/>
                <w:bottom w:val="none" w:sz="0" w:space="0" w:color="auto"/>
                <w:right w:val="none" w:sz="0" w:space="0" w:color="auto"/>
              </w:divBdr>
            </w:div>
          </w:divsChild>
        </w:div>
        <w:div w:id="1136338624">
          <w:marLeft w:val="0"/>
          <w:marRight w:val="0"/>
          <w:marTop w:val="0"/>
          <w:marBottom w:val="150"/>
          <w:divBdr>
            <w:top w:val="none" w:sz="0" w:space="0" w:color="auto"/>
            <w:left w:val="none" w:sz="0" w:space="0" w:color="auto"/>
            <w:bottom w:val="none" w:sz="0" w:space="0" w:color="auto"/>
            <w:right w:val="none" w:sz="0" w:space="0" w:color="auto"/>
          </w:divBdr>
          <w:divsChild>
            <w:div w:id="13548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3503">
      <w:bodyDiv w:val="1"/>
      <w:marLeft w:val="0"/>
      <w:marRight w:val="0"/>
      <w:marTop w:val="0"/>
      <w:marBottom w:val="0"/>
      <w:divBdr>
        <w:top w:val="none" w:sz="0" w:space="0" w:color="auto"/>
        <w:left w:val="none" w:sz="0" w:space="0" w:color="auto"/>
        <w:bottom w:val="none" w:sz="0" w:space="0" w:color="auto"/>
        <w:right w:val="none" w:sz="0" w:space="0" w:color="auto"/>
      </w:divBdr>
    </w:div>
    <w:div w:id="770976824">
      <w:bodyDiv w:val="1"/>
      <w:marLeft w:val="0"/>
      <w:marRight w:val="0"/>
      <w:marTop w:val="0"/>
      <w:marBottom w:val="0"/>
      <w:divBdr>
        <w:top w:val="none" w:sz="0" w:space="0" w:color="auto"/>
        <w:left w:val="none" w:sz="0" w:space="0" w:color="auto"/>
        <w:bottom w:val="none" w:sz="0" w:space="0" w:color="auto"/>
        <w:right w:val="none" w:sz="0" w:space="0" w:color="auto"/>
      </w:divBdr>
    </w:div>
    <w:div w:id="869995288">
      <w:bodyDiv w:val="1"/>
      <w:marLeft w:val="0"/>
      <w:marRight w:val="0"/>
      <w:marTop w:val="0"/>
      <w:marBottom w:val="0"/>
      <w:divBdr>
        <w:top w:val="none" w:sz="0" w:space="0" w:color="auto"/>
        <w:left w:val="none" w:sz="0" w:space="0" w:color="auto"/>
        <w:bottom w:val="none" w:sz="0" w:space="0" w:color="auto"/>
        <w:right w:val="none" w:sz="0" w:space="0" w:color="auto"/>
      </w:divBdr>
      <w:divsChild>
        <w:div w:id="536891937">
          <w:marLeft w:val="0"/>
          <w:marRight w:val="0"/>
          <w:marTop w:val="0"/>
          <w:marBottom w:val="300"/>
          <w:divBdr>
            <w:top w:val="none" w:sz="0" w:space="0" w:color="auto"/>
            <w:left w:val="none" w:sz="0" w:space="0" w:color="auto"/>
            <w:bottom w:val="none" w:sz="0" w:space="0" w:color="auto"/>
            <w:right w:val="none" w:sz="0" w:space="0" w:color="auto"/>
          </w:divBdr>
          <w:divsChild>
            <w:div w:id="181478411">
              <w:marLeft w:val="0"/>
              <w:marRight w:val="0"/>
              <w:marTop w:val="0"/>
              <w:marBottom w:val="0"/>
              <w:divBdr>
                <w:top w:val="none" w:sz="0" w:space="0" w:color="auto"/>
                <w:left w:val="none" w:sz="0" w:space="0" w:color="auto"/>
                <w:bottom w:val="none" w:sz="0" w:space="0" w:color="auto"/>
                <w:right w:val="none" w:sz="0" w:space="0" w:color="auto"/>
              </w:divBdr>
            </w:div>
            <w:div w:id="1124811621">
              <w:marLeft w:val="0"/>
              <w:marRight w:val="0"/>
              <w:marTop w:val="0"/>
              <w:marBottom w:val="0"/>
              <w:divBdr>
                <w:top w:val="none" w:sz="0" w:space="0" w:color="auto"/>
                <w:left w:val="none" w:sz="0" w:space="0" w:color="auto"/>
                <w:bottom w:val="none" w:sz="0" w:space="0" w:color="auto"/>
                <w:right w:val="none" w:sz="0" w:space="0" w:color="auto"/>
              </w:divBdr>
            </w:div>
            <w:div w:id="605423270">
              <w:marLeft w:val="0"/>
              <w:marRight w:val="0"/>
              <w:marTop w:val="0"/>
              <w:marBottom w:val="0"/>
              <w:divBdr>
                <w:top w:val="none" w:sz="0" w:space="0" w:color="auto"/>
                <w:left w:val="none" w:sz="0" w:space="0" w:color="auto"/>
                <w:bottom w:val="none" w:sz="0" w:space="0" w:color="auto"/>
                <w:right w:val="none" w:sz="0" w:space="0" w:color="auto"/>
              </w:divBdr>
            </w:div>
          </w:divsChild>
        </w:div>
        <w:div w:id="466044400">
          <w:marLeft w:val="0"/>
          <w:marRight w:val="0"/>
          <w:marTop w:val="0"/>
          <w:marBottom w:val="75"/>
          <w:divBdr>
            <w:top w:val="none" w:sz="0" w:space="0" w:color="auto"/>
            <w:left w:val="none" w:sz="0" w:space="0" w:color="auto"/>
            <w:bottom w:val="none" w:sz="0" w:space="0" w:color="auto"/>
            <w:right w:val="none" w:sz="0" w:space="0" w:color="auto"/>
          </w:divBdr>
          <w:divsChild>
            <w:div w:id="128407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2169">
      <w:bodyDiv w:val="1"/>
      <w:marLeft w:val="0"/>
      <w:marRight w:val="0"/>
      <w:marTop w:val="0"/>
      <w:marBottom w:val="0"/>
      <w:divBdr>
        <w:top w:val="none" w:sz="0" w:space="0" w:color="auto"/>
        <w:left w:val="none" w:sz="0" w:space="0" w:color="auto"/>
        <w:bottom w:val="none" w:sz="0" w:space="0" w:color="auto"/>
        <w:right w:val="none" w:sz="0" w:space="0" w:color="auto"/>
      </w:divBdr>
    </w:div>
    <w:div w:id="1094011931">
      <w:bodyDiv w:val="1"/>
      <w:marLeft w:val="0"/>
      <w:marRight w:val="0"/>
      <w:marTop w:val="0"/>
      <w:marBottom w:val="0"/>
      <w:divBdr>
        <w:top w:val="none" w:sz="0" w:space="0" w:color="auto"/>
        <w:left w:val="none" w:sz="0" w:space="0" w:color="auto"/>
        <w:bottom w:val="none" w:sz="0" w:space="0" w:color="auto"/>
        <w:right w:val="none" w:sz="0" w:space="0" w:color="auto"/>
      </w:divBdr>
      <w:divsChild>
        <w:div w:id="1054743723">
          <w:marLeft w:val="0"/>
          <w:marRight w:val="0"/>
          <w:marTop w:val="0"/>
          <w:marBottom w:val="0"/>
          <w:divBdr>
            <w:top w:val="none" w:sz="0" w:space="0" w:color="auto"/>
            <w:left w:val="none" w:sz="0" w:space="0" w:color="auto"/>
            <w:bottom w:val="none" w:sz="0" w:space="0" w:color="auto"/>
            <w:right w:val="none" w:sz="0" w:space="0" w:color="auto"/>
          </w:divBdr>
        </w:div>
        <w:div w:id="1284118825">
          <w:marLeft w:val="0"/>
          <w:marRight w:val="0"/>
          <w:marTop w:val="0"/>
          <w:marBottom w:val="0"/>
          <w:divBdr>
            <w:top w:val="none" w:sz="0" w:space="0" w:color="auto"/>
            <w:left w:val="none" w:sz="0" w:space="0" w:color="auto"/>
            <w:bottom w:val="none" w:sz="0" w:space="0" w:color="auto"/>
            <w:right w:val="none" w:sz="0" w:space="0" w:color="auto"/>
          </w:divBdr>
        </w:div>
      </w:divsChild>
    </w:div>
    <w:div w:id="1100685021">
      <w:bodyDiv w:val="1"/>
      <w:marLeft w:val="0"/>
      <w:marRight w:val="0"/>
      <w:marTop w:val="0"/>
      <w:marBottom w:val="0"/>
      <w:divBdr>
        <w:top w:val="none" w:sz="0" w:space="0" w:color="auto"/>
        <w:left w:val="none" w:sz="0" w:space="0" w:color="auto"/>
        <w:bottom w:val="none" w:sz="0" w:space="0" w:color="auto"/>
        <w:right w:val="none" w:sz="0" w:space="0" w:color="auto"/>
      </w:divBdr>
    </w:div>
    <w:div w:id="1220240284">
      <w:bodyDiv w:val="1"/>
      <w:marLeft w:val="0"/>
      <w:marRight w:val="0"/>
      <w:marTop w:val="0"/>
      <w:marBottom w:val="0"/>
      <w:divBdr>
        <w:top w:val="none" w:sz="0" w:space="0" w:color="auto"/>
        <w:left w:val="none" w:sz="0" w:space="0" w:color="auto"/>
        <w:bottom w:val="none" w:sz="0" w:space="0" w:color="auto"/>
        <w:right w:val="none" w:sz="0" w:space="0" w:color="auto"/>
      </w:divBdr>
      <w:divsChild>
        <w:div w:id="196436908">
          <w:marLeft w:val="360"/>
          <w:marRight w:val="360"/>
          <w:marTop w:val="450"/>
          <w:marBottom w:val="0"/>
          <w:divBdr>
            <w:top w:val="none" w:sz="0" w:space="0" w:color="auto"/>
            <w:left w:val="none" w:sz="0" w:space="0" w:color="auto"/>
            <w:bottom w:val="none" w:sz="0" w:space="0" w:color="auto"/>
            <w:right w:val="none" w:sz="0" w:space="0" w:color="auto"/>
          </w:divBdr>
          <w:divsChild>
            <w:div w:id="1722056219">
              <w:marLeft w:val="0"/>
              <w:marRight w:val="0"/>
              <w:marTop w:val="100"/>
              <w:marBottom w:val="100"/>
              <w:divBdr>
                <w:top w:val="none" w:sz="0" w:space="0" w:color="auto"/>
                <w:left w:val="none" w:sz="0" w:space="0" w:color="auto"/>
                <w:bottom w:val="none" w:sz="0" w:space="0" w:color="auto"/>
                <w:right w:val="none" w:sz="0" w:space="0" w:color="auto"/>
              </w:divBdr>
            </w:div>
          </w:divsChild>
        </w:div>
        <w:div w:id="1407797231">
          <w:marLeft w:val="0"/>
          <w:marRight w:val="0"/>
          <w:marTop w:val="0"/>
          <w:marBottom w:val="450"/>
          <w:divBdr>
            <w:top w:val="none" w:sz="0" w:space="0" w:color="auto"/>
            <w:left w:val="none" w:sz="0" w:space="0" w:color="auto"/>
            <w:bottom w:val="none" w:sz="0" w:space="0" w:color="auto"/>
            <w:right w:val="none" w:sz="0" w:space="0" w:color="auto"/>
          </w:divBdr>
          <w:divsChild>
            <w:div w:id="1594556802">
              <w:marLeft w:val="360"/>
              <w:marRight w:val="360"/>
              <w:marTop w:val="375"/>
              <w:marBottom w:val="375"/>
              <w:divBdr>
                <w:top w:val="none" w:sz="0" w:space="0" w:color="auto"/>
                <w:left w:val="none" w:sz="0" w:space="0" w:color="auto"/>
                <w:bottom w:val="none" w:sz="0" w:space="0" w:color="auto"/>
                <w:right w:val="none" w:sz="0" w:space="0" w:color="auto"/>
              </w:divBdr>
            </w:div>
            <w:div w:id="111001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29542">
      <w:bodyDiv w:val="1"/>
      <w:marLeft w:val="0"/>
      <w:marRight w:val="0"/>
      <w:marTop w:val="0"/>
      <w:marBottom w:val="0"/>
      <w:divBdr>
        <w:top w:val="none" w:sz="0" w:space="0" w:color="auto"/>
        <w:left w:val="none" w:sz="0" w:space="0" w:color="auto"/>
        <w:bottom w:val="none" w:sz="0" w:space="0" w:color="auto"/>
        <w:right w:val="none" w:sz="0" w:space="0" w:color="auto"/>
      </w:divBdr>
    </w:div>
    <w:div w:id="1448962917">
      <w:bodyDiv w:val="1"/>
      <w:marLeft w:val="0"/>
      <w:marRight w:val="0"/>
      <w:marTop w:val="0"/>
      <w:marBottom w:val="0"/>
      <w:divBdr>
        <w:top w:val="none" w:sz="0" w:space="0" w:color="auto"/>
        <w:left w:val="none" w:sz="0" w:space="0" w:color="auto"/>
        <w:bottom w:val="none" w:sz="0" w:space="0" w:color="auto"/>
        <w:right w:val="none" w:sz="0" w:space="0" w:color="auto"/>
      </w:divBdr>
    </w:div>
    <w:div w:id="1619530158">
      <w:bodyDiv w:val="1"/>
      <w:marLeft w:val="0"/>
      <w:marRight w:val="0"/>
      <w:marTop w:val="0"/>
      <w:marBottom w:val="0"/>
      <w:divBdr>
        <w:top w:val="none" w:sz="0" w:space="0" w:color="auto"/>
        <w:left w:val="none" w:sz="0" w:space="0" w:color="auto"/>
        <w:bottom w:val="none" w:sz="0" w:space="0" w:color="auto"/>
        <w:right w:val="none" w:sz="0" w:space="0" w:color="auto"/>
      </w:divBdr>
      <w:divsChild>
        <w:div w:id="1216233275">
          <w:marLeft w:val="0"/>
          <w:marRight w:val="0"/>
          <w:marTop w:val="0"/>
          <w:marBottom w:val="360"/>
          <w:divBdr>
            <w:top w:val="none" w:sz="0" w:space="0" w:color="auto"/>
            <w:left w:val="none" w:sz="0" w:space="0" w:color="auto"/>
            <w:bottom w:val="none" w:sz="0" w:space="0" w:color="auto"/>
            <w:right w:val="none" w:sz="0" w:space="0" w:color="auto"/>
          </w:divBdr>
          <w:divsChild>
            <w:div w:id="1115905020">
              <w:marLeft w:val="0"/>
              <w:marRight w:val="0"/>
              <w:marTop w:val="0"/>
              <w:marBottom w:val="0"/>
              <w:divBdr>
                <w:top w:val="none" w:sz="0" w:space="0" w:color="auto"/>
                <w:left w:val="none" w:sz="0" w:space="0" w:color="auto"/>
                <w:bottom w:val="none" w:sz="0" w:space="0" w:color="auto"/>
                <w:right w:val="none" w:sz="0" w:space="0" w:color="auto"/>
              </w:divBdr>
              <w:divsChild>
                <w:div w:id="185826635">
                  <w:marLeft w:val="0"/>
                  <w:marRight w:val="0"/>
                  <w:marTop w:val="0"/>
                  <w:marBottom w:val="0"/>
                  <w:divBdr>
                    <w:top w:val="none" w:sz="0" w:space="0" w:color="auto"/>
                    <w:left w:val="none" w:sz="0" w:space="0" w:color="auto"/>
                    <w:bottom w:val="none" w:sz="0" w:space="0" w:color="auto"/>
                    <w:right w:val="none" w:sz="0" w:space="0" w:color="auto"/>
                  </w:divBdr>
                  <w:divsChild>
                    <w:div w:id="1808618269">
                      <w:marLeft w:val="240"/>
                      <w:marRight w:val="0"/>
                      <w:marTop w:val="0"/>
                      <w:marBottom w:val="0"/>
                      <w:divBdr>
                        <w:top w:val="none" w:sz="0" w:space="0" w:color="auto"/>
                        <w:left w:val="none" w:sz="0" w:space="0" w:color="auto"/>
                        <w:bottom w:val="none" w:sz="0" w:space="0" w:color="auto"/>
                        <w:right w:val="none" w:sz="0" w:space="0" w:color="auto"/>
                      </w:divBdr>
                    </w:div>
                    <w:div w:id="680162043">
                      <w:marLeft w:val="0"/>
                      <w:marRight w:val="0"/>
                      <w:marTop w:val="0"/>
                      <w:marBottom w:val="0"/>
                      <w:divBdr>
                        <w:top w:val="none" w:sz="0" w:space="0" w:color="auto"/>
                        <w:left w:val="none" w:sz="0" w:space="0" w:color="auto"/>
                        <w:bottom w:val="none" w:sz="0" w:space="0" w:color="auto"/>
                        <w:right w:val="none" w:sz="0" w:space="0" w:color="auto"/>
                      </w:divBdr>
                    </w:div>
                    <w:div w:id="1387795601">
                      <w:marLeft w:val="0"/>
                      <w:marRight w:val="0"/>
                      <w:marTop w:val="0"/>
                      <w:marBottom w:val="0"/>
                      <w:divBdr>
                        <w:top w:val="none" w:sz="0" w:space="0" w:color="auto"/>
                        <w:left w:val="none" w:sz="0" w:space="0" w:color="auto"/>
                        <w:bottom w:val="none" w:sz="0" w:space="0" w:color="auto"/>
                        <w:right w:val="none" w:sz="0" w:space="0" w:color="auto"/>
                      </w:divBdr>
                      <w:divsChild>
                        <w:div w:id="1112944933">
                          <w:marLeft w:val="0"/>
                          <w:marRight w:val="0"/>
                          <w:marTop w:val="0"/>
                          <w:marBottom w:val="0"/>
                          <w:divBdr>
                            <w:top w:val="none" w:sz="0" w:space="0" w:color="auto"/>
                            <w:left w:val="none" w:sz="0" w:space="0" w:color="auto"/>
                            <w:bottom w:val="none" w:sz="0" w:space="0" w:color="auto"/>
                            <w:right w:val="none" w:sz="0" w:space="0" w:color="auto"/>
                          </w:divBdr>
                        </w:div>
                        <w:div w:id="1664626270">
                          <w:marLeft w:val="0"/>
                          <w:marRight w:val="0"/>
                          <w:marTop w:val="0"/>
                          <w:marBottom w:val="0"/>
                          <w:divBdr>
                            <w:top w:val="none" w:sz="0" w:space="0" w:color="auto"/>
                            <w:left w:val="none" w:sz="0" w:space="0" w:color="auto"/>
                            <w:bottom w:val="none" w:sz="0" w:space="0" w:color="auto"/>
                            <w:right w:val="none" w:sz="0" w:space="0" w:color="auto"/>
                          </w:divBdr>
                        </w:div>
                      </w:divsChild>
                    </w:div>
                    <w:div w:id="77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65777">
              <w:marLeft w:val="0"/>
              <w:marRight w:val="0"/>
              <w:marTop w:val="0"/>
              <w:marBottom w:val="0"/>
              <w:divBdr>
                <w:top w:val="none" w:sz="0" w:space="0" w:color="auto"/>
                <w:left w:val="none" w:sz="0" w:space="0" w:color="auto"/>
                <w:bottom w:val="none" w:sz="0" w:space="0" w:color="auto"/>
                <w:right w:val="none" w:sz="0" w:space="0" w:color="auto"/>
              </w:divBdr>
              <w:divsChild>
                <w:div w:id="2095123274">
                  <w:marLeft w:val="0"/>
                  <w:marRight w:val="0"/>
                  <w:marTop w:val="0"/>
                  <w:marBottom w:val="0"/>
                  <w:divBdr>
                    <w:top w:val="none" w:sz="0" w:space="0" w:color="auto"/>
                    <w:left w:val="none" w:sz="0" w:space="0" w:color="auto"/>
                    <w:bottom w:val="none" w:sz="0" w:space="0" w:color="auto"/>
                    <w:right w:val="none" w:sz="0" w:space="0" w:color="auto"/>
                  </w:divBdr>
                </w:div>
                <w:div w:id="625241100">
                  <w:marLeft w:val="0"/>
                  <w:marRight w:val="0"/>
                  <w:marTop w:val="0"/>
                  <w:marBottom w:val="0"/>
                  <w:divBdr>
                    <w:top w:val="none" w:sz="0" w:space="0" w:color="auto"/>
                    <w:left w:val="none" w:sz="0" w:space="0" w:color="auto"/>
                    <w:bottom w:val="none" w:sz="0" w:space="0" w:color="auto"/>
                    <w:right w:val="none" w:sz="0" w:space="0" w:color="auto"/>
                  </w:divBdr>
                  <w:divsChild>
                    <w:div w:id="1919364377">
                      <w:marLeft w:val="0"/>
                      <w:marRight w:val="0"/>
                      <w:marTop w:val="0"/>
                      <w:marBottom w:val="0"/>
                      <w:divBdr>
                        <w:top w:val="none" w:sz="0" w:space="0" w:color="auto"/>
                        <w:left w:val="none" w:sz="0" w:space="0" w:color="auto"/>
                        <w:bottom w:val="none" w:sz="0" w:space="0" w:color="auto"/>
                        <w:right w:val="none" w:sz="0" w:space="0" w:color="auto"/>
                      </w:divBdr>
                      <w:divsChild>
                        <w:div w:id="1974096465">
                          <w:marLeft w:val="0"/>
                          <w:marRight w:val="0"/>
                          <w:marTop w:val="0"/>
                          <w:marBottom w:val="0"/>
                          <w:divBdr>
                            <w:top w:val="none" w:sz="0" w:space="0" w:color="auto"/>
                            <w:left w:val="none" w:sz="0" w:space="0" w:color="auto"/>
                            <w:bottom w:val="none" w:sz="0" w:space="0" w:color="auto"/>
                            <w:right w:val="none" w:sz="0" w:space="0" w:color="auto"/>
                          </w:divBdr>
                        </w:div>
                        <w:div w:id="251939761">
                          <w:marLeft w:val="0"/>
                          <w:marRight w:val="0"/>
                          <w:marTop w:val="0"/>
                          <w:marBottom w:val="0"/>
                          <w:divBdr>
                            <w:top w:val="none" w:sz="0" w:space="0" w:color="auto"/>
                            <w:left w:val="none" w:sz="0" w:space="0" w:color="auto"/>
                            <w:bottom w:val="none" w:sz="0" w:space="0" w:color="auto"/>
                            <w:right w:val="none" w:sz="0" w:space="0" w:color="auto"/>
                          </w:divBdr>
                          <w:divsChild>
                            <w:div w:id="79496879">
                              <w:marLeft w:val="0"/>
                              <w:marRight w:val="0"/>
                              <w:marTop w:val="0"/>
                              <w:marBottom w:val="0"/>
                              <w:divBdr>
                                <w:top w:val="none" w:sz="0" w:space="0" w:color="auto"/>
                                <w:left w:val="none" w:sz="0" w:space="0" w:color="auto"/>
                                <w:bottom w:val="none" w:sz="0" w:space="0" w:color="auto"/>
                                <w:right w:val="none" w:sz="0" w:space="0" w:color="auto"/>
                              </w:divBdr>
                            </w:div>
                          </w:divsChild>
                        </w:div>
                        <w:div w:id="1533029195">
                          <w:marLeft w:val="0"/>
                          <w:marRight w:val="0"/>
                          <w:marTop w:val="0"/>
                          <w:marBottom w:val="0"/>
                          <w:divBdr>
                            <w:top w:val="none" w:sz="0" w:space="0" w:color="auto"/>
                            <w:left w:val="none" w:sz="0" w:space="0" w:color="auto"/>
                            <w:bottom w:val="none" w:sz="0" w:space="0" w:color="auto"/>
                            <w:right w:val="none" w:sz="0" w:space="0" w:color="auto"/>
                          </w:divBdr>
                          <w:divsChild>
                            <w:div w:id="775561078">
                              <w:marLeft w:val="0"/>
                              <w:marRight w:val="0"/>
                              <w:marTop w:val="0"/>
                              <w:marBottom w:val="0"/>
                              <w:divBdr>
                                <w:top w:val="none" w:sz="0" w:space="0" w:color="auto"/>
                                <w:left w:val="none" w:sz="0" w:space="0" w:color="auto"/>
                                <w:bottom w:val="none" w:sz="0" w:space="0" w:color="auto"/>
                                <w:right w:val="none" w:sz="0" w:space="0" w:color="auto"/>
                              </w:divBdr>
                            </w:div>
                          </w:divsChild>
                        </w:div>
                        <w:div w:id="131871795">
                          <w:marLeft w:val="0"/>
                          <w:marRight w:val="0"/>
                          <w:marTop w:val="0"/>
                          <w:marBottom w:val="0"/>
                          <w:divBdr>
                            <w:top w:val="none" w:sz="0" w:space="0" w:color="auto"/>
                            <w:left w:val="none" w:sz="0" w:space="0" w:color="auto"/>
                            <w:bottom w:val="none" w:sz="0" w:space="0" w:color="auto"/>
                            <w:right w:val="none" w:sz="0" w:space="0" w:color="auto"/>
                          </w:divBdr>
                          <w:divsChild>
                            <w:div w:id="715204529">
                              <w:marLeft w:val="0"/>
                              <w:marRight w:val="0"/>
                              <w:marTop w:val="0"/>
                              <w:marBottom w:val="0"/>
                              <w:divBdr>
                                <w:top w:val="none" w:sz="0" w:space="0" w:color="auto"/>
                                <w:left w:val="none" w:sz="0" w:space="0" w:color="auto"/>
                                <w:bottom w:val="none" w:sz="0" w:space="0" w:color="auto"/>
                                <w:right w:val="none" w:sz="0" w:space="0" w:color="auto"/>
                              </w:divBdr>
                            </w:div>
                          </w:divsChild>
                        </w:div>
                        <w:div w:id="490559029">
                          <w:marLeft w:val="0"/>
                          <w:marRight w:val="0"/>
                          <w:marTop w:val="0"/>
                          <w:marBottom w:val="0"/>
                          <w:divBdr>
                            <w:top w:val="none" w:sz="0" w:space="0" w:color="auto"/>
                            <w:left w:val="none" w:sz="0" w:space="0" w:color="auto"/>
                            <w:bottom w:val="none" w:sz="0" w:space="0" w:color="auto"/>
                            <w:right w:val="none" w:sz="0" w:space="0" w:color="auto"/>
                          </w:divBdr>
                          <w:divsChild>
                            <w:div w:id="1147936367">
                              <w:marLeft w:val="0"/>
                              <w:marRight w:val="0"/>
                              <w:marTop w:val="0"/>
                              <w:marBottom w:val="0"/>
                              <w:divBdr>
                                <w:top w:val="none" w:sz="0" w:space="0" w:color="auto"/>
                                <w:left w:val="none" w:sz="0" w:space="0" w:color="auto"/>
                                <w:bottom w:val="none" w:sz="0" w:space="0" w:color="auto"/>
                                <w:right w:val="none" w:sz="0" w:space="0" w:color="auto"/>
                              </w:divBdr>
                            </w:div>
                          </w:divsChild>
                        </w:div>
                        <w:div w:id="1511095675">
                          <w:marLeft w:val="0"/>
                          <w:marRight w:val="0"/>
                          <w:marTop w:val="0"/>
                          <w:marBottom w:val="0"/>
                          <w:divBdr>
                            <w:top w:val="none" w:sz="0" w:space="0" w:color="auto"/>
                            <w:left w:val="none" w:sz="0" w:space="0" w:color="auto"/>
                            <w:bottom w:val="none" w:sz="0" w:space="0" w:color="auto"/>
                            <w:right w:val="none" w:sz="0" w:space="0" w:color="auto"/>
                          </w:divBdr>
                          <w:divsChild>
                            <w:div w:id="2028939881">
                              <w:marLeft w:val="0"/>
                              <w:marRight w:val="0"/>
                              <w:marTop w:val="0"/>
                              <w:marBottom w:val="0"/>
                              <w:divBdr>
                                <w:top w:val="none" w:sz="0" w:space="0" w:color="auto"/>
                                <w:left w:val="none" w:sz="0" w:space="0" w:color="auto"/>
                                <w:bottom w:val="none" w:sz="0" w:space="0" w:color="auto"/>
                                <w:right w:val="none" w:sz="0" w:space="0" w:color="auto"/>
                              </w:divBdr>
                            </w:div>
                          </w:divsChild>
                        </w:div>
                        <w:div w:id="1288899372">
                          <w:marLeft w:val="0"/>
                          <w:marRight w:val="0"/>
                          <w:marTop w:val="0"/>
                          <w:marBottom w:val="0"/>
                          <w:divBdr>
                            <w:top w:val="none" w:sz="0" w:space="0" w:color="auto"/>
                            <w:left w:val="none" w:sz="0" w:space="0" w:color="auto"/>
                            <w:bottom w:val="none" w:sz="0" w:space="0" w:color="auto"/>
                            <w:right w:val="none" w:sz="0" w:space="0" w:color="auto"/>
                          </w:divBdr>
                          <w:divsChild>
                            <w:div w:id="1543590346">
                              <w:marLeft w:val="0"/>
                              <w:marRight w:val="0"/>
                              <w:marTop w:val="0"/>
                              <w:marBottom w:val="0"/>
                              <w:divBdr>
                                <w:top w:val="none" w:sz="0" w:space="0" w:color="auto"/>
                                <w:left w:val="none" w:sz="0" w:space="0" w:color="auto"/>
                                <w:bottom w:val="none" w:sz="0" w:space="0" w:color="auto"/>
                                <w:right w:val="none" w:sz="0" w:space="0" w:color="auto"/>
                              </w:divBdr>
                            </w:div>
                          </w:divsChild>
                        </w:div>
                        <w:div w:id="10039019">
                          <w:marLeft w:val="0"/>
                          <w:marRight w:val="0"/>
                          <w:marTop w:val="0"/>
                          <w:marBottom w:val="0"/>
                          <w:divBdr>
                            <w:top w:val="none" w:sz="0" w:space="0" w:color="auto"/>
                            <w:left w:val="none" w:sz="0" w:space="0" w:color="auto"/>
                            <w:bottom w:val="none" w:sz="0" w:space="0" w:color="auto"/>
                            <w:right w:val="none" w:sz="0" w:space="0" w:color="auto"/>
                          </w:divBdr>
                          <w:divsChild>
                            <w:div w:id="1423067252">
                              <w:marLeft w:val="0"/>
                              <w:marRight w:val="0"/>
                              <w:marTop w:val="0"/>
                              <w:marBottom w:val="0"/>
                              <w:divBdr>
                                <w:top w:val="none" w:sz="0" w:space="0" w:color="auto"/>
                                <w:left w:val="none" w:sz="0" w:space="0" w:color="auto"/>
                                <w:bottom w:val="none" w:sz="0" w:space="0" w:color="auto"/>
                                <w:right w:val="none" w:sz="0" w:space="0" w:color="auto"/>
                              </w:divBdr>
                            </w:div>
                          </w:divsChild>
                        </w:div>
                        <w:div w:id="19923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5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85673">
      <w:bodyDiv w:val="1"/>
      <w:marLeft w:val="0"/>
      <w:marRight w:val="0"/>
      <w:marTop w:val="0"/>
      <w:marBottom w:val="0"/>
      <w:divBdr>
        <w:top w:val="none" w:sz="0" w:space="0" w:color="auto"/>
        <w:left w:val="none" w:sz="0" w:space="0" w:color="auto"/>
        <w:bottom w:val="none" w:sz="0" w:space="0" w:color="auto"/>
        <w:right w:val="none" w:sz="0" w:space="0" w:color="auto"/>
      </w:divBdr>
      <w:divsChild>
        <w:div w:id="1931308555">
          <w:marLeft w:val="0"/>
          <w:marRight w:val="0"/>
          <w:marTop w:val="360"/>
          <w:marBottom w:val="360"/>
          <w:divBdr>
            <w:top w:val="none" w:sz="0" w:space="0" w:color="auto"/>
            <w:left w:val="none" w:sz="0" w:space="0" w:color="auto"/>
            <w:bottom w:val="none" w:sz="0" w:space="0" w:color="auto"/>
            <w:right w:val="none" w:sz="0" w:space="0" w:color="auto"/>
          </w:divBdr>
        </w:div>
        <w:div w:id="1409155895">
          <w:marLeft w:val="0"/>
          <w:marRight w:val="0"/>
          <w:marTop w:val="360"/>
          <w:marBottom w:val="360"/>
          <w:divBdr>
            <w:top w:val="none" w:sz="0" w:space="0" w:color="auto"/>
            <w:left w:val="none" w:sz="0" w:space="0" w:color="auto"/>
            <w:bottom w:val="none" w:sz="0" w:space="0" w:color="auto"/>
            <w:right w:val="none" w:sz="0" w:space="0" w:color="auto"/>
          </w:divBdr>
        </w:div>
      </w:divsChild>
    </w:div>
    <w:div w:id="1765615003">
      <w:bodyDiv w:val="1"/>
      <w:marLeft w:val="0"/>
      <w:marRight w:val="0"/>
      <w:marTop w:val="0"/>
      <w:marBottom w:val="0"/>
      <w:divBdr>
        <w:top w:val="none" w:sz="0" w:space="0" w:color="auto"/>
        <w:left w:val="none" w:sz="0" w:space="0" w:color="auto"/>
        <w:bottom w:val="none" w:sz="0" w:space="0" w:color="auto"/>
        <w:right w:val="none" w:sz="0" w:space="0" w:color="auto"/>
      </w:divBdr>
      <w:divsChild>
        <w:div w:id="180677147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88446447">
      <w:bodyDiv w:val="1"/>
      <w:marLeft w:val="0"/>
      <w:marRight w:val="0"/>
      <w:marTop w:val="0"/>
      <w:marBottom w:val="0"/>
      <w:divBdr>
        <w:top w:val="none" w:sz="0" w:space="0" w:color="auto"/>
        <w:left w:val="none" w:sz="0" w:space="0" w:color="auto"/>
        <w:bottom w:val="none" w:sz="0" w:space="0" w:color="auto"/>
        <w:right w:val="none" w:sz="0" w:space="0" w:color="auto"/>
      </w:divBdr>
      <w:divsChild>
        <w:div w:id="1741438819">
          <w:marLeft w:val="0"/>
          <w:marRight w:val="0"/>
          <w:marTop w:val="0"/>
          <w:marBottom w:val="0"/>
          <w:divBdr>
            <w:top w:val="none" w:sz="0" w:space="0" w:color="auto"/>
            <w:left w:val="none" w:sz="0" w:space="0" w:color="auto"/>
            <w:bottom w:val="none" w:sz="0" w:space="0" w:color="auto"/>
            <w:right w:val="none" w:sz="0" w:space="0" w:color="auto"/>
          </w:divBdr>
        </w:div>
        <w:div w:id="1522159502">
          <w:marLeft w:val="0"/>
          <w:marRight w:val="0"/>
          <w:marTop w:val="0"/>
          <w:marBottom w:val="0"/>
          <w:divBdr>
            <w:top w:val="none" w:sz="0" w:space="0" w:color="auto"/>
            <w:left w:val="none" w:sz="0" w:space="0" w:color="auto"/>
            <w:bottom w:val="none" w:sz="0" w:space="0" w:color="auto"/>
            <w:right w:val="none" w:sz="0" w:space="0" w:color="auto"/>
          </w:divBdr>
        </w:div>
        <w:div w:id="543949885">
          <w:marLeft w:val="0"/>
          <w:marRight w:val="0"/>
          <w:marTop w:val="300"/>
          <w:marBottom w:val="0"/>
          <w:divBdr>
            <w:top w:val="none" w:sz="0" w:space="0" w:color="auto"/>
            <w:left w:val="none" w:sz="0" w:space="0" w:color="auto"/>
            <w:bottom w:val="none" w:sz="0" w:space="0" w:color="auto"/>
            <w:right w:val="none" w:sz="0" w:space="0" w:color="auto"/>
          </w:divBdr>
        </w:div>
        <w:div w:id="1729113538">
          <w:marLeft w:val="0"/>
          <w:marRight w:val="0"/>
          <w:marTop w:val="263"/>
          <w:marBottom w:val="0"/>
          <w:divBdr>
            <w:top w:val="none" w:sz="0" w:space="0" w:color="auto"/>
            <w:left w:val="none" w:sz="0" w:space="0" w:color="auto"/>
            <w:bottom w:val="none" w:sz="0" w:space="0" w:color="auto"/>
            <w:right w:val="none" w:sz="0" w:space="0" w:color="auto"/>
          </w:divBdr>
          <w:divsChild>
            <w:div w:id="358624025">
              <w:marLeft w:val="0"/>
              <w:marRight w:val="0"/>
              <w:marTop w:val="0"/>
              <w:marBottom w:val="516"/>
              <w:divBdr>
                <w:top w:val="none" w:sz="0" w:space="0" w:color="auto"/>
                <w:left w:val="none" w:sz="0" w:space="0" w:color="auto"/>
                <w:bottom w:val="none" w:sz="0" w:space="0" w:color="auto"/>
                <w:right w:val="none" w:sz="0" w:space="0" w:color="auto"/>
              </w:divBdr>
            </w:div>
            <w:div w:id="24720223">
              <w:marLeft w:val="0"/>
              <w:marRight w:val="0"/>
              <w:marTop w:val="0"/>
              <w:marBottom w:val="516"/>
              <w:divBdr>
                <w:top w:val="none" w:sz="0" w:space="0" w:color="auto"/>
                <w:left w:val="none" w:sz="0" w:space="0" w:color="auto"/>
                <w:bottom w:val="none" w:sz="0" w:space="0" w:color="auto"/>
                <w:right w:val="none" w:sz="0" w:space="0" w:color="auto"/>
              </w:divBdr>
            </w:div>
          </w:divsChild>
        </w:div>
      </w:divsChild>
    </w:div>
    <w:div w:id="1909419358">
      <w:bodyDiv w:val="1"/>
      <w:marLeft w:val="0"/>
      <w:marRight w:val="0"/>
      <w:marTop w:val="0"/>
      <w:marBottom w:val="0"/>
      <w:divBdr>
        <w:top w:val="none" w:sz="0" w:space="0" w:color="auto"/>
        <w:left w:val="none" w:sz="0" w:space="0" w:color="auto"/>
        <w:bottom w:val="none" w:sz="0" w:space="0" w:color="auto"/>
        <w:right w:val="none" w:sz="0" w:space="0" w:color="auto"/>
      </w:divBdr>
      <w:divsChild>
        <w:div w:id="503129751">
          <w:marLeft w:val="0"/>
          <w:marRight w:val="0"/>
          <w:marTop w:val="0"/>
          <w:marBottom w:val="0"/>
          <w:divBdr>
            <w:top w:val="none" w:sz="0" w:space="0" w:color="auto"/>
            <w:left w:val="none" w:sz="0" w:space="0" w:color="auto"/>
            <w:bottom w:val="none" w:sz="0" w:space="0" w:color="auto"/>
            <w:right w:val="none" w:sz="0" w:space="0" w:color="auto"/>
          </w:divBdr>
        </w:div>
      </w:divsChild>
    </w:div>
    <w:div w:id="193948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f.com.au/2015/11/18/article/Urgent-action-needed-to-stem-sharp-TV-production-decline-Screen-Forever/ATYIKMOLHT.html" TargetMode="External"/><Relationship Id="rId3" Type="http://schemas.microsoft.com/office/2007/relationships/stylesWithEffects" Target="stylesWithEffects.xml"/><Relationship Id="rId7" Type="http://schemas.openxmlformats.org/officeDocument/2006/relationships/hyperlink" Target="http://if.com.au/2015/10/30/article/SPA-chief-predicts-further-decline-in-TV-drama-production/CZWEHLBKWH.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screenaustralia.gov.au/getmedia/595410ac-1ee0-4aeb-a0bb-48716f0c8d7a/Drama-Report-2015-16.pdf"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FF54AB87</Template>
  <TotalTime>1</TotalTime>
  <Pages>3</Pages>
  <Words>1259</Words>
  <Characters>7064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2</cp:revision>
  <cp:lastPrinted>2017-03-25T09:35:00Z</cp:lastPrinted>
  <dcterms:created xsi:type="dcterms:W3CDTF">2017-03-25T09:46:00Z</dcterms:created>
  <dcterms:modified xsi:type="dcterms:W3CDTF">2017-03-25T09:46:00Z</dcterms:modified>
</cp:coreProperties>
</file>