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7A7" w:rsidRPr="00A747A7" w:rsidRDefault="00A747A7" w:rsidP="00A747A7">
      <w:pPr>
        <w:shd w:val="clear" w:color="auto" w:fill="FCFCFC"/>
        <w:spacing w:before="240" w:after="0" w:line="240" w:lineRule="auto"/>
        <w:outlineLvl w:val="0"/>
        <w:rPr>
          <w:rFonts w:ascii="Times New Roman" w:eastAsia="Times New Roman" w:hAnsi="Times New Roman" w:cs="Times New Roman"/>
          <w:b/>
          <w:bCs/>
          <w:color w:val="333333"/>
          <w:kern w:val="36"/>
          <w:sz w:val="54"/>
          <w:szCs w:val="54"/>
          <w:lang w:eastAsia="en-AU"/>
        </w:rPr>
      </w:pPr>
      <w:r w:rsidRPr="00A747A7">
        <w:rPr>
          <w:rFonts w:ascii="Times New Roman" w:eastAsia="Times New Roman" w:hAnsi="Times New Roman" w:cs="Times New Roman"/>
          <w:b/>
          <w:bCs/>
          <w:color w:val="333333"/>
          <w:kern w:val="36"/>
          <w:sz w:val="54"/>
          <w:szCs w:val="54"/>
          <w:lang w:eastAsia="en-AU"/>
        </w:rPr>
        <w:t xml:space="preserve">Timeline Shows 3 Paths </w:t>
      </w:r>
      <w:proofErr w:type="gramStart"/>
      <w:r w:rsidRPr="00A747A7">
        <w:rPr>
          <w:rFonts w:ascii="Times New Roman" w:eastAsia="Times New Roman" w:hAnsi="Times New Roman" w:cs="Times New Roman"/>
          <w:b/>
          <w:bCs/>
          <w:color w:val="333333"/>
          <w:kern w:val="36"/>
          <w:sz w:val="54"/>
          <w:szCs w:val="54"/>
          <w:lang w:eastAsia="en-AU"/>
        </w:rPr>
        <w:t>To</w:t>
      </w:r>
      <w:proofErr w:type="gramEnd"/>
      <w:r w:rsidRPr="00A747A7">
        <w:rPr>
          <w:rFonts w:ascii="Times New Roman" w:eastAsia="Times New Roman" w:hAnsi="Times New Roman" w:cs="Times New Roman"/>
          <w:b/>
          <w:bCs/>
          <w:color w:val="333333"/>
          <w:kern w:val="36"/>
          <w:sz w:val="54"/>
          <w:szCs w:val="54"/>
          <w:lang w:eastAsia="en-AU"/>
        </w:rPr>
        <w:t xml:space="preserve"> COVID-19 Treatment And Prevention (INFOGRAPHIC)</w:t>
      </w:r>
    </w:p>
    <w:p w:rsidR="00A747A7" w:rsidRPr="00A747A7" w:rsidRDefault="00A747A7" w:rsidP="00A747A7">
      <w:pPr>
        <w:shd w:val="clear" w:color="auto" w:fill="FCFCFC"/>
        <w:spacing w:after="0" w:line="240" w:lineRule="auto"/>
        <w:rPr>
          <w:rFonts w:ascii="Arial" w:eastAsia="Times New Roman" w:hAnsi="Arial" w:cs="Arial"/>
          <w:color w:val="333333"/>
          <w:sz w:val="27"/>
          <w:szCs w:val="27"/>
          <w:lang w:eastAsia="en-AU"/>
        </w:rPr>
      </w:pPr>
    </w:p>
    <w:p w:rsidR="00A747A7" w:rsidRPr="00A747A7" w:rsidRDefault="00A747A7" w:rsidP="00A747A7">
      <w:pPr>
        <w:shd w:val="clear" w:color="auto" w:fill="FCFCFC"/>
        <w:spacing w:after="0" w:line="240" w:lineRule="atLeast"/>
        <w:rPr>
          <w:rFonts w:ascii="Arial" w:eastAsia="Times New Roman" w:hAnsi="Arial" w:cs="Arial"/>
          <w:color w:val="333333"/>
          <w:sz w:val="27"/>
          <w:szCs w:val="27"/>
          <w:lang w:eastAsia="en-AU"/>
        </w:rPr>
      </w:pPr>
      <w:hyperlink r:id="rId5" w:history="1">
        <w:r w:rsidRPr="00A747A7">
          <w:rPr>
            <w:rFonts w:ascii="Arial" w:eastAsia="Times New Roman" w:hAnsi="Arial" w:cs="Arial"/>
            <w:b/>
            <w:bCs/>
            <w:color w:val="333333"/>
            <w:sz w:val="21"/>
            <w:szCs w:val="21"/>
            <w:u w:val="single"/>
            <w:lang w:eastAsia="en-AU"/>
          </w:rPr>
          <w:t xml:space="preserve">John </w:t>
        </w:r>
        <w:proofErr w:type="spellStart"/>
        <w:r w:rsidRPr="00A747A7">
          <w:rPr>
            <w:rFonts w:ascii="Arial" w:eastAsia="Times New Roman" w:hAnsi="Arial" w:cs="Arial"/>
            <w:b/>
            <w:bCs/>
            <w:color w:val="333333"/>
            <w:sz w:val="21"/>
            <w:szCs w:val="21"/>
            <w:u w:val="single"/>
            <w:lang w:eastAsia="en-AU"/>
          </w:rPr>
          <w:t>Cumbers</w:t>
        </w:r>
      </w:hyperlink>
      <w:r w:rsidRPr="00A747A7">
        <w:rPr>
          <w:rFonts w:ascii="Arial" w:eastAsia="Times New Roman" w:hAnsi="Arial" w:cs="Arial"/>
          <w:color w:val="737373"/>
          <w:sz w:val="18"/>
          <w:szCs w:val="18"/>
          <w:lang w:eastAsia="en-AU"/>
        </w:rPr>
        <w:t>Senior</w:t>
      </w:r>
      <w:proofErr w:type="spellEnd"/>
      <w:r w:rsidRPr="00A747A7">
        <w:rPr>
          <w:rFonts w:ascii="Arial" w:eastAsia="Times New Roman" w:hAnsi="Arial" w:cs="Arial"/>
          <w:color w:val="737373"/>
          <w:sz w:val="18"/>
          <w:szCs w:val="18"/>
          <w:lang w:eastAsia="en-AU"/>
        </w:rPr>
        <w:t xml:space="preserve"> Contributor</w:t>
      </w:r>
    </w:p>
    <w:p w:rsidR="00A747A7" w:rsidRPr="00A747A7" w:rsidRDefault="00A747A7" w:rsidP="00A747A7">
      <w:pPr>
        <w:shd w:val="clear" w:color="auto" w:fill="FCFCFC"/>
        <w:spacing w:after="0" w:line="240" w:lineRule="atLeast"/>
        <w:rPr>
          <w:rFonts w:ascii="Arial" w:eastAsia="Times New Roman" w:hAnsi="Arial" w:cs="Arial"/>
          <w:color w:val="8AEAE2"/>
          <w:sz w:val="18"/>
          <w:szCs w:val="18"/>
          <w:lang w:eastAsia="en-AU"/>
        </w:rPr>
      </w:pPr>
      <w:hyperlink r:id="rId6" w:history="1">
        <w:r w:rsidRPr="00A747A7">
          <w:rPr>
            <w:rFonts w:ascii="Arial" w:eastAsia="Times New Roman" w:hAnsi="Arial" w:cs="Arial"/>
            <w:color w:val="00808A"/>
            <w:sz w:val="18"/>
            <w:szCs w:val="18"/>
            <w:u w:val="single"/>
            <w:lang w:eastAsia="en-AU"/>
          </w:rPr>
          <w:t>Manufacturing</w:t>
        </w:r>
      </w:hyperlink>
    </w:p>
    <w:p w:rsidR="00A747A7" w:rsidRPr="00A747A7" w:rsidRDefault="00A747A7" w:rsidP="00A747A7">
      <w:pPr>
        <w:shd w:val="clear" w:color="auto" w:fill="FCFCFC"/>
        <w:spacing w:after="0" w:line="240" w:lineRule="atLeast"/>
        <w:rPr>
          <w:rFonts w:ascii="Georgia" w:eastAsia="Times New Roman" w:hAnsi="Georgia" w:cs="Arial"/>
          <w:i/>
          <w:iCs/>
          <w:color w:val="737373"/>
          <w:sz w:val="18"/>
          <w:szCs w:val="18"/>
          <w:lang w:eastAsia="en-AU"/>
        </w:rPr>
      </w:pPr>
      <w:r w:rsidRPr="00A747A7">
        <w:rPr>
          <w:rFonts w:ascii="Georgia" w:eastAsia="Times New Roman" w:hAnsi="Georgia" w:cs="Arial"/>
          <w:i/>
          <w:iCs/>
          <w:color w:val="737373"/>
          <w:sz w:val="18"/>
          <w:szCs w:val="18"/>
          <w:lang w:eastAsia="en-AU"/>
        </w:rPr>
        <w:t>Synthetic biology &amp; space settlement connector, founder and investor.</w:t>
      </w:r>
    </w:p>
    <w:p w:rsidR="00A747A7" w:rsidRPr="00A747A7" w:rsidRDefault="00A747A7" w:rsidP="00A747A7">
      <w:pPr>
        <w:numPr>
          <w:ilvl w:val="0"/>
          <w:numId w:val="1"/>
        </w:numPr>
        <w:shd w:val="clear" w:color="auto" w:fill="FCFCFC"/>
        <w:spacing w:after="420" w:line="450" w:lineRule="atLeast"/>
        <w:ind w:left="0"/>
        <w:rPr>
          <w:rFonts w:ascii="Georgia" w:eastAsia="Times New Roman" w:hAnsi="Georgia" w:cs="Arial"/>
          <w:color w:val="333333"/>
          <w:sz w:val="27"/>
          <w:szCs w:val="27"/>
          <w:lang w:eastAsia="en-AU"/>
        </w:rPr>
      </w:pPr>
      <w:r w:rsidRPr="00A747A7">
        <w:rPr>
          <w:rFonts w:ascii="Arial" w:eastAsia="Times New Roman" w:hAnsi="Arial" w:cs="Arial"/>
          <w:b/>
          <w:bCs/>
          <w:color w:val="333333"/>
          <w:sz w:val="30"/>
          <w:szCs w:val="30"/>
          <w:lang w:eastAsia="en-AU"/>
        </w:rPr>
        <w:t>In uncertain times, we are witnessing one of the greatest moments in the history of science.</w:t>
      </w:r>
    </w:p>
    <w:p w:rsidR="00A747A7" w:rsidRPr="00A747A7" w:rsidRDefault="00A747A7" w:rsidP="00A747A7">
      <w:pPr>
        <w:shd w:val="clear" w:color="auto" w:fill="FCFCFC"/>
        <w:spacing w:after="0" w:line="0" w:lineRule="auto"/>
        <w:rPr>
          <w:rFonts w:ascii="Georgia" w:eastAsia="Times New Roman" w:hAnsi="Georgia" w:cs="Arial"/>
          <w:color w:val="333333"/>
          <w:sz w:val="27"/>
          <w:szCs w:val="27"/>
          <w:lang w:eastAsia="en-AU"/>
        </w:rPr>
      </w:pPr>
    </w:p>
    <w:p w:rsidR="00A747A7" w:rsidRPr="00A747A7" w:rsidRDefault="00A747A7" w:rsidP="00A747A7">
      <w:pPr>
        <w:shd w:val="clear" w:color="auto" w:fill="FCFCFC"/>
        <w:spacing w:after="0" w:line="450" w:lineRule="atLeast"/>
        <w:ind w:right="120"/>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A projected timeline for treatment and prevention of the novel coronavirus.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Scientists are breaking speed records in their race to develop treatments for the new coronavirus. Some are panning through old molecules hoping to find effective drugs. Others are applying the latest breakthroughs in synthetic biology to engineer sophisticated treatments and vaccines.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I’ve previously talked about some </w:t>
      </w:r>
      <w:hyperlink r:id="rId7" w:anchor="2f91b5fe16ef" w:tgtFrame="_self" w:tooltip="https://www.forbes.com/sites/johncumbers/2020/02/05/seven-synthetic-biology-companies-in-the-fight-against-coronavirus/#2f91b5fe16ef" w:history="1">
        <w:r w:rsidRPr="00A747A7">
          <w:rPr>
            <w:rFonts w:ascii="Georgia" w:eastAsia="Times New Roman" w:hAnsi="Georgia" w:cs="Arial"/>
            <w:color w:val="003891"/>
            <w:szCs w:val="24"/>
            <w:u w:val="single"/>
            <w:lang w:eastAsia="en-AU"/>
          </w:rPr>
          <w:t>synthetic biology companies that are racing to create treatments</w:t>
        </w:r>
      </w:hyperlink>
      <w:r w:rsidRPr="00A747A7">
        <w:rPr>
          <w:rFonts w:ascii="Georgia" w:eastAsia="Times New Roman" w:hAnsi="Georgia" w:cs="Arial"/>
          <w:color w:val="333333"/>
          <w:sz w:val="24"/>
          <w:szCs w:val="27"/>
          <w:lang w:eastAsia="en-AU"/>
        </w:rPr>
        <w:t>. Others like Mammoth Biosciences are developing </w:t>
      </w:r>
      <w:hyperlink r:id="rId8" w:anchor="35226a97631b" w:tgtFrame="_self" w:tooltip="https://www.forbes.com/sites/johncumbers/2020/03/14/with-its-coronavirus-rapid-paper-test-strip-this-crispr-startup-wants-to-help-halt-a-pandemic/#35226a97631b" w:history="1">
        <w:r w:rsidRPr="00A747A7">
          <w:rPr>
            <w:rFonts w:ascii="Georgia" w:eastAsia="Times New Roman" w:hAnsi="Georgia" w:cs="Arial"/>
            <w:color w:val="003891"/>
            <w:szCs w:val="24"/>
            <w:u w:val="single"/>
            <w:lang w:eastAsia="en-AU"/>
          </w:rPr>
          <w:t>much-needed testing</w:t>
        </w:r>
      </w:hyperlink>
      <w:r w:rsidRPr="00A747A7">
        <w:rPr>
          <w:rFonts w:ascii="Georgia" w:eastAsia="Times New Roman" w:hAnsi="Georgia" w:cs="Arial"/>
          <w:color w:val="333333"/>
          <w:sz w:val="24"/>
          <w:szCs w:val="27"/>
          <w:lang w:eastAsia="en-AU"/>
        </w:rPr>
        <w:t>. Every day brings additional reports of the latest breakthroughs from around the world. But how can we make sense of all this information?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To provide a big-picture perspective, </w:t>
      </w:r>
      <w:proofErr w:type="spellStart"/>
      <w:r w:rsidRPr="00A747A7">
        <w:rPr>
          <w:rFonts w:ascii="Georgia" w:eastAsia="Times New Roman" w:hAnsi="Georgia" w:cs="Arial"/>
          <w:color w:val="333333"/>
          <w:sz w:val="24"/>
          <w:szCs w:val="27"/>
          <w:lang w:eastAsia="en-AU"/>
        </w:rPr>
        <w:fldChar w:fldCharType="begin"/>
      </w:r>
      <w:r w:rsidRPr="00A747A7">
        <w:rPr>
          <w:rFonts w:ascii="Georgia" w:eastAsia="Times New Roman" w:hAnsi="Georgia" w:cs="Arial"/>
          <w:color w:val="333333"/>
          <w:sz w:val="24"/>
          <w:szCs w:val="27"/>
          <w:lang w:eastAsia="en-AU"/>
        </w:rPr>
        <w:instrText xml:space="preserve"> HYPERLINK "https://synbiobeta.com/" \o "https://synbiobeta.com" \t "_blank" </w:instrText>
      </w:r>
      <w:r w:rsidRPr="00A747A7">
        <w:rPr>
          <w:rFonts w:ascii="Georgia" w:eastAsia="Times New Roman" w:hAnsi="Georgia" w:cs="Arial"/>
          <w:color w:val="333333"/>
          <w:sz w:val="24"/>
          <w:szCs w:val="27"/>
          <w:lang w:eastAsia="en-AU"/>
        </w:rPr>
        <w:fldChar w:fldCharType="separate"/>
      </w:r>
      <w:r w:rsidRPr="00A747A7">
        <w:rPr>
          <w:rFonts w:ascii="Georgia" w:eastAsia="Times New Roman" w:hAnsi="Georgia" w:cs="Arial"/>
          <w:color w:val="003891"/>
          <w:szCs w:val="24"/>
          <w:u w:val="single"/>
          <w:lang w:eastAsia="en-AU"/>
        </w:rPr>
        <w:t>SynBioBeta</w:t>
      </w:r>
      <w:proofErr w:type="spellEnd"/>
      <w:r w:rsidRPr="00A747A7">
        <w:rPr>
          <w:rFonts w:ascii="Georgia" w:eastAsia="Times New Roman" w:hAnsi="Georgia" w:cs="Arial"/>
          <w:color w:val="333333"/>
          <w:sz w:val="24"/>
          <w:szCs w:val="27"/>
          <w:lang w:eastAsia="en-AU"/>
        </w:rPr>
        <w:fldChar w:fldCharType="end"/>
      </w:r>
      <w:r w:rsidRPr="00A747A7">
        <w:rPr>
          <w:rFonts w:ascii="Georgia" w:eastAsia="Times New Roman" w:hAnsi="Georgia" w:cs="Arial"/>
          <w:color w:val="333333"/>
          <w:sz w:val="24"/>
          <w:szCs w:val="27"/>
          <w:lang w:eastAsia="en-AU"/>
        </w:rPr>
        <w:t> and </w:t>
      </w:r>
      <w:hyperlink r:id="rId9" w:tgtFrame="_blank" w:tooltip="https://leaps.bayer.com/" w:history="1">
        <w:r w:rsidRPr="00A747A7">
          <w:rPr>
            <w:rFonts w:ascii="Georgia" w:eastAsia="Times New Roman" w:hAnsi="Georgia" w:cs="Arial"/>
            <w:color w:val="003891"/>
            <w:szCs w:val="24"/>
            <w:u w:val="single"/>
            <w:lang w:eastAsia="en-AU"/>
          </w:rPr>
          <w:t>Leaps by Bayer</w:t>
        </w:r>
      </w:hyperlink>
      <w:r w:rsidRPr="00A747A7">
        <w:rPr>
          <w:rFonts w:ascii="Georgia" w:eastAsia="Times New Roman" w:hAnsi="Georgia" w:cs="Arial"/>
          <w:color w:val="333333"/>
          <w:sz w:val="24"/>
          <w:szCs w:val="27"/>
          <w:lang w:eastAsia="en-AU"/>
        </w:rPr>
        <w:t> have partnered to help visualize the overall progress of the research community. At the heart of the project is </w:t>
      </w:r>
      <w:hyperlink r:id="rId10" w:tgtFrame="_blank" w:tooltip="https://go.synbiobeta.com/l/408192/2020-03-25/l2s8cq" w:history="1">
        <w:r w:rsidRPr="00A747A7">
          <w:rPr>
            <w:rFonts w:ascii="Georgia" w:eastAsia="Times New Roman" w:hAnsi="Georgia" w:cs="Arial"/>
            <w:color w:val="003891"/>
            <w:szCs w:val="24"/>
            <w:u w:val="single"/>
            <w:lang w:eastAsia="en-AU"/>
          </w:rPr>
          <w:t>an infographic showing the timeline to the various treatments and preventions (click here to download it).</w:t>
        </w:r>
      </w:hyperlink>
      <w:r w:rsidRPr="00A747A7">
        <w:rPr>
          <w:rFonts w:ascii="Georgia" w:eastAsia="Times New Roman" w:hAnsi="Georgia" w:cs="Arial"/>
          <w:color w:val="333333"/>
          <w:sz w:val="24"/>
          <w:szCs w:val="27"/>
          <w:lang w:eastAsia="en-AU"/>
        </w:rPr>
        <w:t> It’s based on data from The Milken Institute, which recently released </w:t>
      </w:r>
      <w:hyperlink r:id="rId11" w:tgtFrame="_blank" w:tooltip="https://milkeninstitute.org/covid-19-tracker" w:history="1">
        <w:r w:rsidRPr="00A747A7">
          <w:rPr>
            <w:rFonts w:ascii="Georgia" w:eastAsia="Times New Roman" w:hAnsi="Georgia" w:cs="Arial"/>
            <w:color w:val="003891"/>
            <w:szCs w:val="24"/>
            <w:u w:val="single"/>
            <w:lang w:eastAsia="en-AU"/>
          </w:rPr>
          <w:t>a detailed t</w:t>
        </w:r>
        <w:r w:rsidRPr="00A747A7">
          <w:rPr>
            <w:rFonts w:ascii="Georgia" w:eastAsia="Times New Roman" w:hAnsi="Georgia" w:cs="Arial"/>
            <w:color w:val="003891"/>
            <w:szCs w:val="24"/>
            <w:u w:val="single"/>
            <w:lang w:eastAsia="en-AU"/>
          </w:rPr>
          <w:t>r</w:t>
        </w:r>
        <w:r w:rsidRPr="00A747A7">
          <w:rPr>
            <w:rFonts w:ascii="Georgia" w:eastAsia="Times New Roman" w:hAnsi="Georgia" w:cs="Arial"/>
            <w:color w:val="003891"/>
            <w:szCs w:val="24"/>
            <w:u w:val="single"/>
            <w:lang w:eastAsia="en-AU"/>
          </w:rPr>
          <w:t>acker</w:t>
        </w:r>
      </w:hyperlink>
      <w:r w:rsidRPr="00A747A7">
        <w:rPr>
          <w:rFonts w:ascii="Georgia" w:eastAsia="Times New Roman" w:hAnsi="Georgia" w:cs="Arial"/>
          <w:color w:val="333333"/>
          <w:sz w:val="24"/>
          <w:szCs w:val="27"/>
          <w:lang w:eastAsia="en-AU"/>
        </w:rPr>
        <w:t> to monitor the progress of each of the more than 60 known COVID-19 treatments and preventions currently in development.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One takeaway: the progress to develop coronavirus treatments and preventions is moving at an unprecedented pace, with historic records being broken nearly every week.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 xml:space="preserve">“The crisis response from the global biotech community has been truly inspiring,” says </w:t>
      </w:r>
      <w:proofErr w:type="spellStart"/>
      <w:r w:rsidRPr="00A747A7">
        <w:rPr>
          <w:rFonts w:ascii="Georgia" w:eastAsia="Times New Roman" w:hAnsi="Georgia" w:cs="Arial"/>
          <w:color w:val="333333"/>
          <w:sz w:val="24"/>
          <w:szCs w:val="27"/>
          <w:lang w:eastAsia="en-AU"/>
        </w:rPr>
        <w:t>Juergen</w:t>
      </w:r>
      <w:proofErr w:type="spellEnd"/>
      <w:r w:rsidRPr="00A747A7">
        <w:rPr>
          <w:rFonts w:ascii="Georgia" w:eastAsia="Times New Roman" w:hAnsi="Georgia" w:cs="Arial"/>
          <w:color w:val="333333"/>
          <w:sz w:val="24"/>
          <w:szCs w:val="27"/>
          <w:lang w:eastAsia="en-AU"/>
        </w:rPr>
        <w:t xml:space="preserve"> </w:t>
      </w:r>
      <w:proofErr w:type="spellStart"/>
      <w:r w:rsidRPr="00A747A7">
        <w:rPr>
          <w:rFonts w:ascii="Georgia" w:eastAsia="Times New Roman" w:hAnsi="Georgia" w:cs="Arial"/>
          <w:color w:val="333333"/>
          <w:sz w:val="24"/>
          <w:szCs w:val="27"/>
          <w:lang w:eastAsia="en-AU"/>
        </w:rPr>
        <w:t>Eckhardt</w:t>
      </w:r>
      <w:proofErr w:type="spellEnd"/>
      <w:r w:rsidRPr="00A747A7">
        <w:rPr>
          <w:rFonts w:ascii="Georgia" w:eastAsia="Times New Roman" w:hAnsi="Georgia" w:cs="Arial"/>
          <w:color w:val="333333"/>
          <w:sz w:val="24"/>
          <w:szCs w:val="27"/>
          <w:lang w:eastAsia="en-AU"/>
        </w:rPr>
        <w:t>, SVP and Head of Leaps by Bayer, a unit of Bayer AG that leads impact investments into solutions to some of today’s biggest challenges in health and agriculture. “We are excited to partner on this visual timeline to help a broader audience understand how and when scientific innovation may bring us through this deeply challenging time”.</w:t>
      </w:r>
    </w:p>
    <w:p w:rsidR="00A747A7" w:rsidRPr="00A747A7" w:rsidRDefault="00A747A7" w:rsidP="00A747A7">
      <w:pPr>
        <w:shd w:val="clear" w:color="auto" w:fill="FCFCFC"/>
        <w:spacing w:after="0" w:line="0" w:lineRule="auto"/>
        <w:rPr>
          <w:rFonts w:ascii="Georgia" w:eastAsia="Times New Roman" w:hAnsi="Georgia" w:cs="Arial"/>
          <w:color w:val="333333"/>
          <w:sz w:val="27"/>
          <w:szCs w:val="27"/>
          <w:lang w:eastAsia="en-AU"/>
        </w:rPr>
      </w:pPr>
      <w:r w:rsidRPr="00A747A7">
        <w:rPr>
          <w:rFonts w:ascii="Georgia" w:eastAsia="Times New Roman" w:hAnsi="Georgia" w:cs="Arial"/>
          <w:noProof/>
          <w:color w:val="003891"/>
          <w:sz w:val="27"/>
          <w:szCs w:val="27"/>
          <w:lang w:eastAsia="en-AU"/>
        </w:rPr>
        <w:lastRenderedPageBreak/>
        <w:drawing>
          <wp:inline distT="0" distB="0" distL="0" distR="0" wp14:anchorId="030DEE54" wp14:editId="421194C8">
            <wp:extent cx="6255641" cy="12068175"/>
            <wp:effectExtent l="0" t="0" r="0" b="0"/>
            <wp:docPr id="22" name="Picture 22" descr="COVID19: Projected timeline for treatment and prevention. Three paths: pre-existing drugs, antibody therapies, and vaccines.">
              <a:hlinkClick xmlns:a="http://schemas.openxmlformats.org/drawingml/2006/main" r:id="rId1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OVID19: Projected timeline for treatment and prevention. Three paths: pre-existing drugs, antibody therapies, and vaccines.">
                      <a:hlinkClick r:id="rId10" tgtFrame="&quot;_blank&quo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283622" cy="12122155"/>
                    </a:xfrm>
                    <a:prstGeom prst="rect">
                      <a:avLst/>
                    </a:prstGeom>
                    <a:noFill/>
                    <a:ln>
                      <a:noFill/>
                    </a:ln>
                  </pic:spPr>
                </pic:pic>
              </a:graphicData>
            </a:graphic>
          </wp:inline>
        </w:drawing>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lastRenderedPageBreak/>
        <w:t xml:space="preserve">There are standard stages to getting a drug approved. In Phase 1 trials, a drug’s safety is assessed in a small group of healthy subjects. In later stages (Phase II &amp; III), efficacy is measured in a larger number of people, often versus a placebo. The situation with COVID-19 is predicted to become so dire so quickly, </w:t>
      </w:r>
      <w:proofErr w:type="gramStart"/>
      <w:r w:rsidRPr="00A747A7">
        <w:rPr>
          <w:rFonts w:ascii="Georgia" w:eastAsia="Times New Roman" w:hAnsi="Georgia" w:cs="Arial"/>
          <w:color w:val="333333"/>
          <w:sz w:val="24"/>
          <w:szCs w:val="27"/>
          <w:lang w:eastAsia="en-AU"/>
        </w:rPr>
        <w:t>however,  that</w:t>
      </w:r>
      <w:proofErr w:type="gramEnd"/>
      <w:r w:rsidRPr="00A747A7">
        <w:rPr>
          <w:rFonts w:ascii="Georgia" w:eastAsia="Times New Roman" w:hAnsi="Georgia" w:cs="Arial"/>
          <w:color w:val="333333"/>
          <w:sz w:val="24"/>
          <w:szCs w:val="27"/>
          <w:lang w:eastAsia="en-AU"/>
        </w:rPr>
        <w:t xml:space="preserve"> many are looking to fast-track testing. This could include granting experimental drugs ‘expanded access,’ for compassionate use, which would allow physicians to give them to patients who are critically ill before testing is complete.</w:t>
      </w:r>
    </w:p>
    <w:p w:rsidR="00A747A7" w:rsidRPr="00A747A7" w:rsidRDefault="00A747A7" w:rsidP="00A747A7">
      <w:pPr>
        <w:shd w:val="clear" w:color="auto" w:fill="FCFCFC"/>
        <w:spacing w:before="100" w:beforeAutospacing="1" w:after="100" w:afterAutospacing="1" w:line="240" w:lineRule="auto"/>
        <w:outlineLvl w:val="1"/>
        <w:rPr>
          <w:rFonts w:ascii="Times New Roman" w:eastAsia="Times New Roman" w:hAnsi="Times New Roman" w:cs="Times New Roman"/>
          <w:b/>
          <w:bCs/>
          <w:color w:val="333333"/>
          <w:sz w:val="32"/>
          <w:szCs w:val="36"/>
          <w:lang w:eastAsia="en-AU"/>
        </w:rPr>
      </w:pPr>
      <w:bookmarkStart w:id="0" w:name="_GoBack"/>
      <w:r w:rsidRPr="00A747A7">
        <w:rPr>
          <w:rFonts w:ascii="Times New Roman" w:eastAsia="Times New Roman" w:hAnsi="Times New Roman" w:cs="Times New Roman"/>
          <w:b/>
          <w:bCs/>
          <w:color w:val="333333"/>
          <w:sz w:val="32"/>
          <w:szCs w:val="36"/>
          <w:lang w:eastAsia="en-AU"/>
        </w:rPr>
        <w:t>Repurposing Existing Drugs</w:t>
      </w:r>
    </w:p>
    <w:bookmarkEnd w:id="0"/>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The fastest way to safely stop COVID-19 would be to discover that an already-approved medication works against it. Repurposed drugs do not require the same extensive testing as novel medicines and may already be available in large quantities. The Milken Institute’s tracker identifies 7 candidate drugs in this category.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One is the malarial medicine chloroquine, which in recent days has been </w:t>
      </w:r>
      <w:hyperlink r:id="rId13" w:tgtFrame="_blank" w:tooltip="https://www.politico.com/news/2020/03/20/trump-hypes-unproven-coronavirus-drugs-139525" w:history="1">
        <w:r w:rsidRPr="00A747A7">
          <w:rPr>
            <w:rFonts w:ascii="Georgia" w:eastAsia="Times New Roman" w:hAnsi="Georgia" w:cs="Arial"/>
            <w:color w:val="003891"/>
            <w:szCs w:val="24"/>
            <w:u w:val="single"/>
            <w:lang w:eastAsia="en-AU"/>
          </w:rPr>
          <w:t>touted by some</w:t>
        </w:r>
      </w:hyperlink>
      <w:r w:rsidRPr="00A747A7">
        <w:rPr>
          <w:rFonts w:ascii="Georgia" w:eastAsia="Times New Roman" w:hAnsi="Georgia" w:cs="Arial"/>
          <w:color w:val="333333"/>
          <w:sz w:val="24"/>
          <w:szCs w:val="27"/>
          <w:lang w:eastAsia="en-AU"/>
        </w:rPr>
        <w:t> as a possible miracle drug against the coronavirus. German pharmaceutical company Bayer last week donated three million tablets of chloroquine to the U.S. The FDA and academics are together </w:t>
      </w:r>
      <w:hyperlink r:id="rId14" w:tgtFrame="_blank" w:tooltip="https://www.fda.gov/news-events/press-announcements/coronavirus-covid-19-update-fda-continues-facilitate-development-treatments" w:history="1">
        <w:r w:rsidRPr="00A747A7">
          <w:rPr>
            <w:rFonts w:ascii="Georgia" w:eastAsia="Times New Roman" w:hAnsi="Georgia" w:cs="Arial"/>
            <w:color w:val="003891"/>
            <w:szCs w:val="24"/>
            <w:u w:val="single"/>
            <w:lang w:eastAsia="en-AU"/>
          </w:rPr>
          <w:t>investigating whether it can provide relief</w:t>
        </w:r>
      </w:hyperlink>
      <w:r w:rsidRPr="00A747A7">
        <w:rPr>
          <w:rFonts w:ascii="Georgia" w:eastAsia="Times New Roman" w:hAnsi="Georgia" w:cs="Arial"/>
          <w:color w:val="333333"/>
          <w:sz w:val="24"/>
          <w:szCs w:val="27"/>
          <w:lang w:eastAsia="en-AU"/>
        </w:rPr>
        <w:t> to COVID-19 patients.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There are hundreds if not thousands of other FDA-approved drugs on the market that are already proven safe in humans and that may have treatment potential against COVID-19, so many scientists are rapidly screening the known drug arsenal in hopes of discovering an effective compound.</w:t>
      </w:r>
    </w:p>
    <w:p w:rsidR="00A747A7" w:rsidRPr="00A747A7" w:rsidRDefault="00A747A7" w:rsidP="00A747A7">
      <w:pPr>
        <w:shd w:val="clear" w:color="auto" w:fill="FCFCFC"/>
        <w:spacing w:before="100" w:beforeAutospacing="1" w:after="100" w:afterAutospacing="1" w:line="240" w:lineRule="auto"/>
        <w:outlineLvl w:val="1"/>
        <w:rPr>
          <w:rFonts w:ascii="Times New Roman" w:eastAsia="Times New Roman" w:hAnsi="Times New Roman" w:cs="Times New Roman"/>
          <w:b/>
          <w:bCs/>
          <w:color w:val="333333"/>
          <w:sz w:val="32"/>
          <w:szCs w:val="36"/>
          <w:lang w:eastAsia="en-AU"/>
        </w:rPr>
      </w:pPr>
      <w:r w:rsidRPr="00A747A7">
        <w:rPr>
          <w:rFonts w:ascii="Times New Roman" w:eastAsia="Times New Roman" w:hAnsi="Times New Roman" w:cs="Times New Roman"/>
          <w:b/>
          <w:bCs/>
          <w:color w:val="333333"/>
          <w:sz w:val="32"/>
          <w:szCs w:val="36"/>
          <w:lang w:eastAsia="en-AU"/>
        </w:rPr>
        <w:t>Anti-Coronavirus Antibodies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Antibodies are proteins that are a natural part of the human immune system. They work around the clock in blood to block viruses and more. The problem at the moment is that because the novel coronavirus (known as SARS-CoV-2) is new, no one has had time to develop antibodies against it. No one, that is, except those who have recovered from COVID-19.</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Antibodies taken from those people could help patients who are still infected. Such patient-to-patient transfers can be performed without extensive testing or lengthy approval processes so long as standard protocols are followed. It is yet unknown whether this treatment option will work for COVID-19, nor whether there will be enough recovered donors to deal with the infection at scale.</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lastRenderedPageBreak/>
        <w:t>To improve this process, companies like Vancouver, Canada-based </w:t>
      </w:r>
      <w:proofErr w:type="spellStart"/>
      <w:r w:rsidRPr="00A747A7">
        <w:rPr>
          <w:rFonts w:ascii="Georgia" w:eastAsia="Times New Roman" w:hAnsi="Georgia" w:cs="Arial"/>
          <w:color w:val="333333"/>
          <w:sz w:val="24"/>
          <w:szCs w:val="27"/>
          <w:lang w:eastAsia="en-AU"/>
        </w:rPr>
        <w:fldChar w:fldCharType="begin"/>
      </w:r>
      <w:r w:rsidRPr="00A747A7">
        <w:rPr>
          <w:rFonts w:ascii="Georgia" w:eastAsia="Times New Roman" w:hAnsi="Georgia" w:cs="Arial"/>
          <w:color w:val="333333"/>
          <w:sz w:val="24"/>
          <w:szCs w:val="27"/>
          <w:lang w:eastAsia="en-AU"/>
        </w:rPr>
        <w:instrText xml:space="preserve"> HYPERLINK "https://www.abcellera.com/" \o "https://www.abcellera.com/" \t "_blank" </w:instrText>
      </w:r>
      <w:r w:rsidRPr="00A747A7">
        <w:rPr>
          <w:rFonts w:ascii="Georgia" w:eastAsia="Times New Roman" w:hAnsi="Georgia" w:cs="Arial"/>
          <w:color w:val="333333"/>
          <w:sz w:val="24"/>
          <w:szCs w:val="27"/>
          <w:lang w:eastAsia="en-AU"/>
        </w:rPr>
        <w:fldChar w:fldCharType="separate"/>
      </w:r>
      <w:r w:rsidRPr="00A747A7">
        <w:rPr>
          <w:rFonts w:ascii="Georgia" w:eastAsia="Times New Roman" w:hAnsi="Georgia" w:cs="Arial"/>
          <w:color w:val="003891"/>
          <w:szCs w:val="24"/>
          <w:u w:val="single"/>
          <w:lang w:eastAsia="en-AU"/>
        </w:rPr>
        <w:t>AbCellera</w:t>
      </w:r>
      <w:proofErr w:type="spellEnd"/>
      <w:r w:rsidRPr="00A747A7">
        <w:rPr>
          <w:rFonts w:ascii="Georgia" w:eastAsia="Times New Roman" w:hAnsi="Georgia" w:cs="Arial"/>
          <w:color w:val="333333"/>
          <w:sz w:val="24"/>
          <w:szCs w:val="27"/>
          <w:lang w:eastAsia="en-AU"/>
        </w:rPr>
        <w:fldChar w:fldCharType="end"/>
      </w:r>
      <w:r w:rsidRPr="00A747A7">
        <w:rPr>
          <w:rFonts w:ascii="Georgia" w:eastAsia="Times New Roman" w:hAnsi="Georgia" w:cs="Arial"/>
          <w:color w:val="333333"/>
          <w:sz w:val="24"/>
          <w:szCs w:val="27"/>
          <w:lang w:eastAsia="en-AU"/>
        </w:rPr>
        <w:t> are applying new biotechnologies.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proofErr w:type="spellStart"/>
      <w:r w:rsidRPr="00A747A7">
        <w:rPr>
          <w:rFonts w:ascii="Georgia" w:eastAsia="Times New Roman" w:hAnsi="Georgia" w:cs="Arial"/>
          <w:color w:val="333333"/>
          <w:sz w:val="24"/>
          <w:szCs w:val="27"/>
          <w:lang w:eastAsia="en-AU"/>
        </w:rPr>
        <w:t>AbCellera</w:t>
      </w:r>
      <w:proofErr w:type="spellEnd"/>
      <w:r w:rsidRPr="00A747A7">
        <w:rPr>
          <w:rFonts w:ascii="Georgia" w:eastAsia="Times New Roman" w:hAnsi="Georgia" w:cs="Arial"/>
          <w:color w:val="333333"/>
          <w:sz w:val="24"/>
          <w:szCs w:val="27"/>
          <w:lang w:eastAsia="en-AU"/>
        </w:rPr>
        <w:t xml:space="preserve"> is using proprietary tools and machine learning to rapidly screen through millions of B cells from patients who recovered from COVID-19. B cells are responsible for producing antibodies. The company has </w:t>
      </w:r>
      <w:hyperlink r:id="rId15" w:tgtFrame="_blank" w:tooltip="https://investor.lilly.com/news-releases/news-release-details/abcellera-and-lilly-co-develop-antibody-therapies-treatment" w:history="1">
        <w:r w:rsidRPr="00A747A7">
          <w:rPr>
            <w:rFonts w:ascii="Georgia" w:eastAsia="Times New Roman" w:hAnsi="Georgia" w:cs="Arial"/>
            <w:color w:val="003891"/>
            <w:szCs w:val="24"/>
            <w:u w:val="single"/>
            <w:lang w:eastAsia="en-AU"/>
          </w:rPr>
          <w:t>announced a partnership</w:t>
        </w:r>
      </w:hyperlink>
      <w:r w:rsidRPr="00A747A7">
        <w:rPr>
          <w:rFonts w:ascii="Georgia" w:eastAsia="Times New Roman" w:hAnsi="Georgia" w:cs="Arial"/>
          <w:color w:val="333333"/>
          <w:sz w:val="24"/>
          <w:szCs w:val="27"/>
          <w:lang w:eastAsia="en-AU"/>
        </w:rPr>
        <w:t> with Eli Lilly on this project and aims to bring its hottest antibodies — those that neutralize the virus —to the clinic.</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w:t>
      </w:r>
      <w:proofErr w:type="spellStart"/>
      <w:r w:rsidRPr="00A747A7">
        <w:rPr>
          <w:rFonts w:ascii="Georgia" w:eastAsia="Times New Roman" w:hAnsi="Georgia" w:cs="Arial"/>
          <w:color w:val="333333"/>
          <w:sz w:val="24"/>
          <w:szCs w:val="27"/>
          <w:lang w:eastAsia="en-AU"/>
        </w:rPr>
        <w:t>AbCellera's</w:t>
      </w:r>
      <w:proofErr w:type="spellEnd"/>
      <w:r w:rsidRPr="00A747A7">
        <w:rPr>
          <w:rFonts w:ascii="Georgia" w:eastAsia="Times New Roman" w:hAnsi="Georgia" w:cs="Arial"/>
          <w:color w:val="333333"/>
          <w:sz w:val="24"/>
          <w:szCs w:val="27"/>
          <w:lang w:eastAsia="en-AU"/>
        </w:rPr>
        <w:t xml:space="preserve"> platform has delivered, with unprecedented speed, by far the world's largest panel of anti-SAR-CoV-2 antibodies," said Carl Hansen, Ph.D., CEO of </w:t>
      </w:r>
      <w:proofErr w:type="spellStart"/>
      <w:r w:rsidRPr="00A747A7">
        <w:rPr>
          <w:rFonts w:ascii="Georgia" w:eastAsia="Times New Roman" w:hAnsi="Georgia" w:cs="Arial"/>
          <w:color w:val="333333"/>
          <w:sz w:val="24"/>
          <w:szCs w:val="27"/>
          <w:lang w:eastAsia="en-AU"/>
        </w:rPr>
        <w:t>AbCellera</w:t>
      </w:r>
      <w:proofErr w:type="spellEnd"/>
      <w:r w:rsidRPr="00A747A7">
        <w:rPr>
          <w:rFonts w:ascii="Georgia" w:eastAsia="Times New Roman" w:hAnsi="Georgia" w:cs="Arial"/>
          <w:color w:val="333333"/>
          <w:sz w:val="24"/>
          <w:szCs w:val="27"/>
          <w:lang w:eastAsia="en-AU"/>
        </w:rPr>
        <w:t>, in a statement. "In 11 days, we've discovered hundreds of antibodies against the SARS-CoV-2 virus responsible for the current outbreak, moved into functional testing with global experts in virology, and signed a co-development agreement with one of the world's leading biopharmaceutical companies. We're deeply impressed with the speed and agility of Lilly's response to this global challenge. Together, our teams are committed to delivering a countermeasure to stop the outbreak."</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James Crowe at Vanderbilt University is also sifting through the blood of recovered patients. Using a new instrument called Beacon from a company called </w:t>
      </w:r>
      <w:hyperlink r:id="rId16" w:tgtFrame="_blank" w:tooltip="https://www.berkeleylights.com/" w:history="1">
        <w:r w:rsidRPr="00A747A7">
          <w:rPr>
            <w:rFonts w:ascii="Georgia" w:eastAsia="Times New Roman" w:hAnsi="Georgia" w:cs="Arial"/>
            <w:color w:val="003891"/>
            <w:szCs w:val="24"/>
            <w:u w:val="single"/>
            <w:lang w:eastAsia="en-AU"/>
          </w:rPr>
          <w:t>Berkeley Lights</w:t>
        </w:r>
      </w:hyperlink>
      <w:r w:rsidRPr="00A747A7">
        <w:rPr>
          <w:rFonts w:ascii="Georgia" w:eastAsia="Times New Roman" w:hAnsi="Georgia" w:cs="Arial"/>
          <w:color w:val="333333"/>
          <w:sz w:val="24"/>
          <w:szCs w:val="27"/>
          <w:lang w:eastAsia="en-AU"/>
        </w:rPr>
        <w:t>. </w:t>
      </w:r>
      <w:hyperlink r:id="rId17" w:tgtFrame="_blank" w:tooltip="https://www.vumc.org/crowe-lab/welcome" w:history="1">
        <w:r w:rsidRPr="00A747A7">
          <w:rPr>
            <w:rFonts w:ascii="Georgia" w:eastAsia="Times New Roman" w:hAnsi="Georgia" w:cs="Arial"/>
            <w:color w:val="003891"/>
            <w:szCs w:val="24"/>
            <w:u w:val="single"/>
            <w:lang w:eastAsia="en-AU"/>
          </w:rPr>
          <w:t>Crowe’s team</w:t>
        </w:r>
      </w:hyperlink>
      <w:r w:rsidRPr="00A747A7">
        <w:rPr>
          <w:rFonts w:ascii="Georgia" w:eastAsia="Times New Roman" w:hAnsi="Georgia" w:cs="Arial"/>
          <w:color w:val="333333"/>
          <w:sz w:val="24"/>
          <w:szCs w:val="27"/>
          <w:lang w:eastAsia="en-AU"/>
        </w:rPr>
        <w:t xml:space="preserve"> has been scouring through B cells to find antibodies that neutralize SARS-CoV-2. The technology behind this project was developed in recent years with funds from the Department of </w:t>
      </w:r>
      <w:proofErr w:type="spellStart"/>
      <w:r w:rsidRPr="00A747A7">
        <w:rPr>
          <w:rFonts w:ascii="Georgia" w:eastAsia="Times New Roman" w:hAnsi="Georgia" w:cs="Arial"/>
          <w:color w:val="333333"/>
          <w:sz w:val="24"/>
          <w:szCs w:val="27"/>
          <w:lang w:eastAsia="en-AU"/>
        </w:rPr>
        <w:t>Defense</w:t>
      </w:r>
      <w:proofErr w:type="spellEnd"/>
      <w:r w:rsidRPr="00A747A7">
        <w:rPr>
          <w:rFonts w:ascii="Georgia" w:eastAsia="Times New Roman" w:hAnsi="Georgia" w:cs="Arial"/>
          <w:color w:val="333333"/>
          <w:sz w:val="24"/>
          <w:szCs w:val="27"/>
          <w:lang w:eastAsia="en-AU"/>
        </w:rPr>
        <w:t>.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 xml:space="preserve">“Normally this would be a </w:t>
      </w:r>
      <w:proofErr w:type="gramStart"/>
      <w:r w:rsidRPr="00A747A7">
        <w:rPr>
          <w:rFonts w:ascii="Georgia" w:eastAsia="Times New Roman" w:hAnsi="Georgia" w:cs="Arial"/>
          <w:color w:val="333333"/>
          <w:sz w:val="24"/>
          <w:szCs w:val="27"/>
          <w:lang w:eastAsia="en-AU"/>
        </w:rPr>
        <w:t>five year</w:t>
      </w:r>
      <w:proofErr w:type="gramEnd"/>
      <w:r w:rsidRPr="00A747A7">
        <w:rPr>
          <w:rFonts w:ascii="Georgia" w:eastAsia="Times New Roman" w:hAnsi="Georgia" w:cs="Arial"/>
          <w:color w:val="333333"/>
          <w:sz w:val="24"/>
          <w:szCs w:val="27"/>
          <w:lang w:eastAsia="en-AU"/>
        </w:rPr>
        <w:t xml:space="preserve"> program,” Crowe told me. But in the rapid process his team is following, animal studies could be done in as fast as two months.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This morning, </w:t>
      </w:r>
      <w:hyperlink r:id="rId18" w:tgtFrame="_blank" w:tooltip="https://synbiobeta.com/berkeley-lights-announces-the-global-emerging-pathogen-antibody-discovery-consortium-gepad-to-attack-covid-19-and-other-viruses/" w:history="1">
        <w:r w:rsidRPr="00A747A7">
          <w:rPr>
            <w:rFonts w:ascii="Georgia" w:eastAsia="Times New Roman" w:hAnsi="Georgia" w:cs="Arial"/>
            <w:color w:val="003891"/>
            <w:szCs w:val="24"/>
            <w:u w:val="single"/>
            <w:lang w:eastAsia="en-AU"/>
          </w:rPr>
          <w:t>Berkeley Lights </w:t>
        </w:r>
      </w:hyperlink>
      <w:hyperlink r:id="rId19" w:tgtFrame="_blank" w:tooltip="https://synbiobeta.com/berkeley-lights-announces-the-global-emerging-pathogen-antibody-discovery-consortium-gepad-to-attack-covid-19-and-other-viruses/" w:history="1">
        <w:r w:rsidRPr="00A747A7">
          <w:rPr>
            <w:rFonts w:ascii="Georgia" w:eastAsia="Times New Roman" w:hAnsi="Georgia" w:cs="Arial"/>
            <w:color w:val="003891"/>
            <w:szCs w:val="24"/>
            <w:u w:val="single"/>
            <w:lang w:eastAsia="en-AU"/>
          </w:rPr>
          <w:t>announced</w:t>
        </w:r>
      </w:hyperlink>
      <w:hyperlink r:id="rId20" w:tgtFrame="_blank" w:tooltip="https://synbiobeta.com/berkeley-lights-announces-the-global-emerging-pathogen-antibody-discovery-consortium-gepad-to-attack-covid-19-and-other-viruses/" w:history="1">
        <w:r w:rsidRPr="00A747A7">
          <w:rPr>
            <w:rFonts w:ascii="Georgia" w:eastAsia="Times New Roman" w:hAnsi="Georgia" w:cs="Arial"/>
            <w:color w:val="003891"/>
            <w:szCs w:val="24"/>
            <w:u w:val="single"/>
            <w:lang w:eastAsia="en-AU"/>
          </w:rPr>
          <w:t> a Global Emerging Pathogen Antibody Discovery Consortium (GEPAD) to attack COVID-19</w:t>
        </w:r>
      </w:hyperlink>
      <w:r w:rsidRPr="00A747A7">
        <w:rPr>
          <w:rFonts w:ascii="Georgia" w:eastAsia="Times New Roman" w:hAnsi="Georgia" w:cs="Arial"/>
          <w:color w:val="333333"/>
          <w:sz w:val="24"/>
          <w:szCs w:val="27"/>
          <w:lang w:eastAsia="en-AU"/>
        </w:rPr>
        <w:t> and other viruses. It is partnering with Vanderbilt University, La Jolla Institute for Immunology, and Emory University to accelerate the work above to the broader research community.</w:t>
      </w:r>
    </w:p>
    <w:p w:rsidR="00A747A7" w:rsidRPr="00A747A7" w:rsidRDefault="00A747A7" w:rsidP="00A747A7">
      <w:pPr>
        <w:shd w:val="clear" w:color="auto" w:fill="FCFCFC"/>
        <w:spacing w:before="100" w:beforeAutospacing="1" w:after="100" w:afterAutospacing="1" w:line="240" w:lineRule="auto"/>
        <w:outlineLvl w:val="1"/>
        <w:rPr>
          <w:rFonts w:ascii="Times New Roman" w:eastAsia="Times New Roman" w:hAnsi="Times New Roman" w:cs="Times New Roman"/>
          <w:b/>
          <w:bCs/>
          <w:color w:val="333333"/>
          <w:sz w:val="32"/>
          <w:szCs w:val="36"/>
          <w:lang w:eastAsia="en-AU"/>
        </w:rPr>
      </w:pPr>
      <w:r w:rsidRPr="00A747A7">
        <w:rPr>
          <w:rFonts w:ascii="Times New Roman" w:eastAsia="Times New Roman" w:hAnsi="Times New Roman" w:cs="Times New Roman"/>
          <w:b/>
          <w:bCs/>
          <w:color w:val="333333"/>
          <w:sz w:val="32"/>
          <w:szCs w:val="36"/>
          <w:lang w:eastAsia="en-AU"/>
        </w:rPr>
        <w:t>Printing DNA Has Never Been So Important</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This collaboration also included commercial partners, including </w:t>
      </w:r>
      <w:hyperlink r:id="rId21" w:tgtFrame="_blank" w:tooltip="https://www.twistbioscience.com/" w:history="1">
        <w:r w:rsidRPr="00A747A7">
          <w:rPr>
            <w:rFonts w:ascii="Georgia" w:eastAsia="Times New Roman" w:hAnsi="Georgia" w:cs="Arial"/>
            <w:color w:val="003891"/>
            <w:szCs w:val="24"/>
            <w:u w:val="single"/>
            <w:lang w:eastAsia="en-AU"/>
          </w:rPr>
          <w:t>Twist Bioscience</w:t>
        </w:r>
      </w:hyperlink>
      <w:r w:rsidRPr="00A747A7">
        <w:rPr>
          <w:rFonts w:ascii="Georgia" w:eastAsia="Times New Roman" w:hAnsi="Georgia" w:cs="Arial"/>
          <w:color w:val="333333"/>
          <w:sz w:val="24"/>
          <w:szCs w:val="27"/>
          <w:lang w:eastAsia="en-AU"/>
        </w:rPr>
        <w:t>, who synthesized DNA for the project.</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 xml:space="preserve">“Our mission is to provide the raw material needed for biologists to make breakthroughs,” said Twist’s CEO Emily </w:t>
      </w:r>
      <w:proofErr w:type="spellStart"/>
      <w:r w:rsidRPr="00A747A7">
        <w:rPr>
          <w:rFonts w:ascii="Georgia" w:eastAsia="Times New Roman" w:hAnsi="Georgia" w:cs="Arial"/>
          <w:color w:val="333333"/>
          <w:sz w:val="24"/>
          <w:szCs w:val="27"/>
          <w:lang w:eastAsia="en-AU"/>
        </w:rPr>
        <w:t>Leproust</w:t>
      </w:r>
      <w:proofErr w:type="spellEnd"/>
      <w:r w:rsidRPr="00A747A7">
        <w:rPr>
          <w:rFonts w:ascii="Georgia" w:eastAsia="Times New Roman" w:hAnsi="Georgia" w:cs="Arial"/>
          <w:color w:val="333333"/>
          <w:sz w:val="24"/>
          <w:szCs w:val="27"/>
          <w:lang w:eastAsia="en-AU"/>
        </w:rPr>
        <w:t>. “If DNA is needed, we want to make it, quickly and perfectly”</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lastRenderedPageBreak/>
        <w:t>Another company that specializes in DNA synthesis, </w:t>
      </w:r>
      <w:hyperlink r:id="rId22" w:tgtFrame="_blank" w:tooltip="https://sgidna.com/" w:history="1">
        <w:r w:rsidRPr="00A747A7">
          <w:rPr>
            <w:rFonts w:ascii="Georgia" w:eastAsia="Times New Roman" w:hAnsi="Georgia" w:cs="Arial"/>
            <w:color w:val="003891"/>
            <w:szCs w:val="24"/>
            <w:u w:val="single"/>
            <w:lang w:eastAsia="en-AU"/>
          </w:rPr>
          <w:t>SGI-DNA</w:t>
        </w:r>
      </w:hyperlink>
      <w:r w:rsidRPr="00A747A7">
        <w:rPr>
          <w:rFonts w:ascii="Georgia" w:eastAsia="Times New Roman" w:hAnsi="Georgia" w:cs="Arial"/>
          <w:color w:val="333333"/>
          <w:sz w:val="24"/>
          <w:szCs w:val="27"/>
          <w:lang w:eastAsia="en-AU"/>
        </w:rPr>
        <w:t>, is offering its tools at much reduced cost to researchers developing COVID-19 treatments. The company said that people from around the world are coming to them for help.</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"There is zero time to waste," </w:t>
      </w:r>
      <w:hyperlink r:id="rId23" w:tgtFrame="_blank" w:tooltip="https://files.sgidna.com/docs/2020-02-18-Press-Release-Coronavirus-SGI-DNA.pdf" w:history="1">
        <w:r w:rsidRPr="00A747A7">
          <w:rPr>
            <w:rFonts w:ascii="Georgia" w:eastAsia="Times New Roman" w:hAnsi="Georgia" w:cs="Arial"/>
            <w:color w:val="003891"/>
            <w:szCs w:val="24"/>
            <w:u w:val="single"/>
            <w:lang w:eastAsia="en-AU"/>
          </w:rPr>
          <w:t>said</w:t>
        </w:r>
      </w:hyperlink>
      <w:r w:rsidRPr="00A747A7">
        <w:rPr>
          <w:rFonts w:ascii="Georgia" w:eastAsia="Times New Roman" w:hAnsi="Georgia" w:cs="Arial"/>
          <w:color w:val="333333"/>
          <w:sz w:val="24"/>
          <w:szCs w:val="27"/>
          <w:lang w:eastAsia="en-AU"/>
        </w:rPr>
        <w:t> Todd R. Nelson, Ph.D., CEO of SGI-DNA. He said that researchers need synthetic DNA and RNA, which its Bio-XP machine can provide in as little as eight hours.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Nelson continued, "In a matter of a day or two, we have built the genes thought to be critical to the development of successful vaccines against SARS-CoV-2.” SGI-DNA has made them available in the form of different genetic libraries, which researchers can use to find “</w:t>
      </w:r>
      <w:proofErr w:type="spellStart"/>
      <w:r w:rsidRPr="00A747A7">
        <w:rPr>
          <w:rFonts w:ascii="Georgia" w:eastAsia="Times New Roman" w:hAnsi="Georgia" w:cs="Arial"/>
          <w:color w:val="333333"/>
          <w:sz w:val="24"/>
          <w:szCs w:val="27"/>
          <w:lang w:eastAsia="en-AU"/>
        </w:rPr>
        <w:t>druggable</w:t>
      </w:r>
      <w:proofErr w:type="spellEnd"/>
      <w:r w:rsidRPr="00A747A7">
        <w:rPr>
          <w:rFonts w:ascii="Georgia" w:eastAsia="Times New Roman" w:hAnsi="Georgia" w:cs="Arial"/>
          <w:color w:val="333333"/>
          <w:sz w:val="24"/>
          <w:szCs w:val="27"/>
          <w:lang w:eastAsia="en-AU"/>
        </w:rPr>
        <w:t>” targets in a matter of hours, dramatically accelerating the time to market for therapeutics and vaccines.</w:t>
      </w:r>
    </w:p>
    <w:p w:rsidR="00A747A7" w:rsidRPr="00A747A7" w:rsidRDefault="00A747A7" w:rsidP="00A747A7">
      <w:pPr>
        <w:shd w:val="clear" w:color="auto" w:fill="FCFCFC"/>
        <w:spacing w:before="100" w:beforeAutospacing="1" w:after="100" w:afterAutospacing="1" w:line="240" w:lineRule="auto"/>
        <w:outlineLvl w:val="1"/>
        <w:rPr>
          <w:rFonts w:ascii="Times New Roman" w:eastAsia="Times New Roman" w:hAnsi="Times New Roman" w:cs="Times New Roman"/>
          <w:b/>
          <w:bCs/>
          <w:color w:val="333333"/>
          <w:sz w:val="32"/>
          <w:szCs w:val="36"/>
          <w:lang w:eastAsia="en-AU"/>
        </w:rPr>
      </w:pPr>
      <w:r w:rsidRPr="00A747A7">
        <w:rPr>
          <w:rFonts w:ascii="Times New Roman" w:eastAsia="Times New Roman" w:hAnsi="Times New Roman" w:cs="Times New Roman"/>
          <w:b/>
          <w:bCs/>
          <w:color w:val="333333"/>
          <w:sz w:val="32"/>
          <w:szCs w:val="36"/>
          <w:lang w:eastAsia="en-AU"/>
        </w:rPr>
        <w:t>Of Mice, Men, and AI</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Beyond searching for antibodies in recovered patients, biotechnologists have other tricks up their sleeves.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One approach involves genetically engineering laboratory mice to mimic the human immune system. These animals can then be presented with the virus or parts of the virus and allowed to recover. The hope is that their B cells would then produce effective antibodies. Because this happens in a controlled setting, biologists can better understand and engineer the process.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A company called </w:t>
      </w:r>
      <w:proofErr w:type="spellStart"/>
      <w:r w:rsidRPr="00A747A7">
        <w:rPr>
          <w:rFonts w:ascii="Georgia" w:eastAsia="Times New Roman" w:hAnsi="Georgia" w:cs="Arial"/>
          <w:color w:val="333333"/>
          <w:sz w:val="24"/>
          <w:szCs w:val="27"/>
          <w:lang w:eastAsia="en-AU"/>
        </w:rPr>
        <w:fldChar w:fldCharType="begin"/>
      </w:r>
      <w:r w:rsidRPr="00A747A7">
        <w:rPr>
          <w:rFonts w:ascii="Georgia" w:eastAsia="Times New Roman" w:hAnsi="Georgia" w:cs="Arial"/>
          <w:color w:val="333333"/>
          <w:sz w:val="24"/>
          <w:szCs w:val="27"/>
          <w:lang w:eastAsia="en-AU"/>
        </w:rPr>
        <w:instrText xml:space="preserve"> HYPERLINK "https://www.genscript.com/" \o "https://www.genscript.com/" \t "_blank" </w:instrText>
      </w:r>
      <w:r w:rsidRPr="00A747A7">
        <w:rPr>
          <w:rFonts w:ascii="Georgia" w:eastAsia="Times New Roman" w:hAnsi="Georgia" w:cs="Arial"/>
          <w:color w:val="333333"/>
          <w:sz w:val="24"/>
          <w:szCs w:val="27"/>
          <w:lang w:eastAsia="en-AU"/>
        </w:rPr>
        <w:fldChar w:fldCharType="separate"/>
      </w:r>
      <w:r w:rsidRPr="00A747A7">
        <w:rPr>
          <w:rFonts w:ascii="Georgia" w:eastAsia="Times New Roman" w:hAnsi="Georgia" w:cs="Arial"/>
          <w:color w:val="003891"/>
          <w:szCs w:val="24"/>
          <w:u w:val="single"/>
          <w:lang w:eastAsia="en-AU"/>
        </w:rPr>
        <w:t>GenScript</w:t>
      </w:r>
      <w:proofErr w:type="spellEnd"/>
      <w:r w:rsidRPr="00A747A7">
        <w:rPr>
          <w:rFonts w:ascii="Georgia" w:eastAsia="Times New Roman" w:hAnsi="Georgia" w:cs="Arial"/>
          <w:color w:val="333333"/>
          <w:sz w:val="24"/>
          <w:szCs w:val="27"/>
          <w:lang w:eastAsia="en-AU"/>
        </w:rPr>
        <w:fldChar w:fldCharType="end"/>
      </w:r>
      <w:r w:rsidRPr="00A747A7">
        <w:rPr>
          <w:rFonts w:ascii="Georgia" w:eastAsia="Times New Roman" w:hAnsi="Georgia" w:cs="Arial"/>
          <w:color w:val="333333"/>
          <w:sz w:val="24"/>
          <w:szCs w:val="27"/>
          <w:lang w:eastAsia="en-AU"/>
        </w:rPr>
        <w:t> was </w:t>
      </w:r>
      <w:hyperlink r:id="rId24" w:tgtFrame="_blank" w:tooltip="https://finance.yahoo.com/news/genscript-probio-screens-anti-2019-144600434.html" w:history="1">
        <w:r w:rsidRPr="00A747A7">
          <w:rPr>
            <w:rFonts w:ascii="Georgia" w:eastAsia="Times New Roman" w:hAnsi="Georgia" w:cs="Arial"/>
            <w:color w:val="003891"/>
            <w:szCs w:val="24"/>
            <w:u w:val="single"/>
            <w:lang w:eastAsia="en-AU"/>
          </w:rPr>
          <w:t>pursuing this strategy</w:t>
        </w:r>
      </w:hyperlink>
      <w:r w:rsidRPr="00A747A7">
        <w:rPr>
          <w:rFonts w:ascii="Georgia" w:eastAsia="Times New Roman" w:hAnsi="Georgia" w:cs="Arial"/>
          <w:color w:val="333333"/>
          <w:sz w:val="24"/>
          <w:szCs w:val="27"/>
          <w:lang w:eastAsia="en-AU"/>
        </w:rPr>
        <w:t xml:space="preserve"> as early as February 4, when police escorted 8 transgenic mice immunized with the 2019 </w:t>
      </w:r>
      <w:proofErr w:type="spellStart"/>
      <w:r w:rsidRPr="00A747A7">
        <w:rPr>
          <w:rFonts w:ascii="Georgia" w:eastAsia="Times New Roman" w:hAnsi="Georgia" w:cs="Arial"/>
          <w:color w:val="333333"/>
          <w:sz w:val="24"/>
          <w:szCs w:val="27"/>
          <w:lang w:eastAsia="en-AU"/>
        </w:rPr>
        <w:t>nCoV</w:t>
      </w:r>
      <w:proofErr w:type="spellEnd"/>
      <w:r w:rsidRPr="00A747A7">
        <w:rPr>
          <w:rFonts w:ascii="Georgia" w:eastAsia="Times New Roman" w:hAnsi="Georgia" w:cs="Arial"/>
          <w:color w:val="333333"/>
          <w:sz w:val="24"/>
          <w:szCs w:val="27"/>
          <w:lang w:eastAsia="en-AU"/>
        </w:rPr>
        <w:t xml:space="preserve"> antigen to research labs in China. In 12 hours, its researchers successfully found specific antibodies in the mice that could recognize the novel virus and potentially block it from binding to cells. In less than 24 hours—again using Berkeley Lights’ new Beacon instrument for working with thousands of individual, live cells—</w:t>
      </w:r>
      <w:proofErr w:type="spellStart"/>
      <w:r w:rsidRPr="00A747A7">
        <w:rPr>
          <w:rFonts w:ascii="Georgia" w:eastAsia="Times New Roman" w:hAnsi="Georgia" w:cs="Arial"/>
          <w:color w:val="333333"/>
          <w:sz w:val="24"/>
          <w:szCs w:val="27"/>
          <w:lang w:eastAsia="en-AU"/>
        </w:rPr>
        <w:t>GenScript</w:t>
      </w:r>
      <w:proofErr w:type="spellEnd"/>
      <w:r w:rsidRPr="00A747A7">
        <w:rPr>
          <w:rFonts w:ascii="Georgia" w:eastAsia="Times New Roman" w:hAnsi="Georgia" w:cs="Arial"/>
          <w:color w:val="333333"/>
          <w:sz w:val="24"/>
          <w:szCs w:val="27"/>
          <w:lang w:eastAsia="en-AU"/>
        </w:rPr>
        <w:t xml:space="preserve"> completed a series of steps that would have taken three months using previous technology.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Yet another approach involves computational approaches and artificial intelligence. Firms like </w:t>
      </w:r>
      <w:hyperlink r:id="rId25" w:tgtFrame="_blank" w:tooltip="https://www.distributedbio.com/" w:history="1">
        <w:r w:rsidRPr="00A747A7">
          <w:rPr>
            <w:rFonts w:ascii="Georgia" w:eastAsia="Times New Roman" w:hAnsi="Georgia" w:cs="Arial"/>
            <w:color w:val="003891"/>
            <w:szCs w:val="24"/>
            <w:u w:val="single"/>
            <w:lang w:eastAsia="en-AU"/>
          </w:rPr>
          <w:t>Distributed Bio</w:t>
        </w:r>
      </w:hyperlink>
      <w:r w:rsidRPr="00A747A7">
        <w:rPr>
          <w:rFonts w:ascii="Georgia" w:eastAsia="Times New Roman" w:hAnsi="Georgia" w:cs="Arial"/>
          <w:color w:val="333333"/>
          <w:sz w:val="24"/>
          <w:szCs w:val="27"/>
          <w:lang w:eastAsia="en-AU"/>
        </w:rPr>
        <w:t> are using computers to reengineer antibodies to better target SARS-CoV-2. The company is optimizing antibodies that are known to target SARS-CoV-1, the virus behind the 2003 outbreak of SARS.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“We believe broadly neutralizing antibodies with engineered biophysical properties will become key weapons to win the war against all coronaviruses” said Jake Glanville, CEO of Distributed Bio.</w:t>
      </w:r>
    </w:p>
    <w:p w:rsidR="00A747A7" w:rsidRPr="00A747A7" w:rsidRDefault="00A747A7" w:rsidP="00A747A7">
      <w:pPr>
        <w:shd w:val="clear" w:color="auto" w:fill="FCFCFC"/>
        <w:spacing w:before="100" w:beforeAutospacing="1" w:after="100" w:afterAutospacing="1" w:line="240" w:lineRule="auto"/>
        <w:outlineLvl w:val="1"/>
        <w:rPr>
          <w:rFonts w:ascii="Times New Roman" w:eastAsia="Times New Roman" w:hAnsi="Times New Roman" w:cs="Times New Roman"/>
          <w:b/>
          <w:bCs/>
          <w:color w:val="333333"/>
          <w:sz w:val="32"/>
          <w:szCs w:val="36"/>
          <w:lang w:eastAsia="en-AU"/>
        </w:rPr>
      </w:pPr>
      <w:r w:rsidRPr="00A747A7">
        <w:rPr>
          <w:rFonts w:ascii="Times New Roman" w:eastAsia="Times New Roman" w:hAnsi="Times New Roman" w:cs="Times New Roman"/>
          <w:b/>
          <w:bCs/>
          <w:color w:val="333333"/>
          <w:sz w:val="32"/>
          <w:szCs w:val="36"/>
          <w:lang w:eastAsia="en-AU"/>
        </w:rPr>
        <w:lastRenderedPageBreak/>
        <w:t>Vaccines for COVID-19</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 xml:space="preserve">Vaccines work by simulating infection, which allows the body to mount its own </w:t>
      </w:r>
      <w:proofErr w:type="spellStart"/>
      <w:r w:rsidRPr="00A747A7">
        <w:rPr>
          <w:rFonts w:ascii="Georgia" w:eastAsia="Times New Roman" w:hAnsi="Georgia" w:cs="Arial"/>
          <w:color w:val="333333"/>
          <w:sz w:val="24"/>
          <w:szCs w:val="27"/>
          <w:lang w:eastAsia="en-AU"/>
        </w:rPr>
        <w:t>defense</w:t>
      </w:r>
      <w:proofErr w:type="spellEnd"/>
      <w:r w:rsidRPr="00A747A7">
        <w:rPr>
          <w:rFonts w:ascii="Georgia" w:eastAsia="Times New Roman" w:hAnsi="Georgia" w:cs="Arial"/>
          <w:color w:val="333333"/>
          <w:sz w:val="24"/>
          <w:szCs w:val="27"/>
          <w:lang w:eastAsia="en-AU"/>
        </w:rPr>
        <w:t xml:space="preserve"> against a virus. Effective vaccines take time to develop, and they can take even longer to test. But recent progress in biotechnology is again accelerating these efforts.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Notably, </w:t>
      </w:r>
      <w:proofErr w:type="spellStart"/>
      <w:r w:rsidRPr="00A747A7">
        <w:rPr>
          <w:rFonts w:ascii="Georgia" w:eastAsia="Times New Roman" w:hAnsi="Georgia" w:cs="Arial"/>
          <w:color w:val="333333"/>
          <w:sz w:val="24"/>
          <w:szCs w:val="27"/>
          <w:lang w:eastAsia="en-AU"/>
        </w:rPr>
        <w:fldChar w:fldCharType="begin"/>
      </w:r>
      <w:r w:rsidRPr="00A747A7">
        <w:rPr>
          <w:rFonts w:ascii="Georgia" w:eastAsia="Times New Roman" w:hAnsi="Georgia" w:cs="Arial"/>
          <w:color w:val="333333"/>
          <w:sz w:val="24"/>
          <w:szCs w:val="27"/>
          <w:lang w:eastAsia="en-AU"/>
        </w:rPr>
        <w:instrText xml:space="preserve"> HYPERLINK "https://www.modernatx.com/" \o "https://www.modernatx.com/" \t "_blank" </w:instrText>
      </w:r>
      <w:r w:rsidRPr="00A747A7">
        <w:rPr>
          <w:rFonts w:ascii="Georgia" w:eastAsia="Times New Roman" w:hAnsi="Georgia" w:cs="Arial"/>
          <w:color w:val="333333"/>
          <w:sz w:val="24"/>
          <w:szCs w:val="27"/>
          <w:lang w:eastAsia="en-AU"/>
        </w:rPr>
        <w:fldChar w:fldCharType="separate"/>
      </w:r>
      <w:r w:rsidRPr="00A747A7">
        <w:rPr>
          <w:rFonts w:ascii="Georgia" w:eastAsia="Times New Roman" w:hAnsi="Georgia" w:cs="Arial"/>
          <w:color w:val="003891"/>
          <w:szCs w:val="24"/>
          <w:u w:val="single"/>
          <w:lang w:eastAsia="en-AU"/>
        </w:rPr>
        <w:t>Moderna</w:t>
      </w:r>
      <w:proofErr w:type="spellEnd"/>
      <w:r w:rsidRPr="00A747A7">
        <w:rPr>
          <w:rFonts w:ascii="Georgia" w:eastAsia="Times New Roman" w:hAnsi="Georgia" w:cs="Arial"/>
          <w:color w:val="333333"/>
          <w:sz w:val="24"/>
          <w:szCs w:val="27"/>
          <w:lang w:eastAsia="en-AU"/>
        </w:rPr>
        <w:fldChar w:fldCharType="end"/>
      </w:r>
      <w:r w:rsidRPr="00A747A7">
        <w:rPr>
          <w:rFonts w:ascii="Georgia" w:eastAsia="Times New Roman" w:hAnsi="Georgia" w:cs="Arial"/>
          <w:color w:val="333333"/>
          <w:sz w:val="24"/>
          <w:szCs w:val="27"/>
          <w:lang w:eastAsia="en-AU"/>
        </w:rPr>
        <w:t xml:space="preserve"> has launched a Phase 1 vaccine trial against COVID-19 in record time. Patients in Seattle have already begun receiving injections of an experimental mRNA vaccine.  </w:t>
      </w:r>
      <w:proofErr w:type="spellStart"/>
      <w:r w:rsidRPr="00A747A7">
        <w:rPr>
          <w:rFonts w:ascii="Georgia" w:eastAsia="Times New Roman" w:hAnsi="Georgia" w:cs="Arial"/>
          <w:color w:val="333333"/>
          <w:sz w:val="24"/>
          <w:szCs w:val="27"/>
          <w:lang w:eastAsia="en-AU"/>
        </w:rPr>
        <w:t>Moderna</w:t>
      </w:r>
      <w:proofErr w:type="spellEnd"/>
      <w:r w:rsidRPr="00A747A7">
        <w:rPr>
          <w:rFonts w:ascii="Georgia" w:eastAsia="Times New Roman" w:hAnsi="Georgia" w:cs="Arial"/>
          <w:color w:val="333333"/>
          <w:sz w:val="24"/>
          <w:szCs w:val="27"/>
          <w:lang w:eastAsia="en-AU"/>
        </w:rPr>
        <w:t xml:space="preserve"> cranked out doses of this and won approval from the FDA for testing in just 44 days — an all-time record.</w:t>
      </w:r>
    </w:p>
    <w:p w:rsidR="00A747A7" w:rsidRPr="00A747A7" w:rsidRDefault="00A747A7" w:rsidP="00A747A7">
      <w:pPr>
        <w:shd w:val="clear" w:color="auto" w:fill="FCFCFC"/>
        <w:spacing w:before="100" w:beforeAutospacing="1" w:after="100" w:afterAutospacing="1" w:line="240" w:lineRule="auto"/>
        <w:outlineLvl w:val="1"/>
        <w:rPr>
          <w:rFonts w:ascii="Times New Roman" w:eastAsia="Times New Roman" w:hAnsi="Times New Roman" w:cs="Times New Roman"/>
          <w:b/>
          <w:bCs/>
          <w:color w:val="333333"/>
          <w:sz w:val="32"/>
          <w:szCs w:val="36"/>
          <w:lang w:eastAsia="en-AU"/>
        </w:rPr>
      </w:pPr>
      <w:r w:rsidRPr="00A747A7">
        <w:rPr>
          <w:rFonts w:ascii="Times New Roman" w:eastAsia="Times New Roman" w:hAnsi="Times New Roman" w:cs="Times New Roman"/>
          <w:b/>
          <w:bCs/>
          <w:color w:val="333333"/>
          <w:sz w:val="32"/>
          <w:szCs w:val="36"/>
          <w:lang w:eastAsia="en-AU"/>
        </w:rPr>
        <w:t>Accelerating Progress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These programs show a massive focus on a common enemy, and a coming together of disparate firms.</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hyperlink r:id="rId26" w:tgtFrame="_blank" w:tooltip="https://www.ginkgobioworks.com/" w:history="1">
        <w:r w:rsidRPr="00A747A7">
          <w:rPr>
            <w:rFonts w:ascii="Georgia" w:eastAsia="Times New Roman" w:hAnsi="Georgia" w:cs="Arial"/>
            <w:color w:val="003891"/>
            <w:szCs w:val="24"/>
            <w:u w:val="single"/>
            <w:lang w:eastAsia="en-AU"/>
          </w:rPr>
          <w:t xml:space="preserve">Ginkgo </w:t>
        </w:r>
        <w:proofErr w:type="spellStart"/>
        <w:r w:rsidRPr="00A747A7">
          <w:rPr>
            <w:rFonts w:ascii="Georgia" w:eastAsia="Times New Roman" w:hAnsi="Georgia" w:cs="Arial"/>
            <w:color w:val="003891"/>
            <w:szCs w:val="24"/>
            <w:u w:val="single"/>
            <w:lang w:eastAsia="en-AU"/>
          </w:rPr>
          <w:t>Bioworks</w:t>
        </w:r>
        <w:proofErr w:type="spellEnd"/>
      </w:hyperlink>
      <w:r w:rsidRPr="00A747A7">
        <w:rPr>
          <w:rFonts w:ascii="Georgia" w:eastAsia="Times New Roman" w:hAnsi="Georgia" w:cs="Arial"/>
          <w:color w:val="333333"/>
          <w:sz w:val="24"/>
          <w:szCs w:val="27"/>
          <w:lang w:eastAsia="en-AU"/>
        </w:rPr>
        <w:t>, a giant in the emerging field of synthetic biology, </w:t>
      </w:r>
      <w:hyperlink r:id="rId27" w:tgtFrame="_blank" w:tooltip="https://www.ginkgobioworks.com/2020/03/17/ginkgo-commits-25m-of-free-access-to-our-platform-for-partner-covid-19-projects/" w:history="1">
        <w:r w:rsidRPr="00A747A7">
          <w:rPr>
            <w:rFonts w:ascii="Georgia" w:eastAsia="Times New Roman" w:hAnsi="Georgia" w:cs="Arial"/>
            <w:color w:val="003891"/>
            <w:szCs w:val="24"/>
            <w:u w:val="single"/>
            <w:lang w:eastAsia="en-AU"/>
          </w:rPr>
          <w:t>has announced a $25 million fund to help spur even more collaboration.</w:t>
        </w:r>
      </w:hyperlink>
      <w:r w:rsidRPr="00A747A7">
        <w:rPr>
          <w:rFonts w:ascii="Georgia" w:eastAsia="Times New Roman" w:hAnsi="Georgia" w:cs="Arial"/>
          <w:color w:val="333333"/>
          <w:sz w:val="24"/>
          <w:szCs w:val="27"/>
          <w:lang w:eastAsia="en-AU"/>
        </w:rPr>
        <w:t> The company is offering its laboratory equipment and know-how to anyone with a good idea of how to stop COVID-19. “We don’t want any scientists to have to wait. The pandemic has already arrived, so the time for rapid prototyping and scale-up is right now,” said Jason Kelly, CEO of Ginkgo. </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These efforts—and the infographic above—should give you hope. Although we are all now living in uncertain times, we are also witnessing one of the greatest moments in the history of science.</w:t>
      </w:r>
    </w:p>
    <w:p w:rsidR="00A747A7" w:rsidRPr="00A747A7" w:rsidRDefault="00A747A7" w:rsidP="00A747A7">
      <w:pPr>
        <w:shd w:val="clear" w:color="auto" w:fill="FCFCFC"/>
        <w:spacing w:before="100" w:beforeAutospacing="1" w:after="100" w:afterAutospacing="1" w:line="450" w:lineRule="atLeast"/>
        <w:rPr>
          <w:rFonts w:ascii="Georgia" w:eastAsia="Times New Roman" w:hAnsi="Georgia" w:cs="Arial"/>
          <w:color w:val="333333"/>
          <w:sz w:val="24"/>
          <w:szCs w:val="27"/>
          <w:lang w:eastAsia="en-AU"/>
        </w:rPr>
      </w:pPr>
      <w:r w:rsidRPr="00A747A7">
        <w:rPr>
          <w:rFonts w:ascii="Georgia" w:eastAsia="Times New Roman" w:hAnsi="Georgia" w:cs="Arial"/>
          <w:color w:val="333333"/>
          <w:sz w:val="24"/>
          <w:szCs w:val="27"/>
          <w:lang w:eastAsia="en-AU"/>
        </w:rPr>
        <w:t>“It's a terrible time, and simultaneously a fantastic time to see the global science community working together to conquer this very hard and challenging disease,” said Berkeley Lights CEO Eric Hobbs. “We are also learning and developing the tools and technologies to ensure that we can react faster to the next threat, so that we don't get to this point again in the future.”</w:t>
      </w:r>
    </w:p>
    <w:p w:rsidR="008B6BC5" w:rsidRDefault="00A747A7"/>
    <w:sectPr w:rsidR="008B6BC5" w:rsidSect="00A747A7">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25D647A"/>
    <w:multiLevelType w:val="multilevel"/>
    <w:tmpl w:val="EFF8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52A51B5"/>
    <w:multiLevelType w:val="multilevel"/>
    <w:tmpl w:val="A81EF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47A7"/>
    <w:rsid w:val="00A747A7"/>
    <w:rsid w:val="00D06326"/>
    <w:rsid w:val="00FA4B5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DC3FE"/>
  <w15:chartTrackingRefBased/>
  <w15:docId w15:val="{967DBAA0-4757-4BCC-B9FD-59AA50091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95521647">
      <w:bodyDiv w:val="1"/>
      <w:marLeft w:val="0"/>
      <w:marRight w:val="0"/>
      <w:marTop w:val="0"/>
      <w:marBottom w:val="0"/>
      <w:divBdr>
        <w:top w:val="none" w:sz="0" w:space="0" w:color="auto"/>
        <w:left w:val="none" w:sz="0" w:space="0" w:color="auto"/>
        <w:bottom w:val="none" w:sz="0" w:space="0" w:color="auto"/>
        <w:right w:val="none" w:sz="0" w:space="0" w:color="auto"/>
      </w:divBdr>
      <w:divsChild>
        <w:div w:id="920480680">
          <w:marLeft w:val="0"/>
          <w:marRight w:val="0"/>
          <w:marTop w:val="0"/>
          <w:marBottom w:val="0"/>
          <w:divBdr>
            <w:top w:val="none" w:sz="0" w:space="0" w:color="auto"/>
            <w:left w:val="none" w:sz="0" w:space="0" w:color="auto"/>
            <w:bottom w:val="none" w:sz="0" w:space="0" w:color="auto"/>
            <w:right w:val="none" w:sz="0" w:space="0" w:color="auto"/>
          </w:divBdr>
          <w:divsChild>
            <w:div w:id="2006130928">
              <w:marLeft w:val="0"/>
              <w:marRight w:val="0"/>
              <w:marTop w:val="0"/>
              <w:marBottom w:val="0"/>
              <w:divBdr>
                <w:top w:val="none" w:sz="0" w:space="0" w:color="auto"/>
                <w:left w:val="none" w:sz="0" w:space="0" w:color="auto"/>
                <w:bottom w:val="none" w:sz="0" w:space="0" w:color="auto"/>
                <w:right w:val="none" w:sz="0" w:space="0" w:color="auto"/>
              </w:divBdr>
            </w:div>
          </w:divsChild>
        </w:div>
        <w:div w:id="652175220">
          <w:marLeft w:val="0"/>
          <w:marRight w:val="0"/>
          <w:marTop w:val="0"/>
          <w:marBottom w:val="0"/>
          <w:divBdr>
            <w:top w:val="none" w:sz="0" w:space="0" w:color="auto"/>
            <w:left w:val="none" w:sz="0" w:space="0" w:color="auto"/>
            <w:bottom w:val="single" w:sz="6" w:space="0" w:color="A9A9A9"/>
            <w:right w:val="none" w:sz="0" w:space="0" w:color="auto"/>
          </w:divBdr>
          <w:divsChild>
            <w:div w:id="1785610776">
              <w:marLeft w:val="0"/>
              <w:marRight w:val="0"/>
              <w:marTop w:val="0"/>
              <w:marBottom w:val="0"/>
              <w:divBdr>
                <w:top w:val="none" w:sz="0" w:space="0" w:color="auto"/>
                <w:left w:val="none" w:sz="0" w:space="0" w:color="auto"/>
                <w:bottom w:val="none" w:sz="0" w:space="0" w:color="auto"/>
                <w:right w:val="none" w:sz="0" w:space="0" w:color="auto"/>
              </w:divBdr>
              <w:divsChild>
                <w:div w:id="1612664310">
                  <w:marLeft w:val="0"/>
                  <w:marRight w:val="0"/>
                  <w:marTop w:val="0"/>
                  <w:marBottom w:val="0"/>
                  <w:divBdr>
                    <w:top w:val="none" w:sz="0" w:space="0" w:color="auto"/>
                    <w:left w:val="none" w:sz="0" w:space="0" w:color="auto"/>
                    <w:bottom w:val="none" w:sz="0" w:space="0" w:color="auto"/>
                    <w:right w:val="none" w:sz="0" w:space="0" w:color="auto"/>
                  </w:divBdr>
                  <w:divsChild>
                    <w:div w:id="1891185266">
                      <w:marLeft w:val="0"/>
                      <w:marRight w:val="0"/>
                      <w:marTop w:val="0"/>
                      <w:marBottom w:val="0"/>
                      <w:divBdr>
                        <w:top w:val="none" w:sz="0" w:space="0" w:color="auto"/>
                        <w:left w:val="none" w:sz="0" w:space="0" w:color="auto"/>
                        <w:bottom w:val="none" w:sz="0" w:space="0" w:color="auto"/>
                        <w:right w:val="none" w:sz="0" w:space="0" w:color="auto"/>
                      </w:divBdr>
                      <w:divsChild>
                        <w:div w:id="893857459">
                          <w:marLeft w:val="0"/>
                          <w:marRight w:val="0"/>
                          <w:marTop w:val="0"/>
                          <w:marBottom w:val="0"/>
                          <w:divBdr>
                            <w:top w:val="none" w:sz="0" w:space="0" w:color="auto"/>
                            <w:left w:val="none" w:sz="0" w:space="0" w:color="auto"/>
                            <w:bottom w:val="none" w:sz="0" w:space="0" w:color="auto"/>
                            <w:right w:val="none" w:sz="0" w:space="0" w:color="auto"/>
                          </w:divBdr>
                        </w:div>
                        <w:div w:id="758520463">
                          <w:marLeft w:val="0"/>
                          <w:marRight w:val="0"/>
                          <w:marTop w:val="60"/>
                          <w:marBottom w:val="0"/>
                          <w:divBdr>
                            <w:top w:val="none" w:sz="0" w:space="0" w:color="auto"/>
                            <w:left w:val="none" w:sz="0" w:space="0" w:color="auto"/>
                            <w:bottom w:val="none" w:sz="0" w:space="0" w:color="auto"/>
                            <w:right w:val="none" w:sz="0" w:space="0" w:color="auto"/>
                          </w:divBdr>
                        </w:div>
                        <w:div w:id="1864660413">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 w:id="125516136">
          <w:marLeft w:val="0"/>
          <w:marRight w:val="0"/>
          <w:marTop w:val="240"/>
          <w:marBottom w:val="0"/>
          <w:divBdr>
            <w:top w:val="none" w:sz="0" w:space="0" w:color="auto"/>
            <w:left w:val="none" w:sz="0" w:space="0" w:color="auto"/>
            <w:bottom w:val="none" w:sz="0" w:space="0" w:color="auto"/>
            <w:right w:val="none" w:sz="0" w:space="0" w:color="auto"/>
          </w:divBdr>
          <w:divsChild>
            <w:div w:id="1565799288">
              <w:marLeft w:val="0"/>
              <w:marRight w:val="0"/>
              <w:marTop w:val="0"/>
              <w:marBottom w:val="0"/>
              <w:divBdr>
                <w:top w:val="none" w:sz="0" w:space="0" w:color="auto"/>
                <w:left w:val="none" w:sz="0" w:space="0" w:color="auto"/>
                <w:bottom w:val="none" w:sz="0" w:space="0" w:color="auto"/>
                <w:right w:val="none" w:sz="0" w:space="0" w:color="auto"/>
              </w:divBdr>
              <w:divsChild>
                <w:div w:id="801923879">
                  <w:marLeft w:val="0"/>
                  <w:marRight w:val="0"/>
                  <w:marTop w:val="0"/>
                  <w:marBottom w:val="0"/>
                  <w:divBdr>
                    <w:top w:val="none" w:sz="0" w:space="0" w:color="auto"/>
                    <w:left w:val="none" w:sz="0" w:space="0" w:color="auto"/>
                    <w:bottom w:val="none" w:sz="0" w:space="0" w:color="auto"/>
                    <w:right w:val="none" w:sz="0" w:space="0" w:color="auto"/>
                  </w:divBdr>
                </w:div>
                <w:div w:id="131097217">
                  <w:marLeft w:val="0"/>
                  <w:marRight w:val="0"/>
                  <w:marTop w:val="0"/>
                  <w:marBottom w:val="0"/>
                  <w:divBdr>
                    <w:top w:val="none" w:sz="0" w:space="0" w:color="auto"/>
                    <w:left w:val="none" w:sz="0" w:space="0" w:color="auto"/>
                    <w:bottom w:val="none" w:sz="0" w:space="0" w:color="auto"/>
                    <w:right w:val="none" w:sz="0" w:space="0" w:color="auto"/>
                  </w:divBdr>
                </w:div>
                <w:div w:id="1967196258">
                  <w:marLeft w:val="0"/>
                  <w:marRight w:val="0"/>
                  <w:marTop w:val="0"/>
                  <w:marBottom w:val="0"/>
                  <w:divBdr>
                    <w:top w:val="none" w:sz="0" w:space="0" w:color="auto"/>
                    <w:left w:val="none" w:sz="0" w:space="0" w:color="auto"/>
                    <w:bottom w:val="single" w:sz="6" w:space="0" w:color="EBEBEB"/>
                    <w:right w:val="none" w:sz="0" w:space="0" w:color="auto"/>
                  </w:divBdr>
                  <w:divsChild>
                    <w:div w:id="463892527">
                      <w:marLeft w:val="0"/>
                      <w:marRight w:val="0"/>
                      <w:marTop w:val="0"/>
                      <w:marBottom w:val="0"/>
                      <w:divBdr>
                        <w:top w:val="none" w:sz="0" w:space="0" w:color="auto"/>
                        <w:left w:val="none" w:sz="0" w:space="0" w:color="auto"/>
                        <w:bottom w:val="none" w:sz="0" w:space="0" w:color="auto"/>
                        <w:right w:val="none" w:sz="0" w:space="0" w:color="auto"/>
                      </w:divBdr>
                    </w:div>
                  </w:divsChild>
                </w:div>
                <w:div w:id="52337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bes.com/sites/johncumbers/2020/03/14/with-its-coronavirus-rapid-paper-test-strip-this-crispr-startup-wants-to-help-halt-a-pandemic/" TargetMode="External"/><Relationship Id="rId13" Type="http://schemas.openxmlformats.org/officeDocument/2006/relationships/hyperlink" Target="https://www.politico.com/news/2020/03/20/trump-hypes-unproven-coronavirus-drugs-139525" TargetMode="External"/><Relationship Id="rId18" Type="http://schemas.openxmlformats.org/officeDocument/2006/relationships/hyperlink" Target="https://synbiobeta.com/berkeley-lights-announces-the-global-emerging-pathogen-antibody-discovery-consortium-gepad-to-attack-covid-19-and-other-viruses/" TargetMode="External"/><Relationship Id="rId26" Type="http://schemas.openxmlformats.org/officeDocument/2006/relationships/hyperlink" Target="https://www.ginkgobioworks.com/" TargetMode="External"/><Relationship Id="rId3" Type="http://schemas.openxmlformats.org/officeDocument/2006/relationships/settings" Target="settings.xml"/><Relationship Id="rId21" Type="http://schemas.openxmlformats.org/officeDocument/2006/relationships/hyperlink" Target="https://www.twistbioscience.com/" TargetMode="External"/><Relationship Id="rId7" Type="http://schemas.openxmlformats.org/officeDocument/2006/relationships/hyperlink" Target="https://www.forbes.com/sites/johncumbers/2020/02/05/seven-synthetic-biology-companies-in-the-fight-against-coronavirus/" TargetMode="External"/><Relationship Id="rId12" Type="http://schemas.openxmlformats.org/officeDocument/2006/relationships/image" Target="media/image1.jpeg"/><Relationship Id="rId17" Type="http://schemas.openxmlformats.org/officeDocument/2006/relationships/hyperlink" Target="https://www.vumc.org/crowe-lab/welcome" TargetMode="External"/><Relationship Id="rId25" Type="http://schemas.openxmlformats.org/officeDocument/2006/relationships/hyperlink" Target="https://www.distributedbio.com/" TargetMode="External"/><Relationship Id="rId2" Type="http://schemas.openxmlformats.org/officeDocument/2006/relationships/styles" Target="styles.xml"/><Relationship Id="rId16" Type="http://schemas.openxmlformats.org/officeDocument/2006/relationships/hyperlink" Target="https://www.berkeleylights.com/" TargetMode="External"/><Relationship Id="rId20" Type="http://schemas.openxmlformats.org/officeDocument/2006/relationships/hyperlink" Target="https://synbiobeta.com/berkeley-lights-announces-the-global-emerging-pathogen-antibody-discovery-consortium-gepad-to-attack-covid-19-and-other-viruse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forbes.com/manufacturing" TargetMode="External"/><Relationship Id="rId11" Type="http://schemas.openxmlformats.org/officeDocument/2006/relationships/hyperlink" Target="https://milkeninstitute.org/covid-19-tracker" TargetMode="External"/><Relationship Id="rId24" Type="http://schemas.openxmlformats.org/officeDocument/2006/relationships/hyperlink" Target="https://finance.yahoo.com/news/genscript-probio-screens-anti-2019-144600434.html" TargetMode="External"/><Relationship Id="rId5" Type="http://schemas.openxmlformats.org/officeDocument/2006/relationships/hyperlink" Target="https://www.forbes.com/sites/johncumbers/" TargetMode="External"/><Relationship Id="rId15" Type="http://schemas.openxmlformats.org/officeDocument/2006/relationships/hyperlink" Target="https://investor.lilly.com/news-releases/news-release-details/abcellera-and-lilly-co-develop-antibody-therapies-treatment" TargetMode="External"/><Relationship Id="rId23" Type="http://schemas.openxmlformats.org/officeDocument/2006/relationships/hyperlink" Target="https://files.sgidna.com/docs/2020-02-18-Press-Release-Coronavirus-SGI-DNA.pdf" TargetMode="External"/><Relationship Id="rId28" Type="http://schemas.openxmlformats.org/officeDocument/2006/relationships/fontTable" Target="fontTable.xml"/><Relationship Id="rId10" Type="http://schemas.openxmlformats.org/officeDocument/2006/relationships/hyperlink" Target="https://go.synbiobeta.com/l/408192/2020-03-25/l2s8cq" TargetMode="External"/><Relationship Id="rId19" Type="http://schemas.openxmlformats.org/officeDocument/2006/relationships/hyperlink" Target="https://synbiobeta.com/berkeley-lights-announces-the-global-emerging-pathogen-antibody-discovery-consortium-gepad-to-attack-covid-19-and-other-viruses/" TargetMode="External"/><Relationship Id="rId4" Type="http://schemas.openxmlformats.org/officeDocument/2006/relationships/webSettings" Target="webSettings.xml"/><Relationship Id="rId9" Type="http://schemas.openxmlformats.org/officeDocument/2006/relationships/hyperlink" Target="https://leaps.bayer.com/" TargetMode="External"/><Relationship Id="rId14" Type="http://schemas.openxmlformats.org/officeDocument/2006/relationships/hyperlink" Target="https://www.fda.gov/news-events/press-announcements/coronavirus-covid-19-update-fda-continues-facilitate-development-treatments" TargetMode="External"/><Relationship Id="rId22" Type="http://schemas.openxmlformats.org/officeDocument/2006/relationships/hyperlink" Target="https://sgidna.com/" TargetMode="External"/><Relationship Id="rId27" Type="http://schemas.openxmlformats.org/officeDocument/2006/relationships/hyperlink" Target="https://www.ginkgobioworks.com/2020/03/17/ginkgo-commits-25m-of-free-access-to-our-platform-for-partner-covid-19-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2274</Words>
  <Characters>12965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15209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EDWARDS Natalie [Narrogin Senior High School]</dc:creator>
  <cp:keywords/>
  <dc:description/>
  <cp:lastModifiedBy>EDWARDS Natalie [Narrogin Senior High School]</cp:lastModifiedBy>
  <cp:revision>1</cp:revision>
  <dcterms:created xsi:type="dcterms:W3CDTF">2020-07-24T00:54:00Z</dcterms:created>
  <dcterms:modified xsi:type="dcterms:W3CDTF">2020-07-24T01:13:00Z</dcterms:modified>
</cp:coreProperties>
</file>