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269" w:rsidRDefault="00E37269"/>
    <w:p w:rsidR="00E37269" w:rsidRDefault="00E37269">
      <w:r>
        <w:t>Types of business ownership video</w:t>
      </w:r>
      <w:bookmarkStart w:id="0" w:name="_GoBack"/>
      <w:bookmarkEnd w:id="0"/>
    </w:p>
    <w:p w:rsidR="001C0A77" w:rsidRDefault="00E37269">
      <w:hyperlink r:id="rId5" w:history="1">
        <w:r w:rsidRPr="00987324">
          <w:rPr>
            <w:rStyle w:val="Hyperlink"/>
          </w:rPr>
          <w:t>https://www.youtube.com/watch?v=KGI1jfax9cc</w:t>
        </w:r>
      </w:hyperlink>
    </w:p>
    <w:p w:rsidR="00E37269" w:rsidRDefault="00E37269"/>
    <w:sectPr w:rsidR="00E3726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269"/>
    <w:rsid w:val="001C0A77"/>
    <w:rsid w:val="006641C4"/>
    <w:rsid w:val="00DC41E6"/>
    <w:rsid w:val="00E3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372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372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GI1jfax9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C17FF2C7</Template>
  <TotalTime>1</TotalTime>
  <Pages>1</Pages>
  <Words>6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2016-06-28T06:13:00Z</dcterms:created>
  <dcterms:modified xsi:type="dcterms:W3CDTF">2016-06-28T06:13:00Z</dcterms:modified>
</cp:coreProperties>
</file>