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70C" w:rsidRDefault="00CD5FCC"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  <w:lang w:eastAsia="en-AU"/>
        </w:rPr>
        <w:drawing>
          <wp:anchor distT="36576" distB="36576" distL="36576" distR="36576" simplePos="0" relativeHeight="251658240" behindDoc="0" locked="0" layoutInCell="1" allowOverlap="1">
            <wp:simplePos x="0" y="0"/>
            <wp:positionH relativeFrom="column">
              <wp:posOffset>924560</wp:posOffset>
            </wp:positionH>
            <wp:positionV relativeFrom="paragraph">
              <wp:posOffset>952500</wp:posOffset>
            </wp:positionV>
            <wp:extent cx="6837725" cy="3799380"/>
            <wp:effectExtent l="0" t="0" r="1270" b="0"/>
            <wp:wrapNone/>
            <wp:docPr id="1" name="Picture 1" descr="internal%20earth%20structure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rnal%20earth%20structure[1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725" cy="37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5170C" w:rsidSect="00CD5FC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FCC"/>
    <w:rsid w:val="002237CC"/>
    <w:rsid w:val="00A657E4"/>
    <w:rsid w:val="00CD5FCC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D14C8B62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1</cp:revision>
  <dcterms:created xsi:type="dcterms:W3CDTF">2015-10-23T05:30:00Z</dcterms:created>
  <dcterms:modified xsi:type="dcterms:W3CDTF">2015-10-23T05:30:00Z</dcterms:modified>
</cp:coreProperties>
</file>