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4826DF">
      <w:r>
        <w:t>Men’s domestic violence The Guardian</w:t>
      </w:r>
    </w:p>
    <w:p w:rsidR="004826DF" w:rsidRDefault="004826DF"/>
    <w:p w:rsidR="004826DF" w:rsidRDefault="004826DF">
      <w:r w:rsidRPr="004826DF">
        <w:t>http://www.theguardian.com/commentisfree/2011/jun/07/feminism-domestic-violence-men</w:t>
      </w:r>
      <w:bookmarkStart w:id="0" w:name="_GoBack"/>
      <w:bookmarkEnd w:id="0"/>
    </w:p>
    <w:sectPr w:rsidR="004826D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6DF"/>
    <w:rsid w:val="004826DF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48078A54</Template>
  <TotalTime>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2016-01-26T09:03:00Z</dcterms:created>
  <dcterms:modified xsi:type="dcterms:W3CDTF">2016-01-26T09:03:00Z</dcterms:modified>
</cp:coreProperties>
</file>