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2190"/>
      </w:tblGrid>
      <w:tr w:rsidR="00B10936" w:rsidRPr="00D3423E" w:rsidTr="00131136">
        <w:trPr>
          <w:trHeight w:val="85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10936" w:rsidRPr="00EC3067" w:rsidRDefault="00B10936" w:rsidP="004D01D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0297232D" wp14:editId="7B2D375B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50165</wp:posOffset>
                  </wp:positionV>
                  <wp:extent cx="783590" cy="598805"/>
                  <wp:effectExtent l="0" t="0" r="3810" b="10795"/>
                  <wp:wrapThrough wrapText="bothSides">
                    <wp:wrapPolygon edited="0">
                      <wp:start x="0" y="0"/>
                      <wp:lineTo x="0" y="21073"/>
                      <wp:lineTo x="21005" y="21073"/>
                      <wp:lineTo x="21005" y="0"/>
                      <wp:lineTo x="0" y="0"/>
                    </wp:wrapPolygon>
                  </wp:wrapThrough>
                  <wp:docPr id="6" name="Picture 6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10936" w:rsidRPr="00EC3067" w:rsidRDefault="00B10936" w:rsidP="004D01D8">
            <w:pPr>
              <w:jc w:val="center"/>
              <w:rPr>
                <w:rFonts w:ascii="Arial" w:hAnsi="Arial" w:cs="Arial"/>
                <w:b/>
                <w:sz w:val="36"/>
                <w:szCs w:val="16"/>
              </w:rPr>
            </w:pPr>
            <w:r w:rsidRPr="00EC3067">
              <w:rPr>
                <w:rFonts w:ascii="Arial" w:hAnsi="Arial" w:cs="Arial"/>
                <w:b/>
                <w:sz w:val="36"/>
                <w:szCs w:val="16"/>
              </w:rPr>
              <w:t xml:space="preserve">Mathematics </w:t>
            </w:r>
            <w:r>
              <w:rPr>
                <w:rFonts w:ascii="Arial" w:hAnsi="Arial" w:cs="Arial"/>
                <w:b/>
                <w:sz w:val="36"/>
                <w:szCs w:val="36"/>
              </w:rPr>
              <w:t>Essential</w:t>
            </w:r>
            <w:r w:rsidRPr="00EC3067">
              <w:rPr>
                <w:rFonts w:ascii="Arial" w:hAnsi="Arial" w:cs="Arial"/>
                <w:b/>
                <w:sz w:val="36"/>
                <w:szCs w:val="36"/>
              </w:rPr>
              <w:t xml:space="preserve"> Unit 1 &amp; 2</w:t>
            </w:r>
          </w:p>
          <w:p w:rsidR="00B10936" w:rsidRPr="00EC3067" w:rsidRDefault="00B10936" w:rsidP="004D01D8">
            <w:pPr>
              <w:jc w:val="center"/>
              <w:rPr>
                <w:rFonts w:ascii="Arial" w:hAnsi="Arial" w:cs="Arial"/>
                <w:sz w:val="36"/>
                <w:szCs w:val="16"/>
              </w:rPr>
            </w:pPr>
            <w:r w:rsidRPr="00EC3067">
              <w:rPr>
                <w:rFonts w:ascii="Arial" w:hAnsi="Arial" w:cs="Arial"/>
                <w:b/>
                <w:sz w:val="36"/>
                <w:szCs w:val="16"/>
              </w:rPr>
              <w:t>Assessment Outline 2015</w:t>
            </w:r>
          </w:p>
        </w:tc>
      </w:tr>
    </w:tbl>
    <w:p w:rsidR="00B10936" w:rsidRPr="00D3423E" w:rsidRDefault="00B10936" w:rsidP="00B10936">
      <w:pPr>
        <w:rPr>
          <w:rFonts w:ascii="Arial" w:hAnsi="Arial" w:cs="Arial"/>
        </w:rPr>
      </w:pPr>
    </w:p>
    <w:tbl>
      <w:tblPr>
        <w:tblW w:w="1531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1752"/>
        <w:gridCol w:w="2006"/>
        <w:gridCol w:w="2597"/>
        <w:gridCol w:w="6617"/>
      </w:tblGrid>
      <w:tr w:rsidR="00B10936" w:rsidRPr="00131136" w:rsidTr="00131136">
        <w:trPr>
          <w:trHeight w:val="285"/>
        </w:trPr>
        <w:tc>
          <w:tcPr>
            <w:tcW w:w="2338" w:type="dxa"/>
            <w:shd w:val="clear" w:color="auto" w:fill="97F1E8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Assessment Type</w:t>
            </w:r>
          </w:p>
        </w:tc>
        <w:tc>
          <w:tcPr>
            <w:tcW w:w="1752" w:type="dxa"/>
            <w:shd w:val="clear" w:color="auto" w:fill="97F1E8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Assessment Type Weighting</w:t>
            </w:r>
          </w:p>
        </w:tc>
        <w:tc>
          <w:tcPr>
            <w:tcW w:w="2006" w:type="dxa"/>
            <w:shd w:val="clear" w:color="auto" w:fill="97F1E8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Assessment Task</w:t>
            </w:r>
          </w:p>
          <w:p w:rsidR="00B10936" w:rsidRPr="00131136" w:rsidRDefault="00B109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Weighting</w:t>
            </w:r>
          </w:p>
        </w:tc>
        <w:tc>
          <w:tcPr>
            <w:tcW w:w="2597" w:type="dxa"/>
            <w:shd w:val="clear" w:color="auto" w:fill="97F1E8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Issue &amp; Submission Dates</w:t>
            </w:r>
          </w:p>
        </w:tc>
        <w:tc>
          <w:tcPr>
            <w:tcW w:w="6617" w:type="dxa"/>
            <w:shd w:val="clear" w:color="auto" w:fill="97F1E8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Assessment Tasks</w:t>
            </w:r>
          </w:p>
        </w:tc>
      </w:tr>
      <w:tr w:rsidR="00B10936" w:rsidRPr="00131136" w:rsidTr="004D01D8">
        <w:trPr>
          <w:trHeight w:val="516"/>
        </w:trPr>
        <w:tc>
          <w:tcPr>
            <w:tcW w:w="2338" w:type="dxa"/>
            <w:vMerge w:val="restart"/>
            <w:shd w:val="clear" w:color="auto" w:fill="auto"/>
            <w:vAlign w:val="center"/>
          </w:tcPr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Response</w:t>
            </w:r>
          </w:p>
        </w:tc>
        <w:tc>
          <w:tcPr>
            <w:tcW w:w="1752" w:type="dxa"/>
            <w:vMerge w:val="restart"/>
            <w:shd w:val="clear" w:color="auto" w:fill="auto"/>
            <w:vAlign w:val="center"/>
          </w:tcPr>
          <w:p w:rsidR="00B10936" w:rsidRPr="00131136" w:rsidRDefault="00A7499B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50%</w:t>
            </w: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1, Week 4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A7499B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 xml:space="preserve">Test 1: Chapter 1 and 2 </w:t>
            </w:r>
          </w:p>
          <w:p w:rsidR="00B10936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Number and Percentage</w:t>
            </w:r>
          </w:p>
        </w:tc>
      </w:tr>
      <w:tr w:rsidR="00B10936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1, Week 6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A7499B" w:rsidRPr="00131136" w:rsidRDefault="00A7499B" w:rsidP="00A7499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2: Chapter 3</w:t>
            </w:r>
          </w:p>
          <w:p w:rsidR="00B10936" w:rsidRPr="00131136" w:rsidRDefault="00A7499B" w:rsidP="00A7499B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Linear Measurement</w:t>
            </w:r>
          </w:p>
        </w:tc>
      </w:tr>
      <w:tr w:rsidR="00B10936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4%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1, Week 8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3: Chapter 4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Using Algebra and Formulas</w:t>
            </w:r>
          </w:p>
        </w:tc>
      </w:tr>
      <w:tr w:rsidR="00B10936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2, Week 1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 xml:space="preserve">Test 4: </w:t>
            </w:r>
            <w:r w:rsidR="00131136" w:rsidRPr="00131136">
              <w:rPr>
                <w:rFonts w:ascii="Arial" w:hAnsi="Arial" w:cs="Arial"/>
                <w:b/>
                <w:sz w:val="20"/>
                <w:szCs w:val="20"/>
              </w:rPr>
              <w:t>Chapter</w:t>
            </w:r>
            <w:r w:rsidRPr="00131136">
              <w:rPr>
                <w:rFonts w:ascii="Arial" w:hAnsi="Arial" w:cs="Arial"/>
                <w:b/>
                <w:sz w:val="20"/>
                <w:szCs w:val="20"/>
              </w:rPr>
              <w:t xml:space="preserve"> 5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 xml:space="preserve">Graphs and </w:t>
            </w:r>
            <w:r w:rsidR="00131136" w:rsidRPr="00131136">
              <w:rPr>
                <w:rFonts w:ascii="Arial" w:hAnsi="Arial" w:cs="Arial"/>
                <w:sz w:val="20"/>
                <w:szCs w:val="20"/>
              </w:rPr>
              <w:t>Spreadsheets</w:t>
            </w:r>
          </w:p>
        </w:tc>
      </w:tr>
      <w:tr w:rsidR="00B10936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2, Week 3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5: Chapter 6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Rates</w:t>
            </w:r>
          </w:p>
        </w:tc>
      </w:tr>
      <w:tr w:rsidR="00B10936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4%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2, Week 6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6: Chapter 7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Mass, volume and capacity</w:t>
            </w:r>
          </w:p>
        </w:tc>
      </w:tr>
      <w:tr w:rsidR="00A7499B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2, Week 11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7: Chapter 8 and 9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Classifying and Presenting Data and Time</w:t>
            </w:r>
          </w:p>
        </w:tc>
      </w:tr>
      <w:tr w:rsidR="00A7499B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4%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3, Week 2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A7499B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8: Chapter 10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Percentage Calculations</w:t>
            </w:r>
          </w:p>
        </w:tc>
      </w:tr>
      <w:tr w:rsidR="00A7499B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4%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3, Week 5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A7499B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 xml:space="preserve">Test 9: </w:t>
            </w:r>
            <w:r w:rsidR="00131136" w:rsidRPr="00131136">
              <w:rPr>
                <w:rFonts w:ascii="Arial" w:hAnsi="Arial" w:cs="Arial"/>
                <w:b/>
                <w:sz w:val="20"/>
                <w:szCs w:val="20"/>
              </w:rPr>
              <w:t>Chapter</w:t>
            </w:r>
            <w:r w:rsidRPr="00131136">
              <w:rPr>
                <w:rFonts w:ascii="Arial" w:hAnsi="Arial" w:cs="Arial"/>
                <w:b/>
                <w:sz w:val="20"/>
                <w:szCs w:val="20"/>
              </w:rPr>
              <w:t xml:space="preserve"> 11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Statistics</w:t>
            </w:r>
          </w:p>
        </w:tc>
      </w:tr>
      <w:tr w:rsidR="00A7499B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A7499B" w:rsidRPr="00131136" w:rsidRDefault="00A7499B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A7499B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3, Week 10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A7499B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10: Chapter 12 and 13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Ratio, Rates and Scale</w:t>
            </w:r>
          </w:p>
        </w:tc>
      </w:tr>
      <w:tr w:rsidR="00B10936" w:rsidRPr="00131136" w:rsidTr="004D01D8">
        <w:trPr>
          <w:trHeight w:val="516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4%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4, Week 4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Test 11: Chapter 14</w:t>
            </w:r>
          </w:p>
          <w:p w:rsidR="00A7499B" w:rsidRPr="00131136" w:rsidRDefault="00A7499B" w:rsidP="004D01D8">
            <w:pPr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Comparing Data Sets</w:t>
            </w:r>
          </w:p>
        </w:tc>
      </w:tr>
      <w:tr w:rsidR="00B10936" w:rsidRPr="00131136" w:rsidTr="004D01D8">
        <w:trPr>
          <w:trHeight w:val="629"/>
        </w:trPr>
        <w:tc>
          <w:tcPr>
            <w:tcW w:w="2338" w:type="dxa"/>
            <w:vMerge w:val="restart"/>
            <w:shd w:val="clear" w:color="auto" w:fill="auto"/>
            <w:vAlign w:val="center"/>
          </w:tcPr>
          <w:p w:rsidR="00B10936" w:rsidRPr="00131136" w:rsidRDefault="00B10936" w:rsidP="00131136">
            <w:pPr>
              <w:ind w:left="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Practical applications/</w:t>
            </w:r>
          </w:p>
          <w:p w:rsidR="00B10936" w:rsidRPr="00131136" w:rsidRDefault="00B10936" w:rsidP="00131136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Statistical investigation process</w:t>
            </w:r>
          </w:p>
        </w:tc>
        <w:tc>
          <w:tcPr>
            <w:tcW w:w="1752" w:type="dxa"/>
            <w:vMerge w:val="restart"/>
            <w:shd w:val="clear" w:color="auto" w:fill="auto"/>
            <w:vAlign w:val="center"/>
          </w:tcPr>
          <w:p w:rsidR="00B10936" w:rsidRPr="00131136" w:rsidRDefault="00A7499B" w:rsidP="001311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50%</w:t>
            </w: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12%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1, Week 1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Investigation 1: Number and Percentage</w:t>
            </w:r>
          </w:p>
        </w:tc>
      </w:tr>
      <w:tr w:rsidR="00B10936" w:rsidRPr="00131136" w:rsidTr="004D01D8">
        <w:trPr>
          <w:trHeight w:val="629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4D01D8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12%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2, Week 8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Investigation 2:  Data and Graphs</w:t>
            </w:r>
          </w:p>
        </w:tc>
      </w:tr>
      <w:tr w:rsidR="00B10936" w:rsidRPr="00131136" w:rsidTr="004D01D8">
        <w:trPr>
          <w:trHeight w:val="629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4D01D8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13%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3, Week 7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Investigation 3: Networks</w:t>
            </w:r>
          </w:p>
        </w:tc>
      </w:tr>
      <w:tr w:rsidR="00B10936" w:rsidRPr="00131136" w:rsidTr="004D01D8">
        <w:trPr>
          <w:trHeight w:val="629"/>
        </w:trPr>
        <w:tc>
          <w:tcPr>
            <w:tcW w:w="2338" w:type="dxa"/>
            <w:vMerge/>
            <w:shd w:val="clear" w:color="auto" w:fill="auto"/>
            <w:vAlign w:val="center"/>
          </w:tcPr>
          <w:p w:rsidR="00B10936" w:rsidRPr="00131136" w:rsidRDefault="00B10936" w:rsidP="004D01D8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vMerge/>
            <w:shd w:val="clear" w:color="auto" w:fill="auto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136">
              <w:rPr>
                <w:rFonts w:ascii="Arial" w:hAnsi="Arial" w:cs="Arial"/>
                <w:sz w:val="20"/>
                <w:szCs w:val="20"/>
              </w:rPr>
              <w:t>13%</w:t>
            </w:r>
          </w:p>
        </w:tc>
        <w:tc>
          <w:tcPr>
            <w:tcW w:w="2597" w:type="dxa"/>
            <w:shd w:val="clear" w:color="auto" w:fill="auto"/>
            <w:vAlign w:val="center"/>
          </w:tcPr>
          <w:p w:rsidR="00B10936" w:rsidRPr="00131136" w:rsidRDefault="00A7499B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Term 4, Week 1</w:t>
            </w:r>
          </w:p>
        </w:tc>
        <w:tc>
          <w:tcPr>
            <w:tcW w:w="6617" w:type="dxa"/>
            <w:shd w:val="clear" w:color="auto" w:fill="auto"/>
            <w:vAlign w:val="center"/>
          </w:tcPr>
          <w:p w:rsidR="00B10936" w:rsidRPr="00131136" w:rsidRDefault="00A7499B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Investigation 4</w:t>
            </w:r>
          </w:p>
        </w:tc>
      </w:tr>
      <w:tr w:rsidR="00B10936" w:rsidRPr="00131136" w:rsidTr="004D01D8">
        <w:trPr>
          <w:trHeight w:val="422"/>
        </w:trPr>
        <w:tc>
          <w:tcPr>
            <w:tcW w:w="2338" w:type="dxa"/>
            <w:shd w:val="clear" w:color="auto" w:fill="auto"/>
            <w:vAlign w:val="center"/>
          </w:tcPr>
          <w:p w:rsidR="00B10936" w:rsidRPr="00131136" w:rsidRDefault="00B10936" w:rsidP="004D01D8">
            <w:pPr>
              <w:tabs>
                <w:tab w:val="left" w:pos="601"/>
              </w:tabs>
              <w:ind w:left="524" w:hanging="524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752" w:type="dxa"/>
            <w:shd w:val="clear" w:color="auto" w:fill="auto"/>
            <w:vAlign w:val="center"/>
          </w:tcPr>
          <w:p w:rsidR="00B10936" w:rsidRPr="00131136" w:rsidRDefault="00B109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2006" w:type="dxa"/>
            <w:shd w:val="clear" w:color="auto" w:fill="auto"/>
            <w:vAlign w:val="center"/>
          </w:tcPr>
          <w:p w:rsidR="00B10936" w:rsidRPr="00131136" w:rsidRDefault="00131136" w:rsidP="004D01D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1136">
              <w:rPr>
                <w:rFonts w:ascii="Arial" w:hAnsi="Arial" w:cs="Arial"/>
                <w:b/>
                <w:sz w:val="20"/>
                <w:szCs w:val="20"/>
              </w:rPr>
              <w:t>100%</w:t>
            </w:r>
          </w:p>
        </w:tc>
        <w:tc>
          <w:tcPr>
            <w:tcW w:w="2597" w:type="dxa"/>
            <w:shd w:val="clear" w:color="auto" w:fill="auto"/>
          </w:tcPr>
          <w:p w:rsidR="00B10936" w:rsidRPr="00131136" w:rsidRDefault="00B10936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17" w:type="dxa"/>
            <w:shd w:val="clear" w:color="auto" w:fill="auto"/>
          </w:tcPr>
          <w:p w:rsidR="00B10936" w:rsidRPr="00131136" w:rsidRDefault="00B10936" w:rsidP="004D01D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F5D0A" w:rsidRPr="00131136" w:rsidRDefault="00CF5D0A" w:rsidP="00B10936">
      <w:pPr>
        <w:rPr>
          <w:sz w:val="8"/>
        </w:rPr>
      </w:pPr>
      <w:bookmarkStart w:id="0" w:name="_GoBack"/>
      <w:bookmarkEnd w:id="0"/>
    </w:p>
    <w:sectPr w:rsidR="00CF5D0A" w:rsidRPr="00131136" w:rsidSect="005649AC">
      <w:pgSz w:w="16840" w:h="11901" w:orient="landscape"/>
      <w:pgMar w:top="426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936"/>
    <w:rsid w:val="00131136"/>
    <w:rsid w:val="00141120"/>
    <w:rsid w:val="00435DE1"/>
    <w:rsid w:val="004F54DC"/>
    <w:rsid w:val="006A2E6D"/>
    <w:rsid w:val="008E40BA"/>
    <w:rsid w:val="009A23A3"/>
    <w:rsid w:val="00A7499B"/>
    <w:rsid w:val="00B10936"/>
    <w:rsid w:val="00CF5D0A"/>
    <w:rsid w:val="00FB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69BB63-ECEF-4B00-A165-B96E3B1B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9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Nurse</dc:creator>
  <cp:keywords/>
  <dc:description/>
  <cp:lastModifiedBy>Ryan Nurse</cp:lastModifiedBy>
  <cp:revision>3</cp:revision>
  <dcterms:created xsi:type="dcterms:W3CDTF">2015-01-29T11:41:00Z</dcterms:created>
  <dcterms:modified xsi:type="dcterms:W3CDTF">2015-01-29T11:56:00Z</dcterms:modified>
</cp:coreProperties>
</file>