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8A7618" w14:textId="311398C7" w:rsidR="006E1D38" w:rsidRPr="00AC2477" w:rsidRDefault="00AC2477" w:rsidP="00AC2477">
      <w:pPr>
        <w:jc w:val="center"/>
        <w:rPr>
          <w:sz w:val="40"/>
          <w:szCs w:val="40"/>
          <w:lang w:val="en-AU"/>
        </w:rPr>
      </w:pPr>
      <w:r w:rsidRPr="00AC2477">
        <w:rPr>
          <w:sz w:val="40"/>
          <w:szCs w:val="40"/>
        </w:rPr>
        <w:drawing>
          <wp:anchor distT="0" distB="0" distL="114300" distR="114300" simplePos="0" relativeHeight="251658240" behindDoc="0" locked="0" layoutInCell="1" allowOverlap="1" wp14:anchorId="34A82E7A" wp14:editId="008B03E3">
            <wp:simplePos x="0" y="0"/>
            <wp:positionH relativeFrom="column">
              <wp:posOffset>390525</wp:posOffset>
            </wp:positionH>
            <wp:positionV relativeFrom="paragraph">
              <wp:posOffset>238125</wp:posOffset>
            </wp:positionV>
            <wp:extent cx="1830168" cy="1362075"/>
            <wp:effectExtent l="0" t="0" r="0" b="0"/>
            <wp:wrapNone/>
            <wp:docPr id="6" name="Picture 5" descr="A close up of a sandwich&#10;&#10;Description generated with very high confidence">
              <a:extLst xmlns:a="http://schemas.openxmlformats.org/drawingml/2006/main">
                <a:ext uri="{FF2B5EF4-FFF2-40B4-BE49-F238E27FC236}">
                  <a16:creationId xmlns:a16="http://schemas.microsoft.com/office/drawing/2014/main" id="{2A899A56-2491-4E65-A818-382C0E209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lose up of a sandwich&#10;&#10;Description generated with very high confidence">
                      <a:extLst>
                        <a:ext uri="{FF2B5EF4-FFF2-40B4-BE49-F238E27FC236}">
                          <a16:creationId xmlns:a16="http://schemas.microsoft.com/office/drawing/2014/main" id="{2A899A56-2491-4E65-A818-382C0E2096B8}"/>
                        </a:ext>
                      </a:extLst>
                    </pic:cNvPr>
                    <pic:cNvPicPr>
                      <a:picLocks noChangeAspect="1"/>
                    </pic:cNvPicPr>
                  </pic:nvPicPr>
                  <pic:blipFill>
                    <a:blip r:embed="rId4" cstate="print">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1830168" cy="1362075"/>
                    </a:xfrm>
                    <a:prstGeom prst="rect">
                      <a:avLst/>
                    </a:prstGeom>
                  </pic:spPr>
                </pic:pic>
              </a:graphicData>
            </a:graphic>
          </wp:anchor>
        </w:drawing>
      </w:r>
      <w:r w:rsidRPr="00AC2477">
        <w:rPr>
          <w:sz w:val="40"/>
          <w:szCs w:val="40"/>
          <w:lang w:val="en-AU"/>
        </w:rPr>
        <w:t>Which Burger is Better?</w:t>
      </w:r>
    </w:p>
    <w:p w14:paraId="7688A0B4" w14:textId="77777777" w:rsidR="00AC2477" w:rsidRDefault="00AC2477" w:rsidP="00AC2477">
      <w:pPr>
        <w:rPr>
          <w:lang w:val="en-AU"/>
        </w:rPr>
      </w:pPr>
    </w:p>
    <w:p w14:paraId="35D9BB6B" w14:textId="77777777" w:rsidR="00AC2477" w:rsidRDefault="00AC2477" w:rsidP="00AC2477">
      <w:pPr>
        <w:rPr>
          <w:lang w:val="en-AU"/>
        </w:rPr>
      </w:pPr>
    </w:p>
    <w:p w14:paraId="466F303E" w14:textId="77777777" w:rsidR="00AC2477" w:rsidRDefault="00AC2477" w:rsidP="00AC2477">
      <w:pPr>
        <w:rPr>
          <w:lang w:val="en-AU"/>
        </w:rPr>
      </w:pPr>
    </w:p>
    <w:p w14:paraId="6FB8FFC4" w14:textId="77777777" w:rsidR="00AC2477" w:rsidRDefault="00AC2477" w:rsidP="00AC2477">
      <w:pPr>
        <w:rPr>
          <w:lang w:val="en-AU"/>
        </w:rPr>
      </w:pPr>
    </w:p>
    <w:p w14:paraId="4CDF926A" w14:textId="77777777" w:rsidR="00AC2477" w:rsidRDefault="00AC2477" w:rsidP="00AC2477">
      <w:pPr>
        <w:rPr>
          <w:lang w:val="en-AU"/>
        </w:rPr>
      </w:pPr>
    </w:p>
    <w:p w14:paraId="0F7B84E1" w14:textId="44305D30" w:rsidR="00AC2477" w:rsidRDefault="00AC2477" w:rsidP="00AC2477">
      <w:pPr>
        <w:rPr>
          <w:lang w:val="en-AU"/>
        </w:rPr>
      </w:pPr>
    </w:p>
    <w:p w14:paraId="0E73D6FA" w14:textId="79206FD5" w:rsidR="00AC2477" w:rsidRDefault="00AC2477" w:rsidP="00AC2477">
      <w:pPr>
        <w:rPr>
          <w:lang w:val="en-AU"/>
        </w:rPr>
      </w:pPr>
      <w:r>
        <w:rPr>
          <w:lang w:val="en-AU"/>
        </w:rPr>
        <w:t>You will need to be able to access the website of McDonald’s and Hungry Jack’s to view their menu items and use the provided nutritional information to complete the tasks successfully.</w:t>
      </w:r>
    </w:p>
    <w:p w14:paraId="5EB4FCE3" w14:textId="64D48D2A" w:rsidR="00AC2477" w:rsidRDefault="00AC2477" w:rsidP="00AC2477">
      <w:pPr>
        <w:rPr>
          <w:b/>
          <w:u w:val="single"/>
          <w:lang w:val="en-AU"/>
        </w:rPr>
      </w:pPr>
      <w:r w:rsidRPr="00AC2477">
        <w:rPr>
          <w:b/>
          <w:u w:val="single"/>
        </w:rPr>
        <mc:AlternateContent>
          <mc:Choice Requires="wps">
            <w:drawing>
              <wp:anchor distT="0" distB="0" distL="114300" distR="114300" simplePos="0" relativeHeight="251661312" behindDoc="0" locked="0" layoutInCell="1" allowOverlap="1" wp14:anchorId="349B0422" wp14:editId="1EEE97C9">
                <wp:simplePos x="0" y="0"/>
                <wp:positionH relativeFrom="margin">
                  <wp:posOffset>2009775</wp:posOffset>
                </wp:positionH>
                <wp:positionV relativeFrom="page">
                  <wp:posOffset>1414463</wp:posOffset>
                </wp:positionV>
                <wp:extent cx="1709420" cy="932180"/>
                <wp:effectExtent l="0" t="0" r="0" b="0"/>
                <wp:wrapNone/>
                <wp:docPr id="12" name="TextBox 11">
                  <a:extLst xmlns:a="http://schemas.openxmlformats.org/drawingml/2006/main">
                    <a:ext uri="{FF2B5EF4-FFF2-40B4-BE49-F238E27FC236}">
                      <a16:creationId xmlns:a16="http://schemas.microsoft.com/office/drawing/2014/main" id="{BE3CB060-897D-46A6-A5BC-EA72CF5ABFA9}"/>
                    </a:ext>
                  </a:extLst>
                </wp:docPr>
                <wp:cNvGraphicFramePr/>
                <a:graphic xmlns:a="http://schemas.openxmlformats.org/drawingml/2006/main">
                  <a:graphicData uri="http://schemas.microsoft.com/office/word/2010/wordprocessingShape">
                    <wps:wsp>
                      <wps:cNvSpPr txBox="1"/>
                      <wps:spPr>
                        <a:xfrm>
                          <a:off x="0" y="0"/>
                          <a:ext cx="1709420" cy="932180"/>
                        </a:xfrm>
                        <a:prstGeom prst="rect">
                          <a:avLst/>
                        </a:prstGeom>
                        <a:noFill/>
                      </wps:spPr>
                      <wps:txbx>
                        <w:txbxContent>
                          <w:p w14:paraId="08F2CF8D" w14:textId="77777777" w:rsidR="00AC2477" w:rsidRPr="00AC2477" w:rsidRDefault="00AC2477" w:rsidP="00AC2477">
                            <w:pPr>
                              <w:pStyle w:val="NormalWeb"/>
                              <w:spacing w:before="0" w:beforeAutospacing="0" w:after="0" w:afterAutospacing="0"/>
                              <w:jc w:val="center"/>
                              <w:rPr>
                                <w:sz w:val="96"/>
                                <w:szCs w:val="96"/>
                              </w:rPr>
                            </w:pPr>
                            <w:r w:rsidRPr="00AC2477">
                              <w:rPr>
                                <w:rFonts w:asciiTheme="minorHAnsi" w:hAnsi="Calibri" w:cstheme="minorBidi"/>
                                <w:b/>
                                <w:bCs/>
                                <w:color w:val="000000" w:themeColor="text1"/>
                                <w:kern w:val="24"/>
                                <w:sz w:val="96"/>
                                <w:szCs w:val="96"/>
                                <w:lang w:val="en-AU"/>
                              </w:rPr>
                              <w:t>VS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349B0422" id="_x0000_t202" coordsize="21600,21600" o:spt="202" path="m,l,21600r21600,l21600,xe">
                <v:stroke joinstyle="miter"/>
                <v:path gradientshapeok="t" o:connecttype="rect"/>
              </v:shapetype>
              <v:shape id="TextBox 11" o:spid="_x0000_s1026" type="#_x0000_t202" style="position:absolute;margin-left:158.25pt;margin-top:111.4pt;width:134.6pt;height:73.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" filled="f" stroked="f">
                <v:textbox>
                  <w:txbxContent>
                    <w:p w14:paraId="08F2CF8D" w14:textId="77777777" w:rsidR="00AC2477" w:rsidRPr="00AC2477" w:rsidRDefault="00AC2477" w:rsidP="00AC2477">
                      <w:pPr>
                        <w:pStyle w:val="NormalWeb"/>
                        <w:spacing w:before="0" w:beforeAutospacing="0" w:after="0" w:afterAutospacing="0"/>
                        <w:jc w:val="center"/>
                        <w:rPr>
                          <w:sz w:val="96"/>
                          <w:szCs w:val="96"/>
                        </w:rPr>
                      </w:pPr>
                      <w:r w:rsidRPr="00AC2477">
                        <w:rPr>
                          <w:rFonts w:asciiTheme="minorHAnsi" w:hAnsi="Calibri" w:cstheme="minorBidi"/>
                          <w:b/>
                          <w:bCs/>
                          <w:color w:val="000000" w:themeColor="text1"/>
                          <w:kern w:val="24"/>
                          <w:sz w:val="96"/>
                          <w:szCs w:val="96"/>
                          <w:lang w:val="en-AU"/>
                        </w:rPr>
                        <w:t>VS</w:t>
                      </w:r>
                    </w:p>
                  </w:txbxContent>
                </v:textbox>
                <w10:wrap anchorx="margin" anchory="page"/>
              </v:shape>
            </w:pict>
          </mc:Fallback>
        </mc:AlternateContent>
      </w:r>
      <w:r w:rsidRPr="00AC2477">
        <w:rPr>
          <w:b/>
          <w:u w:val="single"/>
        </w:rPr>
        <w:drawing>
          <wp:anchor distT="0" distB="0" distL="114300" distR="114300" simplePos="0" relativeHeight="251659264" behindDoc="0" locked="0" layoutInCell="1" allowOverlap="1" wp14:anchorId="123BE016" wp14:editId="69DCEA3A">
            <wp:simplePos x="0" y="0"/>
            <wp:positionH relativeFrom="margin">
              <wp:posOffset>3600450</wp:posOffset>
            </wp:positionH>
            <wp:positionV relativeFrom="page">
              <wp:posOffset>1238250</wp:posOffset>
            </wp:positionV>
            <wp:extent cx="1628775" cy="1153795"/>
            <wp:effectExtent l="0" t="0" r="9525" b="8255"/>
            <wp:wrapNone/>
            <wp:docPr id="10" name="Picture 9" descr="A sandwich on a plate&#10;&#10;Description generated with very high confidence">
              <a:extLst xmlns:a="http://schemas.openxmlformats.org/drawingml/2006/main">
                <a:ext uri="{FF2B5EF4-FFF2-40B4-BE49-F238E27FC236}">
                  <a16:creationId xmlns:a16="http://schemas.microsoft.com/office/drawing/2014/main" id="{E11B6823-08A9-4A4B-AC6C-86EC22D849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andwich on a plate&#10;&#10;Description generated with very high confidence">
                      <a:extLst>
                        <a:ext uri="{FF2B5EF4-FFF2-40B4-BE49-F238E27FC236}">
                          <a16:creationId xmlns:a16="http://schemas.microsoft.com/office/drawing/2014/main" id="{E11B6823-08A9-4A4B-AC6C-86EC22D84975}"/>
                        </a:ext>
                      </a:extLst>
                    </pic:cNvPr>
                    <pic:cNvPicPr>
                      <a:picLocks noChangeAspect="1"/>
                    </pic:cNvPicPr>
                  </pic:nvPicPr>
                  <pic:blipFill>
                    <a:blip r:embed="rId6" cstate="print">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1628775" cy="1153795"/>
                    </a:xfrm>
                    <a:prstGeom prst="rect">
                      <a:avLst/>
                    </a:prstGeom>
                  </pic:spPr>
                </pic:pic>
              </a:graphicData>
            </a:graphic>
            <wp14:sizeRelH relativeFrom="margin">
              <wp14:pctWidth>0</wp14:pctWidth>
            </wp14:sizeRelH>
            <wp14:sizeRelV relativeFrom="margin">
              <wp14:pctHeight>0</wp14:pctHeight>
            </wp14:sizeRelV>
          </wp:anchor>
        </w:drawing>
      </w:r>
      <w:r w:rsidRPr="00AC2477">
        <w:rPr>
          <w:b/>
          <w:u w:val="single"/>
          <w:lang w:val="en-AU"/>
        </w:rPr>
        <w:t>Task 1</w:t>
      </w:r>
      <w:r>
        <w:rPr>
          <w:b/>
          <w:u w:val="single"/>
          <w:lang w:val="en-AU"/>
        </w:rPr>
        <w:t xml:space="preserve"> – The Signature Burger</w:t>
      </w:r>
    </w:p>
    <w:p w14:paraId="3B69D167" w14:textId="49BBD28B" w:rsidR="0028608E" w:rsidRDefault="0028608E" w:rsidP="00AC2477">
      <w:pPr>
        <w:rPr>
          <w:lang w:val="en-AU"/>
        </w:rPr>
      </w:pPr>
      <w:r>
        <w:rPr>
          <w:lang w:val="en-AU"/>
        </w:rPr>
        <w:t>How much does the Big Mac cost? __________________</w:t>
      </w:r>
    </w:p>
    <w:p w14:paraId="4E3CB5B0" w14:textId="4588EF92" w:rsidR="00AC2477" w:rsidRDefault="00AC2477" w:rsidP="00AC2477">
      <w:pPr>
        <w:rPr>
          <w:lang w:val="en-AU"/>
        </w:rPr>
      </w:pPr>
      <w:r>
        <w:rPr>
          <w:lang w:val="en-AU"/>
        </w:rPr>
        <w:t>How much energy in kJ does the Big Mac contain?  ________________</w:t>
      </w:r>
    </w:p>
    <w:p w14:paraId="315B7C0C" w14:textId="44B07991" w:rsidR="0028608E" w:rsidRDefault="0028608E" w:rsidP="00AC2477">
      <w:pPr>
        <w:rPr>
          <w:lang w:val="en-AU"/>
        </w:rPr>
      </w:pPr>
      <w:r>
        <w:rPr>
          <w:lang w:val="en-AU"/>
        </w:rPr>
        <w:t>How much does the</w:t>
      </w:r>
      <w:r w:rsidR="00ED6936">
        <w:rPr>
          <w:lang w:val="en-AU"/>
        </w:rPr>
        <w:t xml:space="preserve"> Whopper cost?</w:t>
      </w:r>
    </w:p>
    <w:p w14:paraId="23B72BF9" w14:textId="41348685" w:rsidR="00AC2477" w:rsidRDefault="00AC2477" w:rsidP="00AC2477">
      <w:pPr>
        <w:rPr>
          <w:lang w:val="en-AU"/>
        </w:rPr>
      </w:pPr>
      <w:r>
        <w:rPr>
          <w:lang w:val="en-AU"/>
        </w:rPr>
        <w:t>How much energy in kJ does the Whopper have?  _________________</w:t>
      </w:r>
    </w:p>
    <w:p w14:paraId="171963CD" w14:textId="44166DE3" w:rsidR="00ED6936" w:rsidRDefault="00ED6936" w:rsidP="00AC2477">
      <w:pPr>
        <w:rPr>
          <w:lang w:val="en-AU"/>
        </w:rPr>
      </w:pPr>
    </w:p>
    <w:p w14:paraId="2B828312" w14:textId="68B60342" w:rsidR="00ED6936" w:rsidRDefault="00AB3A9D" w:rsidP="00AC2477">
      <w:pPr>
        <w:rPr>
          <w:lang w:val="en-AU"/>
        </w:rPr>
      </w:pPr>
      <w:proofErr w:type="gramStart"/>
      <w:r>
        <w:rPr>
          <w:lang w:val="en-AU"/>
        </w:rPr>
        <w:t>T</w:t>
      </w:r>
      <w:r w:rsidR="00ED6936">
        <w:rPr>
          <w:lang w:val="en-AU"/>
        </w:rPr>
        <w:t>aking into account</w:t>
      </w:r>
      <w:proofErr w:type="gramEnd"/>
      <w:r w:rsidR="00ED6936">
        <w:rPr>
          <w:lang w:val="en-AU"/>
        </w:rPr>
        <w:t xml:space="preserve"> of the price and kilojoule content of the Big Mac and Whopper</w:t>
      </w:r>
      <w:r>
        <w:rPr>
          <w:lang w:val="en-AU"/>
        </w:rPr>
        <w:t>, which burger is the better burger?</w:t>
      </w:r>
      <w:r w:rsidR="00914997">
        <w:rPr>
          <w:lang w:val="en-AU"/>
        </w:rPr>
        <w:t xml:space="preserve"> Explain how you made your decision.</w:t>
      </w:r>
      <w:bookmarkStart w:id="0" w:name="_GoBack"/>
      <w:bookmarkEnd w:id="0"/>
    </w:p>
    <w:p w14:paraId="0AC33FC0" w14:textId="7F715C99" w:rsidR="00AB3A9D" w:rsidRDefault="00AB3A9D" w:rsidP="00AC2477">
      <w:pPr>
        <w:rPr>
          <w:lang w:val="en-AU"/>
        </w:rPr>
      </w:pPr>
    </w:p>
    <w:p w14:paraId="3AFA4E19" w14:textId="2F92D9F1" w:rsidR="00AB3A9D" w:rsidRDefault="00AB3A9D" w:rsidP="00AC2477">
      <w:pPr>
        <w:rPr>
          <w:lang w:val="en-AU"/>
        </w:rPr>
      </w:pPr>
    </w:p>
    <w:p w14:paraId="2FBFC99E" w14:textId="6BA68EC8" w:rsidR="00AB3A9D" w:rsidRDefault="00AB3A9D" w:rsidP="00AC2477">
      <w:pPr>
        <w:rPr>
          <w:lang w:val="en-AU"/>
        </w:rPr>
      </w:pPr>
    </w:p>
    <w:p w14:paraId="6FC08D6F" w14:textId="369B9D85" w:rsidR="00AB3A9D" w:rsidRPr="00AB3A9D" w:rsidRDefault="00AB3A9D" w:rsidP="00AC2477">
      <w:pPr>
        <w:rPr>
          <w:b/>
          <w:u w:val="single"/>
          <w:lang w:val="en-AU"/>
        </w:rPr>
      </w:pPr>
      <w:r w:rsidRPr="00AB3A9D">
        <w:rPr>
          <w:b/>
          <w:u w:val="single"/>
          <w:lang w:val="en-AU"/>
        </w:rPr>
        <w:t>Task 2</w:t>
      </w:r>
    </w:p>
    <w:p w14:paraId="436D851D" w14:textId="7E958628" w:rsidR="00AB2F7C" w:rsidRDefault="00AB3A9D" w:rsidP="00AC2477">
      <w:pPr>
        <w:rPr>
          <w:lang w:val="en-AU"/>
        </w:rPr>
      </w:pPr>
      <w:r>
        <w:rPr>
          <w:lang w:val="en-AU"/>
        </w:rPr>
        <w:t xml:space="preserve">Toby is running late for work and decides to head to McDonald’s for a breakfast value meal. He orders a Bacon and Egg McMuffin Value Meal with a coffee. As Toby is finishing his breakfast at work, Marie tells him that the </w:t>
      </w:r>
      <w:r w:rsidR="00AB2F7C">
        <w:rPr>
          <w:lang w:val="en-AU"/>
        </w:rPr>
        <w:t>Bacon and Egg Wrap Value Meal would have been healthier.</w:t>
      </w:r>
    </w:p>
    <w:p w14:paraId="494897E7" w14:textId="6A14D01D" w:rsidR="00AB2F7C" w:rsidRDefault="00AB2F7C" w:rsidP="00AC2477">
      <w:pPr>
        <w:rPr>
          <w:lang w:val="en-AU"/>
        </w:rPr>
      </w:pPr>
      <w:r>
        <w:rPr>
          <w:lang w:val="en-AU"/>
        </w:rPr>
        <w:t>Use the information provided by McDonald’s to determine whether Marie is correct.</w:t>
      </w:r>
    </w:p>
    <w:p w14:paraId="3B80E01F" w14:textId="5A22DB34" w:rsidR="00054C91" w:rsidRDefault="00054C91" w:rsidP="00AC2477">
      <w:pPr>
        <w:rPr>
          <w:lang w:val="en-AU"/>
        </w:rPr>
      </w:pPr>
    </w:p>
    <w:p w14:paraId="064040D9" w14:textId="6A0467F9" w:rsidR="00054C91" w:rsidRDefault="00054C91" w:rsidP="00AC2477">
      <w:pPr>
        <w:rPr>
          <w:lang w:val="en-AU"/>
        </w:rPr>
      </w:pPr>
    </w:p>
    <w:p w14:paraId="46159C90" w14:textId="462429BD" w:rsidR="00054C91" w:rsidRDefault="00054C91" w:rsidP="00AC2477">
      <w:pPr>
        <w:rPr>
          <w:lang w:val="en-AU"/>
        </w:rPr>
      </w:pPr>
    </w:p>
    <w:p w14:paraId="746200F0" w14:textId="6ECAE9C0" w:rsidR="00054C91" w:rsidRDefault="00054C91" w:rsidP="00AC2477">
      <w:pPr>
        <w:rPr>
          <w:lang w:val="en-AU"/>
        </w:rPr>
      </w:pPr>
    </w:p>
    <w:p w14:paraId="7976609C" w14:textId="4D65363C" w:rsidR="00054C91" w:rsidRDefault="00054C91" w:rsidP="00AC2477">
      <w:pPr>
        <w:rPr>
          <w:lang w:val="en-AU"/>
        </w:rPr>
      </w:pPr>
    </w:p>
    <w:p w14:paraId="3EDE757D" w14:textId="774E0024" w:rsidR="00054C91" w:rsidRDefault="00054C91" w:rsidP="00AC2477">
      <w:pPr>
        <w:rPr>
          <w:lang w:val="en-AU"/>
        </w:rPr>
      </w:pPr>
    </w:p>
    <w:p w14:paraId="3AC8C47E" w14:textId="4326E041" w:rsidR="00054C91" w:rsidRDefault="00054C91" w:rsidP="00AC2477">
      <w:pPr>
        <w:rPr>
          <w:lang w:val="en-AU"/>
        </w:rPr>
      </w:pPr>
    </w:p>
    <w:p w14:paraId="4575E638" w14:textId="51E4E99B" w:rsidR="00054C91" w:rsidRDefault="00054C91" w:rsidP="00AC2477">
      <w:pPr>
        <w:rPr>
          <w:lang w:val="en-AU"/>
        </w:rPr>
      </w:pPr>
      <w:r>
        <w:rPr>
          <w:b/>
          <w:u w:val="single"/>
          <w:lang w:val="en-AU"/>
        </w:rPr>
        <w:lastRenderedPageBreak/>
        <w:t>Task 3</w:t>
      </w:r>
    </w:p>
    <w:p w14:paraId="55E2CEE0" w14:textId="05482A5C" w:rsidR="00054C91" w:rsidRDefault="00054C91" w:rsidP="00AC2477">
      <w:pPr>
        <w:rPr>
          <w:lang w:val="en-AU"/>
        </w:rPr>
      </w:pPr>
      <w:r>
        <w:rPr>
          <w:lang w:val="en-AU"/>
        </w:rPr>
        <w:t xml:space="preserve">It is recommended that an active </w:t>
      </w:r>
      <w:proofErr w:type="gramStart"/>
      <w:r>
        <w:rPr>
          <w:lang w:val="en-AU"/>
        </w:rPr>
        <w:t>16 year old</w:t>
      </w:r>
      <w:proofErr w:type="gramEnd"/>
      <w:r>
        <w:rPr>
          <w:lang w:val="en-AU"/>
        </w:rPr>
        <w:t xml:space="preserve"> needs 12 000 kJ per day. Is it possible to have three meals in a day from McDonalds and Hungry Jack’s that will meet this requirement?</w:t>
      </w:r>
    </w:p>
    <w:p w14:paraId="3C8DB29C" w14:textId="7405577A" w:rsidR="00054C91" w:rsidRPr="00054C91" w:rsidRDefault="00914997" w:rsidP="00AC2477">
      <w:pPr>
        <w:rPr>
          <w:lang w:val="en-AU"/>
        </w:rPr>
      </w:pPr>
      <w:r>
        <w:rPr>
          <w:lang w:val="en-AU"/>
        </w:rPr>
        <w:t xml:space="preserve">List what you would recommend </w:t>
      </w:r>
      <w:proofErr w:type="gramStart"/>
      <w:r>
        <w:rPr>
          <w:lang w:val="en-AU"/>
        </w:rPr>
        <w:t>to order</w:t>
      </w:r>
      <w:proofErr w:type="gramEnd"/>
      <w:r>
        <w:rPr>
          <w:lang w:val="en-AU"/>
        </w:rPr>
        <w:t xml:space="preserve"> for breakfast, lunch, and dinner from both outlets.</w:t>
      </w:r>
    </w:p>
    <w:p w14:paraId="1D852669" w14:textId="181F4E2F" w:rsidR="00AB2F7C" w:rsidRDefault="00AB2F7C" w:rsidP="00AC2477">
      <w:pPr>
        <w:rPr>
          <w:lang w:val="en-AU"/>
        </w:rPr>
      </w:pPr>
    </w:p>
    <w:p w14:paraId="040711DB" w14:textId="1E44BB8D" w:rsidR="00AB2F7C" w:rsidRDefault="00AB2F7C" w:rsidP="00AC2477">
      <w:pPr>
        <w:rPr>
          <w:lang w:val="en-AU"/>
        </w:rPr>
      </w:pPr>
    </w:p>
    <w:p w14:paraId="4DDBE484" w14:textId="07DA830F" w:rsidR="00AB2F7C" w:rsidRDefault="00AB2F7C" w:rsidP="00AC2477">
      <w:pPr>
        <w:rPr>
          <w:lang w:val="en-AU"/>
        </w:rPr>
      </w:pPr>
    </w:p>
    <w:p w14:paraId="64E28786" w14:textId="61761EE8" w:rsidR="00AB2F7C" w:rsidRDefault="00AB2F7C" w:rsidP="00AC2477">
      <w:pPr>
        <w:rPr>
          <w:lang w:val="en-AU"/>
        </w:rPr>
      </w:pPr>
    </w:p>
    <w:p w14:paraId="0B8C9475" w14:textId="2B280EBE" w:rsidR="00AB2F7C" w:rsidRDefault="00AB2F7C" w:rsidP="00AC2477">
      <w:pPr>
        <w:rPr>
          <w:lang w:val="en-AU"/>
        </w:rPr>
      </w:pPr>
    </w:p>
    <w:p w14:paraId="3ACA5861" w14:textId="7FAD5468" w:rsidR="00AB2F7C" w:rsidRDefault="00AB2F7C" w:rsidP="00AC2477">
      <w:pPr>
        <w:rPr>
          <w:lang w:val="en-AU"/>
        </w:rPr>
      </w:pPr>
    </w:p>
    <w:p w14:paraId="378C0B73" w14:textId="12A00363" w:rsidR="00AB2F7C" w:rsidRDefault="00AB2F7C" w:rsidP="00AC2477">
      <w:pPr>
        <w:rPr>
          <w:lang w:val="en-AU"/>
        </w:rPr>
      </w:pPr>
    </w:p>
    <w:p w14:paraId="1FAEA0D1" w14:textId="28A5575A" w:rsidR="00AB2F7C" w:rsidRDefault="00AB2F7C" w:rsidP="00AC2477">
      <w:pPr>
        <w:rPr>
          <w:b/>
          <w:u w:val="single"/>
          <w:lang w:val="en-AU"/>
        </w:rPr>
      </w:pPr>
      <w:r>
        <w:rPr>
          <w:b/>
          <w:u w:val="single"/>
          <w:lang w:val="en-AU"/>
        </w:rPr>
        <w:t xml:space="preserve">Task </w:t>
      </w:r>
      <w:r w:rsidR="00054C91">
        <w:rPr>
          <w:b/>
          <w:u w:val="single"/>
          <w:lang w:val="en-AU"/>
        </w:rPr>
        <w:t>4</w:t>
      </w:r>
    </w:p>
    <w:p w14:paraId="2256808F" w14:textId="4DC679CC" w:rsidR="00AB2F7C" w:rsidRDefault="00AB2F7C" w:rsidP="00AC2477">
      <w:pPr>
        <w:rPr>
          <w:lang w:val="en-AU"/>
        </w:rPr>
      </w:pPr>
      <w:r>
        <w:rPr>
          <w:lang w:val="en-AU"/>
        </w:rPr>
        <w:t xml:space="preserve">Health Freak Café also offers burgers. This is their menu selection: </w:t>
      </w:r>
    </w:p>
    <w:p w14:paraId="4E6A14C3" w14:textId="06A04007" w:rsidR="00AB2F7C" w:rsidRPr="00AB2F7C" w:rsidRDefault="00AB2F7C" w:rsidP="00AB2F7C">
      <w:pPr>
        <w:rPr>
          <w:lang w:val="en-AU"/>
        </w:rPr>
      </w:pPr>
      <w:r>
        <w:rPr>
          <w:noProof/>
        </w:rPr>
        <w:drawing>
          <wp:anchor distT="0" distB="0" distL="114300" distR="114300" simplePos="0" relativeHeight="251662336" behindDoc="1" locked="0" layoutInCell="1" allowOverlap="1" wp14:anchorId="348DC9E2" wp14:editId="2D6B40C3">
            <wp:simplePos x="0" y="0"/>
            <wp:positionH relativeFrom="column">
              <wp:posOffset>0</wp:posOffset>
            </wp:positionH>
            <wp:positionV relativeFrom="paragraph">
              <wp:posOffset>-1905</wp:posOffset>
            </wp:positionV>
            <wp:extent cx="3128963" cy="4963525"/>
            <wp:effectExtent l="0" t="0" r="0" b="8890"/>
            <wp:wrapTight wrapText="bothSides">
              <wp:wrapPolygon edited="0">
                <wp:start x="0" y="0"/>
                <wp:lineTo x="0" y="21556"/>
                <wp:lineTo x="21438" y="21556"/>
                <wp:lineTo x="214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8963" cy="4963525"/>
                    </a:xfrm>
                    <a:prstGeom prst="rect">
                      <a:avLst/>
                    </a:prstGeom>
                  </pic:spPr>
                </pic:pic>
              </a:graphicData>
            </a:graphic>
          </wp:anchor>
        </w:drawing>
      </w:r>
      <w:r>
        <w:rPr>
          <w:lang w:val="en-AU"/>
        </w:rPr>
        <w:t xml:space="preserve">They say that their burgers are healthy. Choose a burger from Health Freak Café and compare the information with a similar burger from McDonald’s and Hungry Jack’s. </w:t>
      </w:r>
      <w:r w:rsidR="001C500B">
        <w:rPr>
          <w:lang w:val="en-AU"/>
        </w:rPr>
        <w:t>Are Health Freak Café burgers healthier?</w:t>
      </w:r>
    </w:p>
    <w:sectPr w:rsidR="00AB2F7C" w:rsidRPr="00AB2F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477"/>
    <w:rsid w:val="00054C91"/>
    <w:rsid w:val="001C500B"/>
    <w:rsid w:val="0028608E"/>
    <w:rsid w:val="006E1D38"/>
    <w:rsid w:val="0078554C"/>
    <w:rsid w:val="00914997"/>
    <w:rsid w:val="00AB2F7C"/>
    <w:rsid w:val="00AB3A9D"/>
    <w:rsid w:val="00AC2477"/>
    <w:rsid w:val="00ED69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AE544"/>
  <w15:chartTrackingRefBased/>
  <w15:docId w15:val="{856D5419-5087-4E65-AD8A-30F1075C9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2477"/>
    <w:pPr>
      <w:spacing w:before="100" w:beforeAutospacing="1" w:after="100" w:afterAutospacing="1" w:line="240" w:lineRule="auto"/>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ipkitten.blogspot.com/2015/09/breaking-news-full-decision-out-in.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deconomiablog.blogspot.com/2014/02/el-indice-big-mac-y-una-cerveza-para.html"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Magdeline LUM</dc:creator>
  <cp:keywords/>
  <dc:description/>
  <cp:lastModifiedBy>Magdeline LUM</cp:lastModifiedBy>
  <cp:revision>4</cp:revision>
  <dcterms:created xsi:type="dcterms:W3CDTF">2018-05-02T16:14:00Z</dcterms:created>
  <dcterms:modified xsi:type="dcterms:W3CDTF">2018-05-02T17:32:00Z</dcterms:modified>
</cp:coreProperties>
</file>