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D8059" w14:textId="28C19D80" w:rsidR="00D63857" w:rsidRPr="00C47586" w:rsidRDefault="00600FE6" w:rsidP="00D6385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Back to Back </w:t>
      </w:r>
      <w:r w:rsidR="00D63857" w:rsidRPr="00C47586">
        <w:rPr>
          <w:b/>
          <w:sz w:val="28"/>
          <w:szCs w:val="28"/>
        </w:rPr>
        <w:t>Stem &amp; Leaf Plots</w:t>
      </w:r>
    </w:p>
    <w:p w14:paraId="1E6B1601" w14:textId="5221A7DB" w:rsidR="00C47586" w:rsidRPr="00C47586" w:rsidRDefault="00600FE6" w:rsidP="007C3985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C47586" w:rsidRPr="00C47586">
        <w:rPr>
          <w:sz w:val="24"/>
          <w:szCs w:val="24"/>
        </w:rPr>
        <w:t>.</w:t>
      </w:r>
    </w:p>
    <w:p w14:paraId="0D37E2C8" w14:textId="77777777" w:rsidR="007C3985" w:rsidRPr="00C47586" w:rsidRDefault="007C3985" w:rsidP="007C3985">
      <w:pPr>
        <w:rPr>
          <w:sz w:val="24"/>
          <w:szCs w:val="24"/>
        </w:rPr>
      </w:pPr>
      <w:r w:rsidRPr="00C47586">
        <w:rPr>
          <w:noProof/>
          <w:sz w:val="24"/>
          <w:szCs w:val="24"/>
          <w:lang w:eastAsia="en-AU"/>
        </w:rPr>
        <w:drawing>
          <wp:inline distT="0" distB="0" distL="0" distR="0" wp14:anchorId="0216B41B" wp14:editId="3C08184F">
            <wp:extent cx="5391150" cy="2871688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401" cy="287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3D1E6" w14:textId="77777777" w:rsidR="00C47586" w:rsidRPr="00C47586" w:rsidRDefault="00C47586" w:rsidP="007C3985">
      <w:pPr>
        <w:rPr>
          <w:sz w:val="24"/>
          <w:szCs w:val="24"/>
        </w:rPr>
      </w:pPr>
    </w:p>
    <w:p w14:paraId="119823B9" w14:textId="2FC978DB" w:rsidR="00C47586" w:rsidRPr="00C47586" w:rsidRDefault="00600FE6" w:rsidP="007C3985">
      <w:pPr>
        <w:rPr>
          <w:sz w:val="24"/>
          <w:szCs w:val="24"/>
        </w:rPr>
      </w:pPr>
      <w:r>
        <w:rPr>
          <w:sz w:val="24"/>
          <w:szCs w:val="24"/>
        </w:rPr>
        <w:t>2</w:t>
      </w:r>
      <w:r w:rsidR="00C47586" w:rsidRPr="00C47586">
        <w:rPr>
          <w:sz w:val="24"/>
          <w:szCs w:val="24"/>
        </w:rPr>
        <w:t>.</w:t>
      </w:r>
    </w:p>
    <w:p w14:paraId="149F2868" w14:textId="77777777" w:rsidR="007C3985" w:rsidRPr="00C47586" w:rsidRDefault="007C3985" w:rsidP="00C47586">
      <w:pPr>
        <w:rPr>
          <w:sz w:val="24"/>
          <w:szCs w:val="24"/>
        </w:rPr>
      </w:pPr>
      <w:r w:rsidRPr="00C47586">
        <w:rPr>
          <w:noProof/>
          <w:sz w:val="24"/>
          <w:szCs w:val="24"/>
          <w:lang w:eastAsia="en-AU"/>
        </w:rPr>
        <w:drawing>
          <wp:inline distT="0" distB="0" distL="0" distR="0" wp14:anchorId="1D995C24" wp14:editId="1F70A42D">
            <wp:extent cx="5731510" cy="7235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DDA19" w14:textId="77777777" w:rsidR="007C3985" w:rsidRPr="00C47586" w:rsidRDefault="007C3985" w:rsidP="00C47586">
      <w:pPr>
        <w:autoSpaceDE w:val="0"/>
        <w:autoSpaceDN w:val="0"/>
        <w:adjustRightInd w:val="0"/>
        <w:spacing w:after="0"/>
        <w:rPr>
          <w:rFonts w:cs="TimesLT-Roman"/>
          <w:sz w:val="24"/>
          <w:szCs w:val="24"/>
        </w:rPr>
      </w:pPr>
      <w:r w:rsidRPr="00C47586">
        <w:rPr>
          <w:rFonts w:cs="JWVAGRoundedLTBold"/>
          <w:bCs/>
          <w:sz w:val="24"/>
          <w:szCs w:val="24"/>
        </w:rPr>
        <w:t>a</w:t>
      </w:r>
      <w:r w:rsidR="00C47586" w:rsidRPr="00C47586">
        <w:rPr>
          <w:rFonts w:cs="JWVAGRoundedLTBold"/>
          <w:bCs/>
          <w:sz w:val="24"/>
          <w:szCs w:val="24"/>
        </w:rPr>
        <w:t>)</w:t>
      </w:r>
      <w:r w:rsidRPr="00C47586">
        <w:rPr>
          <w:rFonts w:cs="JWVAGRoundedLTBold"/>
          <w:bCs/>
          <w:sz w:val="24"/>
          <w:szCs w:val="24"/>
        </w:rPr>
        <w:t xml:space="preserve"> </w:t>
      </w:r>
      <w:r w:rsidRPr="00C47586">
        <w:rPr>
          <w:rFonts w:cs="TimesLT-Roman"/>
          <w:sz w:val="24"/>
          <w:szCs w:val="24"/>
        </w:rPr>
        <w:t>Construct a back-to-back stem plot of the data.</w:t>
      </w:r>
    </w:p>
    <w:p w14:paraId="3204D364" w14:textId="77777777" w:rsidR="00C47586" w:rsidRPr="00C47586" w:rsidRDefault="007C3985" w:rsidP="00C47586">
      <w:pPr>
        <w:autoSpaceDE w:val="0"/>
        <w:autoSpaceDN w:val="0"/>
        <w:adjustRightInd w:val="0"/>
        <w:spacing w:after="0"/>
        <w:rPr>
          <w:rFonts w:cs="TimesLT-Roman"/>
          <w:sz w:val="24"/>
          <w:szCs w:val="24"/>
        </w:rPr>
      </w:pPr>
      <w:r w:rsidRPr="00C47586">
        <w:rPr>
          <w:rFonts w:cs="JWVAGRoundedLTBold"/>
          <w:bCs/>
          <w:sz w:val="24"/>
          <w:szCs w:val="24"/>
        </w:rPr>
        <w:t>b</w:t>
      </w:r>
      <w:r w:rsidR="00C47586" w:rsidRPr="00C47586">
        <w:rPr>
          <w:rFonts w:cs="JWVAGRoundedLTBold"/>
          <w:bCs/>
          <w:sz w:val="24"/>
          <w:szCs w:val="24"/>
        </w:rPr>
        <w:t>)</w:t>
      </w:r>
      <w:r w:rsidRPr="00C47586">
        <w:rPr>
          <w:rFonts w:cs="JWVAGRoundedLTBold"/>
          <w:bCs/>
          <w:sz w:val="24"/>
          <w:szCs w:val="24"/>
        </w:rPr>
        <w:t xml:space="preserve"> </w:t>
      </w:r>
      <w:r w:rsidRPr="00C47586">
        <w:rPr>
          <w:rFonts w:cs="TimesLT-Roman"/>
          <w:sz w:val="24"/>
          <w:szCs w:val="24"/>
        </w:rPr>
        <w:t>What percentage of each group scored above 50?</w:t>
      </w:r>
    </w:p>
    <w:p w14:paraId="7E2E62CA" w14:textId="77777777" w:rsidR="00C47586" w:rsidRPr="00C47586" w:rsidRDefault="007C3985" w:rsidP="00C47586">
      <w:pPr>
        <w:autoSpaceDE w:val="0"/>
        <w:autoSpaceDN w:val="0"/>
        <w:adjustRightInd w:val="0"/>
        <w:spacing w:after="0"/>
        <w:rPr>
          <w:rFonts w:cs="TimesLT-Roman"/>
          <w:sz w:val="24"/>
          <w:szCs w:val="24"/>
        </w:rPr>
      </w:pPr>
      <w:r w:rsidRPr="00C47586">
        <w:rPr>
          <w:rFonts w:cs="JWVAGRoundedLTBold"/>
          <w:bCs/>
          <w:sz w:val="24"/>
          <w:szCs w:val="24"/>
        </w:rPr>
        <w:t>c</w:t>
      </w:r>
      <w:r w:rsidR="00C47586" w:rsidRPr="00C47586">
        <w:rPr>
          <w:rFonts w:cs="JWVAGRoundedLTBold"/>
          <w:bCs/>
          <w:sz w:val="24"/>
          <w:szCs w:val="24"/>
        </w:rPr>
        <w:t>)</w:t>
      </w:r>
      <w:r w:rsidRPr="00C47586">
        <w:rPr>
          <w:rFonts w:cs="JWVAGRoundedLTBold"/>
          <w:bCs/>
          <w:sz w:val="24"/>
          <w:szCs w:val="24"/>
        </w:rPr>
        <w:t xml:space="preserve"> </w:t>
      </w:r>
      <w:r w:rsidRPr="00C47586">
        <w:rPr>
          <w:rFonts w:cs="TimesLT-Roman"/>
          <w:sz w:val="24"/>
          <w:szCs w:val="24"/>
        </w:rPr>
        <w:t>Which group had more scores over 80?</w:t>
      </w:r>
    </w:p>
    <w:p w14:paraId="5490D9D1" w14:textId="77777777" w:rsidR="007C3985" w:rsidRPr="00C47586" w:rsidRDefault="007C3985" w:rsidP="00C47586">
      <w:pPr>
        <w:spacing w:after="0"/>
        <w:rPr>
          <w:rFonts w:cs="TimesLT-Roman"/>
          <w:sz w:val="24"/>
          <w:szCs w:val="24"/>
        </w:rPr>
      </w:pPr>
      <w:r w:rsidRPr="00C47586">
        <w:rPr>
          <w:rFonts w:cs="JWVAGRoundedLTBold"/>
          <w:bCs/>
          <w:sz w:val="24"/>
          <w:szCs w:val="24"/>
        </w:rPr>
        <w:t>d</w:t>
      </w:r>
      <w:r w:rsidR="00C47586" w:rsidRPr="00C47586">
        <w:rPr>
          <w:rFonts w:cs="JWVAGRoundedLTBold"/>
          <w:bCs/>
          <w:sz w:val="24"/>
          <w:szCs w:val="24"/>
        </w:rPr>
        <w:t>)</w:t>
      </w:r>
      <w:r w:rsidRPr="00C47586">
        <w:rPr>
          <w:rFonts w:cs="JWVAGRoundedLTBold"/>
          <w:bCs/>
          <w:sz w:val="24"/>
          <w:szCs w:val="24"/>
        </w:rPr>
        <w:t xml:space="preserve"> </w:t>
      </w:r>
      <w:r w:rsidRPr="00C47586">
        <w:rPr>
          <w:rFonts w:cs="TimesLT-Roman"/>
          <w:sz w:val="24"/>
          <w:szCs w:val="24"/>
        </w:rPr>
        <w:t>Compare the clustering for each group.</w:t>
      </w:r>
    </w:p>
    <w:p w14:paraId="5400F945" w14:textId="77777777" w:rsidR="007C3985" w:rsidRPr="00C47586" w:rsidRDefault="007C3985" w:rsidP="00C47586">
      <w:pPr>
        <w:autoSpaceDE w:val="0"/>
        <w:autoSpaceDN w:val="0"/>
        <w:adjustRightInd w:val="0"/>
        <w:spacing w:after="0"/>
        <w:rPr>
          <w:rFonts w:cs="TimesLT-Roman"/>
          <w:sz w:val="24"/>
          <w:szCs w:val="24"/>
        </w:rPr>
      </w:pPr>
      <w:r w:rsidRPr="00C47586">
        <w:rPr>
          <w:rFonts w:cs="JWVAGRoundedLTBold"/>
          <w:bCs/>
          <w:sz w:val="24"/>
          <w:szCs w:val="24"/>
        </w:rPr>
        <w:t>e</w:t>
      </w:r>
      <w:r w:rsidR="00C47586" w:rsidRPr="00C47586">
        <w:rPr>
          <w:rFonts w:cs="JWVAGRoundedLTBold"/>
          <w:bCs/>
          <w:sz w:val="24"/>
          <w:szCs w:val="24"/>
        </w:rPr>
        <w:t>)</w:t>
      </w:r>
      <w:r w:rsidRPr="00C47586">
        <w:rPr>
          <w:rFonts w:cs="JWVAGRoundedLTBold"/>
          <w:bCs/>
          <w:sz w:val="24"/>
          <w:szCs w:val="24"/>
        </w:rPr>
        <w:t xml:space="preserve"> </w:t>
      </w:r>
      <w:r w:rsidRPr="00C47586">
        <w:rPr>
          <w:rFonts w:cs="TimesLT-Roman"/>
          <w:sz w:val="24"/>
          <w:szCs w:val="24"/>
        </w:rPr>
        <w:t>Comment on extreme values.</w:t>
      </w:r>
    </w:p>
    <w:p w14:paraId="4467BDCF" w14:textId="77777777" w:rsidR="007C3985" w:rsidRPr="00C47586" w:rsidRDefault="007C3985" w:rsidP="00C47586">
      <w:pPr>
        <w:autoSpaceDE w:val="0"/>
        <w:autoSpaceDN w:val="0"/>
        <w:adjustRightInd w:val="0"/>
        <w:spacing w:after="0"/>
        <w:rPr>
          <w:rFonts w:cs="TimesLT-Roman"/>
          <w:sz w:val="24"/>
          <w:szCs w:val="24"/>
        </w:rPr>
      </w:pPr>
      <w:r w:rsidRPr="00C47586">
        <w:rPr>
          <w:rFonts w:cs="JWVAGRoundedLTBold"/>
          <w:bCs/>
          <w:sz w:val="24"/>
          <w:szCs w:val="24"/>
        </w:rPr>
        <w:t>f</w:t>
      </w:r>
      <w:r w:rsidR="00C47586" w:rsidRPr="00C47586">
        <w:rPr>
          <w:rFonts w:cs="JWVAGRoundedLTBold"/>
          <w:bCs/>
          <w:sz w:val="24"/>
          <w:szCs w:val="24"/>
        </w:rPr>
        <w:t xml:space="preserve">) </w:t>
      </w:r>
      <w:r w:rsidRPr="00C47586">
        <w:rPr>
          <w:rFonts w:cs="TimesLT-Roman"/>
          <w:sz w:val="24"/>
          <w:szCs w:val="24"/>
        </w:rPr>
        <w:t xml:space="preserve">Calculate the </w:t>
      </w:r>
      <w:r w:rsidRPr="00C47586">
        <w:rPr>
          <w:rFonts w:cs="TimesLT-Italic"/>
          <w:i/>
          <w:iCs/>
          <w:sz w:val="24"/>
          <w:szCs w:val="24"/>
        </w:rPr>
        <w:t xml:space="preserve">average </w:t>
      </w:r>
      <w:r w:rsidRPr="00C47586">
        <w:rPr>
          <w:rFonts w:cs="TimesLT-Roman"/>
          <w:sz w:val="24"/>
          <w:szCs w:val="24"/>
        </w:rPr>
        <w:t>percentage for each group.</w:t>
      </w:r>
    </w:p>
    <w:p w14:paraId="5AE97DB2" w14:textId="77777777" w:rsidR="007C3985" w:rsidRPr="00C47586" w:rsidRDefault="00C47586" w:rsidP="00C47586">
      <w:pPr>
        <w:rPr>
          <w:sz w:val="24"/>
          <w:szCs w:val="24"/>
        </w:rPr>
      </w:pPr>
      <w:r w:rsidRPr="00C47586">
        <w:rPr>
          <w:rFonts w:cs="JWVAGRoundedLTBold"/>
          <w:bCs/>
          <w:sz w:val="24"/>
          <w:szCs w:val="24"/>
        </w:rPr>
        <w:t>g)</w:t>
      </w:r>
      <w:r w:rsidR="007C3985" w:rsidRPr="00C47586">
        <w:rPr>
          <w:rFonts w:cs="JWVAGRoundedLTBold"/>
          <w:bCs/>
          <w:sz w:val="24"/>
          <w:szCs w:val="24"/>
        </w:rPr>
        <w:t xml:space="preserve"> </w:t>
      </w:r>
      <w:r w:rsidR="007C3985" w:rsidRPr="00C47586">
        <w:rPr>
          <w:rFonts w:cs="TimesLT-Roman"/>
          <w:sz w:val="24"/>
          <w:szCs w:val="24"/>
        </w:rPr>
        <w:t>Compare</w:t>
      </w:r>
      <w:r w:rsidRPr="00C47586">
        <w:rPr>
          <w:rFonts w:cs="TimesLT-Roman"/>
          <w:sz w:val="24"/>
          <w:szCs w:val="24"/>
        </w:rPr>
        <w:t xml:space="preserve"> the</w:t>
      </w:r>
      <w:r w:rsidR="007C3985" w:rsidRPr="00C47586">
        <w:rPr>
          <w:rFonts w:cs="TimesLT-Roman"/>
          <w:sz w:val="24"/>
          <w:szCs w:val="24"/>
        </w:rPr>
        <w:t xml:space="preserve"> class performances </w:t>
      </w:r>
    </w:p>
    <w:sectPr w:rsidR="007C3985" w:rsidRPr="00C47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WVAGRoundedLT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LT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LT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985"/>
    <w:rsid w:val="00600FE6"/>
    <w:rsid w:val="007C3985"/>
    <w:rsid w:val="008266B0"/>
    <w:rsid w:val="00AF70E1"/>
    <w:rsid w:val="00B30857"/>
    <w:rsid w:val="00C47586"/>
    <w:rsid w:val="00D6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E043B"/>
  <w15:docId w15:val="{498ADD0D-3B84-476A-A731-6195BCF3E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39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9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75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SMITH Kymberley</dc:creator>
  <cp:lastModifiedBy>Tony Nguyen</cp:lastModifiedBy>
  <cp:revision>2</cp:revision>
  <dcterms:created xsi:type="dcterms:W3CDTF">2021-08-06T00:04:00Z</dcterms:created>
  <dcterms:modified xsi:type="dcterms:W3CDTF">2021-08-06T00:04:00Z</dcterms:modified>
</cp:coreProperties>
</file>