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media/image1.jpeg" ContentType="image/jpeg"/>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rPr>
          <w:rFonts w:ascii="Broadway" w:cs="Broadway" w:hAnsi="Broadway" w:eastAsia="Broadway"/>
          <w:sz w:val="72"/>
          <w:szCs w:val="72"/>
        </w:rPr>
      </w:pPr>
    </w:p>
    <w:p>
      <w:pPr>
        <w:pStyle w:val="Title"/>
        <w:ind w:left="720" w:firstLine="0"/>
        <w:jc w:val="center"/>
        <w:rPr>
          <w:rFonts w:ascii="Broadway" w:cs="Broadway" w:hAnsi="Broadway" w:eastAsia="Broadway"/>
          <w:sz w:val="96"/>
          <w:szCs w:val="96"/>
        </w:rPr>
      </w:pPr>
      <w:r>
        <w:rPr>
          <w:rFonts w:ascii="Broadway" w:cs="Broadway" w:hAnsi="Broadway" w:eastAsia="Broadway"/>
          <w:sz w:val="72"/>
          <w:szCs w:val="72"/>
          <w:rtl w:val="0"/>
          <w:lang w:val="en-US"/>
        </w:rPr>
        <w:t xml:space="preserve">Hellenic Polytheism </w:t>
      </w:r>
    </w:p>
    <w:p>
      <w:pPr>
        <w:pStyle w:val="Subtitle"/>
        <w:jc w:val="center"/>
        <w:rPr>
          <w:rFonts w:ascii="Broadway" w:cs="Broadway" w:hAnsi="Broadway" w:eastAsia="Broadway"/>
        </w:rPr>
      </w:pPr>
      <w:r>
        <w:rPr>
          <w:rFonts w:ascii="Broadway" w:cs="Broadway" w:hAnsi="Broadway" w:eastAsia="Broadway"/>
          <w:rtl w:val="0"/>
          <w:lang w:val="en-US"/>
        </w:rPr>
        <w:t>Element of Culture</w:t>
      </w:r>
    </w:p>
    <w:p>
      <w:pPr>
        <w:pStyle w:val="Body"/>
        <w:jc w:val="center"/>
      </w:pPr>
      <w:r>
        <w:drawing xmlns:a="http://schemas.openxmlformats.org/drawingml/2006/main">
          <wp:inline distT="0" distB="0" distL="0" distR="0">
            <wp:extent cx="5274946" cy="3603625"/>
            <wp:effectExtent l="0" t="0" r="0" b="0"/>
            <wp:docPr id="1073741825" name="officeArt object" descr="Picture 1"/>
            <wp:cNvGraphicFramePr/>
            <a:graphic xmlns:a="http://schemas.openxmlformats.org/drawingml/2006/main">
              <a:graphicData uri="http://schemas.openxmlformats.org/drawingml/2006/picture">
                <pic:pic xmlns:pic="http://schemas.openxmlformats.org/drawingml/2006/picture">
                  <pic:nvPicPr>
                    <pic:cNvPr id="1073741825" name="Picture 1" descr="Picture 1"/>
                    <pic:cNvPicPr>
                      <a:picLocks noChangeAspect="1"/>
                    </pic:cNvPicPr>
                  </pic:nvPicPr>
                  <pic:blipFill>
                    <a:blip r:embed="rId4">
                      <a:extLst/>
                    </a:blip>
                    <a:stretch>
                      <a:fillRect/>
                    </a:stretch>
                  </pic:blipFill>
                  <pic:spPr>
                    <a:xfrm>
                      <a:off x="0" y="0"/>
                      <a:ext cx="5274946" cy="3603625"/>
                    </a:xfrm>
                    <a:prstGeom prst="rect">
                      <a:avLst/>
                    </a:prstGeom>
                    <a:ln w="12700" cap="flat">
                      <a:noFill/>
                      <a:miter lim="400000"/>
                    </a:ln>
                    <a:effectLst/>
                  </pic:spPr>
                </pic:pic>
              </a:graphicData>
            </a:graphic>
          </wp:inline>
        </w:drawing>
      </w:r>
    </w:p>
    <w:p>
      <w:pPr>
        <w:pStyle w:val="Body"/>
      </w:pPr>
      <w:r>
        <w:rPr>
          <w:rFonts w:ascii="Broadway" w:cs="Broadway" w:hAnsi="Broadway" w:eastAsia="Broadway"/>
          <w:b w:val="1"/>
          <w:bCs w:val="1"/>
          <w:outline w:val="0"/>
          <w:color w:val="000000"/>
          <w:sz w:val="28"/>
          <w:szCs w:val="28"/>
          <w:u w:color="000000"/>
          <w:rtl w:val="0"/>
          <w:lang w:val="en-US"/>
          <w14:textFill>
            <w14:solidFill>
              <w14:srgbClr w14:val="000000"/>
            </w14:solidFill>
          </w14:textFill>
        </w:rPr>
        <w:t>Author-</w:t>
      </w:r>
      <w:r>
        <w:rPr>
          <w:rFonts w:ascii="Broadway" w:cs="Broadway" w:hAnsi="Broadway" w:eastAsia="Broadway"/>
          <w:b w:val="1"/>
          <w:bCs w:val="1"/>
          <w:rtl w:val="0"/>
          <w:lang w:val="en-US"/>
        </w:rPr>
        <w:t xml:space="preserve"> </w:t>
      </w:r>
      <w:r>
        <w:rPr>
          <w:rFonts w:ascii="Broadway" w:cs="Broadway" w:hAnsi="Broadway" w:eastAsia="Broadway"/>
          <w:b w:val="1"/>
          <w:bCs w:val="1"/>
          <w:outline w:val="0"/>
          <w:color w:val="000000"/>
          <w:sz w:val="22"/>
          <w:szCs w:val="22"/>
          <w:u w:val="single" w:color="000000"/>
          <w:rtl w:val="0"/>
          <w:lang w:val="en-US"/>
          <w14:textFill>
            <w14:solidFill>
              <w14:srgbClr w14:val="000000"/>
            </w14:solidFill>
          </w14:textFill>
        </w:rPr>
        <w:t>Marsh, Lily-Ann</w:t>
      </w:r>
      <w:r>
        <w:rPr>
          <w:rFonts w:ascii="Broadway" w:cs="Broadway" w:hAnsi="Broadway" w:eastAsia="Broadway"/>
          <w:b w:val="1"/>
          <w:bCs w:val="1"/>
          <w:lang w:val="en-US"/>
        </w:rPr>
        <w:br w:type="page"/>
      </w:r>
    </w:p>
    <w:tbl>
      <w:tblPr>
        <w:tblW w:w="943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fbd0cf"/>
        <w:tblLayout w:type="fixed"/>
      </w:tblPr>
      <w:tblGrid>
        <w:gridCol w:w="7652"/>
        <w:gridCol w:w="1784"/>
      </w:tblGrid>
      <w:tr>
        <w:tblPrEx>
          <w:shd w:val="clear" w:color="auto" w:fill="f75952"/>
        </w:tblPrEx>
        <w:trPr>
          <w:trHeight w:val="350" w:hRule="atLeast"/>
          <w:tblHeader/>
        </w:trPr>
        <w:tc>
          <w:tcPr>
            <w:tcW w:type="dxa" w:w="7652"/>
            <w:tcBorders>
              <w:top w:val="nil"/>
              <w:left w:val="nil"/>
              <w:bottom w:val="nil"/>
              <w:right w:val="nil"/>
            </w:tcBorders>
            <w:shd w:val="clear" w:color="auto" w:fill="auto"/>
            <w:tcMar>
              <w:top w:type="dxa" w:w="80"/>
              <w:left w:type="dxa" w:w="80"/>
              <w:bottom w:type="dxa" w:w="80"/>
              <w:right w:type="dxa" w:w="80"/>
            </w:tcMar>
            <w:vAlign w:val="center"/>
          </w:tcPr>
          <w:p>
            <w:pPr>
              <w:pStyle w:val="Body"/>
            </w:pPr>
            <w:r>
              <w:rPr>
                <w:rFonts w:ascii="Broadway" w:cs="Broadway" w:hAnsi="Broadway" w:eastAsia="Broadway"/>
                <w:b w:val="1"/>
                <w:bCs w:val="1"/>
                <w:caps w:val="1"/>
                <w:outline w:val="0"/>
                <w:color w:val="000000"/>
                <w:sz w:val="28"/>
                <w:szCs w:val="28"/>
                <w:u w:color="000000"/>
                <w:shd w:val="nil" w:color="auto" w:fill="auto"/>
                <w:rtl w:val="0"/>
                <w:lang w:val="fr-FR"/>
                <w14:textFill>
                  <w14:solidFill>
                    <w14:srgbClr w14:val="000000"/>
                  </w14:solidFill>
                </w14:textFill>
              </w:rPr>
              <w:t>1.0 Introduction</w:t>
            </w:r>
          </w:p>
        </w:tc>
        <w:tc>
          <w:tcPr>
            <w:tcW w:type="dxa" w:w="1784"/>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line="240" w:lineRule="auto"/>
              <w:jc w:val="center"/>
            </w:pPr>
            <w:r>
              <w:rPr>
                <w:caps w:val="1"/>
                <w:outline w:val="0"/>
                <w:color w:val="000000"/>
                <w:sz w:val="28"/>
                <w:szCs w:val="28"/>
                <w:u w:color="000000"/>
                <w:shd w:val="nil" w:color="auto" w:fill="auto"/>
                <w:rtl w:val="0"/>
                <w14:textFill>
                  <w14:solidFill>
                    <w14:srgbClr w14:val="000000"/>
                  </w14:solidFill>
                </w14:textFill>
              </w:rPr>
              <w:t>1</w:t>
            </w:r>
          </w:p>
        </w:tc>
      </w:tr>
      <w:tr>
        <w:tblPrEx>
          <w:shd w:val="clear" w:color="auto" w:fill="fbd0cf"/>
        </w:tblPrEx>
        <w:trPr>
          <w:trHeight w:val="320" w:hRule="atLeast"/>
        </w:trPr>
        <w:tc>
          <w:tcPr>
            <w:tcW w:type="dxa" w:w="7652"/>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line="240" w:lineRule="auto"/>
            </w:pPr>
            <w:r>
              <w:rPr>
                <w:rFonts w:ascii="Broadway" w:cs="Broadway" w:hAnsi="Broadway" w:eastAsia="Broadway"/>
                <w:b w:val="1"/>
                <w:bCs w:val="1"/>
                <w:outline w:val="0"/>
                <w:color w:val="000000"/>
                <w:u w:color="000000"/>
                <w:shd w:val="nil" w:color="auto" w:fill="auto"/>
                <w:rtl w:val="0"/>
                <w:lang w:val="en-US"/>
                <w14:textFill>
                  <w14:solidFill>
                    <w14:srgbClr w14:val="000000"/>
                  </w14:solidFill>
                </w14:textFill>
              </w:rPr>
              <w:t>2.0 Dispersal of Hellenic Polytheism</w:t>
            </w:r>
          </w:p>
        </w:tc>
        <w:tc>
          <w:tcPr>
            <w:tcW w:type="dxa" w:w="1784"/>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line="240" w:lineRule="auto"/>
              <w:jc w:val="center"/>
            </w:pPr>
            <w:r>
              <w:rPr>
                <w:b w:val="1"/>
                <w:bCs w:val="1"/>
                <w:outline w:val="0"/>
                <w:color w:val="000000"/>
                <w:u w:color="000000"/>
                <w:shd w:val="nil" w:color="auto" w:fill="auto"/>
                <w:rtl w:val="0"/>
                <w14:textFill>
                  <w14:solidFill>
                    <w14:srgbClr w14:val="000000"/>
                  </w14:solidFill>
                </w14:textFill>
              </w:rPr>
              <w:t>2</w:t>
            </w:r>
          </w:p>
        </w:tc>
      </w:tr>
      <w:tr>
        <w:tblPrEx>
          <w:shd w:val="clear" w:color="auto" w:fill="fbd0cf"/>
        </w:tblPrEx>
        <w:trPr>
          <w:trHeight w:val="320" w:hRule="atLeast"/>
        </w:trPr>
        <w:tc>
          <w:tcPr>
            <w:tcW w:type="dxa" w:w="7652"/>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line="240" w:lineRule="auto"/>
            </w:pPr>
            <w:r>
              <w:rPr>
                <w:rFonts w:ascii="Broadway" w:cs="Broadway" w:hAnsi="Broadway" w:eastAsia="Broadway"/>
                <w:b w:val="1"/>
                <w:bCs w:val="1"/>
                <w:outline w:val="0"/>
                <w:color w:val="000000"/>
                <w:u w:color="000000"/>
                <w:shd w:val="nil" w:color="auto" w:fill="auto"/>
                <w:rtl w:val="0"/>
                <w:lang w:val="en-US"/>
                <w14:textFill>
                  <w14:solidFill>
                    <w14:srgbClr w14:val="000000"/>
                  </w14:solidFill>
                </w14:textFill>
              </w:rPr>
              <w:t>3.0 Diffusion of    Hellenic Polytheism</w:t>
            </w:r>
          </w:p>
        </w:tc>
        <w:tc>
          <w:tcPr>
            <w:tcW w:type="dxa" w:w="1784"/>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line="240" w:lineRule="auto"/>
              <w:jc w:val="center"/>
            </w:pPr>
            <w:r>
              <w:rPr>
                <w:b w:val="1"/>
                <w:bCs w:val="1"/>
                <w:outline w:val="0"/>
                <w:color w:val="000000"/>
                <w:u w:color="000000"/>
                <w:shd w:val="nil" w:color="auto" w:fill="auto"/>
                <w:rtl w:val="0"/>
                <w14:textFill>
                  <w14:solidFill>
                    <w14:srgbClr w14:val="000000"/>
                  </w14:solidFill>
                </w14:textFill>
              </w:rPr>
              <w:t>3</w:t>
            </w:r>
          </w:p>
        </w:tc>
      </w:tr>
      <w:tr>
        <w:tblPrEx>
          <w:shd w:val="clear" w:color="auto" w:fill="fbd0cf"/>
        </w:tblPrEx>
        <w:trPr>
          <w:trHeight w:val="320" w:hRule="atLeast"/>
        </w:trPr>
        <w:tc>
          <w:tcPr>
            <w:tcW w:type="dxa" w:w="7652"/>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line="240" w:lineRule="auto"/>
            </w:pPr>
            <w:r>
              <w:rPr>
                <w:rFonts w:ascii="Broadway" w:cs="Broadway" w:hAnsi="Broadway" w:eastAsia="Broadway"/>
                <w:b w:val="1"/>
                <w:bCs w:val="1"/>
                <w:outline w:val="0"/>
                <w:color w:val="000000"/>
                <w:u w:color="000000"/>
                <w:shd w:val="nil" w:color="auto" w:fill="auto"/>
                <w:rtl w:val="0"/>
                <w:lang w:val="da-DK"/>
                <w14:textFill>
                  <w14:solidFill>
                    <w14:srgbClr w14:val="000000"/>
                  </w14:solidFill>
                </w14:textFill>
              </w:rPr>
              <w:t xml:space="preserve">3.1 Factor One </w:t>
            </w:r>
            <w:r>
              <w:rPr>
                <w:rFonts w:ascii="Broadway" w:cs="Broadway" w:hAnsi="Broadway" w:eastAsia="Broadway"/>
                <w:b w:val="1"/>
                <w:bCs w:val="1"/>
                <w:outline w:val="0"/>
                <w:color w:val="000000"/>
                <w:u w:color="000000"/>
                <w:shd w:val="nil" w:color="auto" w:fill="auto"/>
                <w:rtl w:val="0"/>
                <w14:textFill>
                  <w14:solidFill>
                    <w14:srgbClr w14:val="000000"/>
                  </w14:solidFill>
                </w14:textFill>
              </w:rPr>
              <w:t xml:space="preserve">– </w:t>
            </w:r>
            <w:r>
              <w:rPr>
                <w:rFonts w:ascii="Broadway" w:cs="Broadway" w:hAnsi="Broadway" w:eastAsia="Broadway"/>
                <w:b w:val="1"/>
                <w:bCs w:val="1"/>
                <w:outline w:val="0"/>
                <w:color w:val="000000"/>
                <w:u w:color="000000"/>
                <w:shd w:val="nil" w:color="auto" w:fill="auto"/>
                <w:rtl w:val="0"/>
                <w:lang w:val="en-US"/>
                <w14:textFill>
                  <w14:solidFill>
                    <w14:srgbClr w14:val="000000"/>
                  </w14:solidFill>
                </w14:textFill>
              </w:rPr>
              <w:t>Role of the Media</w:t>
            </w:r>
          </w:p>
        </w:tc>
        <w:tc>
          <w:tcPr>
            <w:tcW w:type="dxa" w:w="1784"/>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line="240" w:lineRule="auto"/>
              <w:jc w:val="center"/>
            </w:pPr>
            <w:r>
              <w:rPr>
                <w:b w:val="1"/>
                <w:bCs w:val="1"/>
                <w:outline w:val="0"/>
                <w:color w:val="000000"/>
                <w:u w:color="000000"/>
                <w:shd w:val="nil" w:color="auto" w:fill="auto"/>
                <w:rtl w:val="0"/>
                <w14:textFill>
                  <w14:solidFill>
                    <w14:srgbClr w14:val="000000"/>
                  </w14:solidFill>
                </w14:textFill>
              </w:rPr>
              <w:t>4</w:t>
            </w:r>
          </w:p>
        </w:tc>
      </w:tr>
      <w:tr>
        <w:tblPrEx>
          <w:shd w:val="clear" w:color="auto" w:fill="fbd0cf"/>
        </w:tblPrEx>
        <w:trPr>
          <w:trHeight w:val="320" w:hRule="atLeast"/>
        </w:trPr>
        <w:tc>
          <w:tcPr>
            <w:tcW w:type="dxa" w:w="7652"/>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line="240" w:lineRule="auto"/>
            </w:pPr>
            <w:r>
              <w:rPr>
                <w:rFonts w:ascii="Broadway" w:cs="Broadway" w:hAnsi="Broadway" w:eastAsia="Broadway"/>
                <w:b w:val="1"/>
                <w:bCs w:val="1"/>
                <w:outline w:val="0"/>
                <w:color w:val="000000"/>
                <w:u w:color="000000"/>
                <w:shd w:val="nil" w:color="auto" w:fill="auto"/>
                <w:rtl w:val="0"/>
                <w:lang w:val="da-DK"/>
                <w14:textFill>
                  <w14:solidFill>
                    <w14:srgbClr w14:val="000000"/>
                  </w14:solidFill>
                </w14:textFill>
              </w:rPr>
              <w:t xml:space="preserve">3.2 Factor Two </w:t>
            </w:r>
            <w:r>
              <w:rPr>
                <w:rFonts w:ascii="Broadway" w:cs="Broadway" w:hAnsi="Broadway" w:eastAsia="Broadway"/>
                <w:b w:val="1"/>
                <w:bCs w:val="1"/>
                <w:outline w:val="0"/>
                <w:color w:val="000000"/>
                <w:u w:color="000000"/>
                <w:shd w:val="nil" w:color="auto" w:fill="auto"/>
                <w:rtl w:val="0"/>
                <w14:textFill>
                  <w14:solidFill>
                    <w14:srgbClr w14:val="000000"/>
                  </w14:solidFill>
                </w14:textFill>
              </w:rPr>
              <w:t xml:space="preserve">– </w:t>
            </w:r>
            <w:r>
              <w:rPr>
                <w:rFonts w:ascii="Broadway" w:cs="Broadway" w:hAnsi="Broadway" w:eastAsia="Broadway"/>
                <w:b w:val="1"/>
                <w:bCs w:val="1"/>
                <w:outline w:val="0"/>
                <w:color w:val="000000"/>
                <w:u w:color="000000"/>
                <w:shd w:val="nil" w:color="auto" w:fill="auto"/>
                <w:rtl w:val="0"/>
                <w:lang w:val="en-US"/>
                <w14:textFill>
                  <w14:solidFill>
                    <w14:srgbClr w14:val="000000"/>
                  </w14:solidFill>
                </w14:textFill>
              </w:rPr>
              <w:t>Role of other impacting religions.</w:t>
            </w:r>
          </w:p>
        </w:tc>
        <w:tc>
          <w:tcPr>
            <w:tcW w:type="dxa" w:w="1784"/>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line="240" w:lineRule="auto"/>
              <w:jc w:val="center"/>
            </w:pPr>
            <w:r>
              <w:rPr>
                <w:b w:val="1"/>
                <w:bCs w:val="1"/>
                <w:outline w:val="0"/>
                <w:color w:val="000000"/>
                <w:u w:color="000000"/>
                <w:shd w:val="nil" w:color="auto" w:fill="auto"/>
                <w:rtl w:val="0"/>
                <w14:textFill>
                  <w14:solidFill>
                    <w14:srgbClr w14:val="000000"/>
                  </w14:solidFill>
                </w14:textFill>
              </w:rPr>
              <w:t>5</w:t>
            </w:r>
          </w:p>
        </w:tc>
      </w:tr>
      <w:tr>
        <w:tblPrEx>
          <w:shd w:val="clear" w:color="auto" w:fill="fbd0cf"/>
        </w:tblPrEx>
        <w:trPr>
          <w:trHeight w:val="320" w:hRule="atLeast"/>
        </w:trPr>
        <w:tc>
          <w:tcPr>
            <w:tcW w:type="dxa" w:w="7652"/>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line="240" w:lineRule="auto"/>
            </w:pPr>
            <w:r>
              <w:rPr>
                <w:rFonts w:ascii="Broadway" w:cs="Broadway" w:hAnsi="Broadway" w:eastAsia="Broadway"/>
                <w:b w:val="1"/>
                <w:bCs w:val="1"/>
                <w:outline w:val="0"/>
                <w:color w:val="000000"/>
                <w:u w:color="000000"/>
                <w:shd w:val="nil" w:color="auto" w:fill="auto"/>
                <w:rtl w:val="0"/>
                <w:lang w:val="de-DE"/>
                <w14:textFill>
                  <w14:solidFill>
                    <w14:srgbClr w14:val="000000"/>
                  </w14:solidFill>
                </w14:textFill>
              </w:rPr>
              <w:t>4.0 Case Studies</w:t>
            </w:r>
          </w:p>
        </w:tc>
        <w:tc>
          <w:tcPr>
            <w:tcW w:type="dxa" w:w="1784"/>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line="240" w:lineRule="auto"/>
              <w:jc w:val="center"/>
            </w:pPr>
            <w:r>
              <w:rPr>
                <w:b w:val="1"/>
                <w:bCs w:val="1"/>
                <w:outline w:val="0"/>
                <w:color w:val="000000"/>
                <w:u w:color="000000"/>
                <w:shd w:val="nil" w:color="auto" w:fill="auto"/>
                <w:rtl w:val="0"/>
                <w14:textFill>
                  <w14:solidFill>
                    <w14:srgbClr w14:val="000000"/>
                  </w14:solidFill>
                </w14:textFill>
              </w:rPr>
              <w:t>6</w:t>
            </w:r>
          </w:p>
        </w:tc>
      </w:tr>
      <w:tr>
        <w:tblPrEx>
          <w:shd w:val="clear" w:color="auto" w:fill="fbd0cf"/>
        </w:tblPrEx>
        <w:trPr>
          <w:trHeight w:val="320" w:hRule="atLeast"/>
        </w:trPr>
        <w:tc>
          <w:tcPr>
            <w:tcW w:type="dxa" w:w="7652"/>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line="240" w:lineRule="auto"/>
            </w:pPr>
            <w:r>
              <w:rPr>
                <w:rFonts w:ascii="Broadway" w:cs="Broadway" w:hAnsi="Broadway" w:eastAsia="Broadway"/>
                <w:b w:val="1"/>
                <w:bCs w:val="1"/>
                <w:outline w:val="0"/>
                <w:color w:val="000000"/>
                <w:u w:color="000000"/>
                <w:shd w:val="nil" w:color="auto" w:fill="auto"/>
                <w:rtl w:val="0"/>
                <w:lang w:val="de-DE"/>
                <w14:textFill>
                  <w14:solidFill>
                    <w14:srgbClr w14:val="000000"/>
                  </w14:solidFill>
                </w14:textFill>
              </w:rPr>
              <w:t xml:space="preserve">4.1 Case Study One </w:t>
            </w:r>
            <w:r>
              <w:rPr>
                <w:rFonts w:ascii="Broadway" w:cs="Broadway" w:hAnsi="Broadway" w:eastAsia="Broadway"/>
                <w:b w:val="1"/>
                <w:bCs w:val="1"/>
                <w:outline w:val="0"/>
                <w:color w:val="000000"/>
                <w:u w:color="000000"/>
                <w:shd w:val="nil" w:color="auto" w:fill="auto"/>
                <w:rtl w:val="0"/>
                <w14:textFill>
                  <w14:solidFill>
                    <w14:srgbClr w14:val="000000"/>
                  </w14:solidFill>
                </w14:textFill>
              </w:rPr>
              <w:t xml:space="preserve">– </w:t>
            </w:r>
            <w:r>
              <w:rPr>
                <w:rFonts w:ascii="Broadway" w:cs="Broadway" w:hAnsi="Broadway" w:eastAsia="Broadway"/>
                <w:b w:val="1"/>
                <w:bCs w:val="1"/>
                <w:outline w:val="0"/>
                <w:color w:val="000000"/>
                <w:u w:color="000000"/>
                <w:shd w:val="nil" w:color="auto" w:fill="auto"/>
                <w:rtl w:val="0"/>
                <w:lang w:val="en-US"/>
                <w14:textFill>
                  <w14:solidFill>
                    <w14:srgbClr w14:val="000000"/>
                  </w14:solidFill>
                </w14:textFill>
              </w:rPr>
              <w:t>Embracing  Hellenic Polytheism</w:t>
            </w:r>
          </w:p>
        </w:tc>
        <w:tc>
          <w:tcPr>
            <w:tcW w:type="dxa" w:w="1784"/>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line="240" w:lineRule="auto"/>
              <w:jc w:val="center"/>
            </w:pPr>
            <w:r>
              <w:rPr>
                <w:b w:val="1"/>
                <w:bCs w:val="1"/>
                <w:outline w:val="0"/>
                <w:color w:val="000000"/>
                <w:u w:color="000000"/>
                <w:shd w:val="nil" w:color="auto" w:fill="auto"/>
                <w:rtl w:val="0"/>
                <w14:textFill>
                  <w14:solidFill>
                    <w14:srgbClr w14:val="000000"/>
                  </w14:solidFill>
                </w14:textFill>
              </w:rPr>
              <w:t>6</w:t>
            </w:r>
          </w:p>
        </w:tc>
      </w:tr>
      <w:tr>
        <w:tblPrEx>
          <w:shd w:val="clear" w:color="auto" w:fill="fbd0cf"/>
        </w:tblPrEx>
        <w:trPr>
          <w:trHeight w:val="320" w:hRule="atLeast"/>
        </w:trPr>
        <w:tc>
          <w:tcPr>
            <w:tcW w:type="dxa" w:w="7652"/>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line="240" w:lineRule="auto"/>
            </w:pPr>
            <w:r>
              <w:rPr>
                <w:rFonts w:ascii="Broadway" w:cs="Broadway" w:hAnsi="Broadway" w:eastAsia="Broadway"/>
                <w:b w:val="1"/>
                <w:bCs w:val="1"/>
                <w:outline w:val="0"/>
                <w:color w:val="000000"/>
                <w:u w:color="000000"/>
                <w:shd w:val="nil" w:color="auto" w:fill="auto"/>
                <w:rtl w:val="0"/>
                <w:lang w:val="de-DE"/>
                <w14:textFill>
                  <w14:solidFill>
                    <w14:srgbClr w14:val="000000"/>
                  </w14:solidFill>
                </w14:textFill>
              </w:rPr>
              <w:t xml:space="preserve">4.2 Case Study Two </w:t>
            </w:r>
            <w:r>
              <w:rPr>
                <w:rFonts w:ascii="Broadway" w:cs="Broadway" w:hAnsi="Broadway" w:eastAsia="Broadway"/>
                <w:b w:val="1"/>
                <w:bCs w:val="1"/>
                <w:outline w:val="0"/>
                <w:color w:val="000000"/>
                <w:u w:color="000000"/>
                <w:shd w:val="nil" w:color="auto" w:fill="auto"/>
                <w:rtl w:val="0"/>
                <w14:textFill>
                  <w14:solidFill>
                    <w14:srgbClr w14:val="000000"/>
                  </w14:solidFill>
                </w14:textFill>
              </w:rPr>
              <w:t xml:space="preserve">– </w:t>
            </w:r>
            <w:r>
              <w:rPr>
                <w:rFonts w:ascii="Broadway" w:cs="Broadway" w:hAnsi="Broadway" w:eastAsia="Broadway"/>
                <w:b w:val="1"/>
                <w:bCs w:val="1"/>
                <w:outline w:val="0"/>
                <w:color w:val="000000"/>
                <w:u w:color="000000"/>
                <w:shd w:val="nil" w:color="auto" w:fill="auto"/>
                <w:rtl w:val="0"/>
                <w:lang w:val="en-US"/>
                <w14:textFill>
                  <w14:solidFill>
                    <w14:srgbClr w14:val="000000"/>
                  </w14:solidFill>
                </w14:textFill>
              </w:rPr>
              <w:t>Adapting Hellenic Polytheism</w:t>
            </w:r>
          </w:p>
        </w:tc>
        <w:tc>
          <w:tcPr>
            <w:tcW w:type="dxa" w:w="1784"/>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line="240" w:lineRule="auto"/>
              <w:jc w:val="center"/>
            </w:pPr>
            <w:r>
              <w:rPr>
                <w:b w:val="1"/>
                <w:bCs w:val="1"/>
                <w:outline w:val="0"/>
                <w:color w:val="000000"/>
                <w:u w:color="000000"/>
                <w:shd w:val="nil" w:color="auto" w:fill="auto"/>
                <w:rtl w:val="0"/>
                <w14:textFill>
                  <w14:solidFill>
                    <w14:srgbClr w14:val="000000"/>
                  </w14:solidFill>
                </w14:textFill>
              </w:rPr>
              <w:t>7</w:t>
            </w:r>
          </w:p>
        </w:tc>
      </w:tr>
      <w:tr>
        <w:tblPrEx>
          <w:shd w:val="clear" w:color="auto" w:fill="fbd0cf"/>
        </w:tblPrEx>
        <w:trPr>
          <w:trHeight w:val="580" w:hRule="atLeast"/>
        </w:trPr>
        <w:tc>
          <w:tcPr>
            <w:tcW w:type="dxa" w:w="7652"/>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line="240" w:lineRule="auto"/>
            </w:pPr>
            <w:r>
              <w:rPr>
                <w:rFonts w:ascii="Broadway" w:cs="Broadway" w:hAnsi="Broadway" w:eastAsia="Broadway"/>
                <w:b w:val="1"/>
                <w:bCs w:val="1"/>
                <w:outline w:val="0"/>
                <w:color w:val="000000"/>
                <w:u w:color="000000"/>
                <w:shd w:val="nil" w:color="auto" w:fill="auto"/>
                <w:rtl w:val="0"/>
                <w:lang w:val="en-US"/>
                <w14:textFill>
                  <w14:solidFill>
                    <w14:srgbClr w14:val="000000"/>
                  </w14:solidFill>
                </w14:textFill>
              </w:rPr>
              <w:t>5.0 Implications of the changes in the Nature and Spatial Distribution of  Hellenic Polytheism</w:t>
            </w:r>
          </w:p>
        </w:tc>
        <w:tc>
          <w:tcPr>
            <w:tcW w:type="dxa" w:w="1784"/>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line="240" w:lineRule="auto"/>
              <w:jc w:val="center"/>
            </w:pPr>
            <w:r>
              <w:rPr>
                <w:b w:val="1"/>
                <w:bCs w:val="1"/>
                <w:outline w:val="0"/>
                <w:color w:val="000000"/>
                <w:u w:color="000000"/>
                <w:shd w:val="nil" w:color="auto" w:fill="auto"/>
                <w:rtl w:val="0"/>
                <w14:textFill>
                  <w14:solidFill>
                    <w14:srgbClr w14:val="000000"/>
                  </w14:solidFill>
                </w14:textFill>
              </w:rPr>
              <w:t>8</w:t>
            </w:r>
          </w:p>
        </w:tc>
      </w:tr>
      <w:tr>
        <w:tblPrEx>
          <w:shd w:val="clear" w:color="auto" w:fill="fbd0cf"/>
        </w:tblPrEx>
        <w:trPr>
          <w:trHeight w:val="580" w:hRule="atLeast"/>
        </w:trPr>
        <w:tc>
          <w:tcPr>
            <w:tcW w:type="dxa" w:w="7652"/>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line="240" w:lineRule="auto"/>
            </w:pPr>
            <w:r>
              <w:rPr>
                <w:rFonts w:ascii="Broadway" w:cs="Broadway" w:hAnsi="Broadway" w:eastAsia="Broadway"/>
                <w:b w:val="1"/>
                <w:bCs w:val="1"/>
                <w:outline w:val="0"/>
                <w:color w:val="000000"/>
                <w:u w:color="000000"/>
                <w:shd w:val="nil" w:color="auto" w:fill="auto"/>
                <w:rtl w:val="0"/>
                <w:lang w:val="en-US"/>
                <w14:textFill>
                  <w14:solidFill>
                    <w14:srgbClr w14:val="000000"/>
                  </w14:solidFill>
                </w14:textFill>
              </w:rPr>
              <w:t>6.0 Likely future changes in the nature and spatial distribution of  Hellenic Polytheism</w:t>
            </w:r>
          </w:p>
        </w:tc>
        <w:tc>
          <w:tcPr>
            <w:tcW w:type="dxa" w:w="1784"/>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line="240" w:lineRule="auto"/>
              <w:jc w:val="center"/>
            </w:pPr>
            <w:r>
              <w:rPr>
                <w:b w:val="1"/>
                <w:bCs w:val="1"/>
                <w:outline w:val="0"/>
                <w:color w:val="000000"/>
                <w:u w:color="000000"/>
                <w:shd w:val="nil" w:color="auto" w:fill="auto"/>
                <w:rtl w:val="0"/>
                <w14:textFill>
                  <w14:solidFill>
                    <w14:srgbClr w14:val="000000"/>
                  </w14:solidFill>
                </w14:textFill>
              </w:rPr>
              <w:t>9</w:t>
            </w:r>
          </w:p>
        </w:tc>
      </w:tr>
      <w:tr>
        <w:tblPrEx>
          <w:shd w:val="clear" w:color="auto" w:fill="fbd0cf"/>
        </w:tblPrEx>
        <w:trPr>
          <w:trHeight w:val="310" w:hRule="atLeast"/>
        </w:trPr>
        <w:tc>
          <w:tcPr>
            <w:tcW w:type="dxa" w:w="7652"/>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line="240" w:lineRule="auto"/>
            </w:pPr>
            <w:r>
              <w:rPr>
                <w:rFonts w:ascii="Broadway" w:cs="Broadway" w:hAnsi="Broadway" w:eastAsia="Broadway"/>
                <w:b w:val="1"/>
                <w:bCs w:val="1"/>
                <w:outline w:val="0"/>
                <w:color w:val="000000"/>
                <w:u w:color="000000"/>
                <w:shd w:val="nil" w:color="auto" w:fill="auto"/>
                <w:rtl w:val="0"/>
                <w:lang w:val="fr-FR"/>
                <w14:textFill>
                  <w14:solidFill>
                    <w14:srgbClr w14:val="000000"/>
                  </w14:solidFill>
                </w14:textFill>
              </w:rPr>
              <w:t>7.0 Bibliography</w:t>
            </w:r>
          </w:p>
        </w:tc>
        <w:tc>
          <w:tcPr>
            <w:tcW w:type="dxa" w:w="1784"/>
            <w:tcBorders>
              <w:top w:val="nil"/>
              <w:left w:val="nil"/>
              <w:bottom w:val="nil"/>
              <w:right w:val="nil"/>
            </w:tcBorders>
            <w:shd w:val="clear" w:color="auto" w:fill="auto"/>
            <w:tcMar>
              <w:top w:type="dxa" w:w="80"/>
              <w:left w:type="dxa" w:w="80"/>
              <w:bottom w:type="dxa" w:w="80"/>
              <w:right w:type="dxa" w:w="80"/>
            </w:tcMar>
            <w:vAlign w:val="center"/>
          </w:tcPr>
          <w:p>
            <w:pPr>
              <w:pStyle w:val="Body"/>
              <w:spacing w:after="0" w:line="240" w:lineRule="auto"/>
              <w:jc w:val="center"/>
            </w:pPr>
            <w:r>
              <w:rPr>
                <w:b w:val="1"/>
                <w:bCs w:val="1"/>
                <w:outline w:val="0"/>
                <w:color w:val="000000"/>
                <w:u w:color="000000"/>
                <w:shd w:val="nil" w:color="auto" w:fill="auto"/>
                <w:rtl w:val="0"/>
                <w14:textFill>
                  <w14:solidFill>
                    <w14:srgbClr w14:val="000000"/>
                  </w14:solidFill>
                </w14:textFill>
              </w:rPr>
              <w:t>10</w:t>
            </w:r>
          </w:p>
        </w:tc>
      </w:tr>
    </w:tbl>
    <w:p>
      <w:pPr>
        <w:pStyle w:val="TOC Heading"/>
        <w:rPr>
          <w:rFonts w:ascii="Broadway" w:cs="Broadway" w:hAnsi="Broadway" w:eastAsia="Broadway"/>
          <w:outline w:val="0"/>
          <w:color w:val="000000"/>
          <w:u w:color="000000"/>
          <w:lang w:val="en-US"/>
          <w14:textFill>
            <w14:solidFill>
              <w14:srgbClr w14:val="000000"/>
            </w14:solidFill>
          </w14:textFill>
        </w:rPr>
      </w:pPr>
      <w:r>
        <w:rPr>
          <w:rFonts w:ascii="Broadway" w:cs="Broadway" w:hAnsi="Broadway" w:eastAsia="Broadway"/>
          <w:b w:val="0"/>
          <w:bCs w:val="0"/>
          <w:outline w:val="0"/>
          <w:color w:val="f75952"/>
          <w:u w:color="f75952"/>
          <w:rtl w:val="0"/>
          <w:lang w:val="en-US"/>
          <w14:textFill>
            <w14:solidFill>
              <w14:srgbClr w14:val="F75952"/>
            </w14:solidFill>
          </w14:textFill>
        </w:rPr>
        <w:t>Table of</w:t>
      </w:r>
      <w:r>
        <w:rPr>
          <w:rFonts w:ascii="Broadway" w:cs="Broadway" w:hAnsi="Broadway" w:eastAsia="Broadway"/>
          <w:b w:val="0"/>
          <w:bCs w:val="0"/>
          <w:outline w:val="0"/>
          <w:color w:val="f75952"/>
          <w:u w:color="f75952"/>
          <w:lang w:val="en-US"/>
          <w14:textFill>
            <w14:solidFill>
              <w14:srgbClr w14:val="F75952"/>
            </w14:solidFill>
          </w14:textFill>
        </w:rPr>
        <w:br w:type="textWrapping"/>
      </w:r>
      <w:r>
        <w:rPr>
          <w:rFonts w:ascii="Broadway" w:cs="Broadway" w:hAnsi="Broadway" w:eastAsia="Broadway"/>
          <w:outline w:val="0"/>
          <w:color w:val="000000"/>
          <w:u w:color="000000"/>
          <w:rtl w:val="0"/>
          <w:lang w:val="en-US"/>
          <w14:textFill>
            <w14:solidFill>
              <w14:srgbClr w14:val="000000"/>
            </w14:solidFill>
          </w14:textFill>
        </w:rPr>
        <w:t>Contents</w:t>
      </w:r>
    </w:p>
    <w:p>
      <w:pPr>
        <w:pStyle w:val="Body"/>
      </w:pPr>
    </w:p>
    <w:p>
      <w:pPr>
        <w:pStyle w:val="Body"/>
        <w:sectPr>
          <w:headerReference w:type="default" r:id="rId5"/>
          <w:headerReference w:type="first" r:id="rId6"/>
          <w:footerReference w:type="default" r:id="rId7"/>
          <w:footerReference w:type="first" r:id="rId8"/>
          <w:pgSz w:w="11900" w:h="16840" w:orient="portrait"/>
          <w:pgMar w:top="720" w:right="720" w:bottom="720" w:left="720" w:header="720" w:footer="720"/>
          <w:pgNumType w:start="1"/>
          <w:titlePg w:val="1"/>
          <w:bidi w:val="0"/>
        </w:sectPr>
      </w:pPr>
    </w:p>
    <w:p>
      <w:pPr>
        <w:pStyle w:val="Heading 2"/>
        <w:rPr>
          <w:rFonts w:ascii="Broadway" w:cs="Broadway" w:hAnsi="Broadway" w:eastAsia="Broadway"/>
          <w:b w:val="0"/>
          <w:bCs w:val="0"/>
          <w:outline w:val="0"/>
          <w:color w:val="f75952"/>
          <w:u w:color="f75952"/>
          <w14:textFill>
            <w14:solidFill>
              <w14:srgbClr w14:val="F75952"/>
            </w14:solidFill>
          </w14:textFill>
        </w:rPr>
      </w:pPr>
      <w:r>
        <w:rPr>
          <w:rFonts w:ascii="Broadway" w:cs="Broadway" w:hAnsi="Broadway" w:eastAsia="Broadway"/>
          <w:b w:val="0"/>
          <w:bCs w:val="0"/>
          <w:outline w:val="0"/>
          <w:color w:val="f75952"/>
          <w:u w:color="f75952"/>
          <w:rtl w:val="0"/>
          <w:lang w:val="fr-FR"/>
          <w14:textFill>
            <w14:solidFill>
              <w14:srgbClr w14:val="F75952"/>
            </w14:solidFill>
          </w14:textFill>
        </w:rPr>
        <w:t>1.0 Introduction</w:t>
      </w:r>
    </w:p>
    <w:p>
      <w:pPr>
        <w:pStyle w:val="Body"/>
      </w:pPr>
      <w:r>
        <w:rPr>
          <w:rFonts w:cs="Arial Unicode MS" w:eastAsia="Arial Unicode MS"/>
          <w:rtl w:val="0"/>
          <w:lang w:val="en-US"/>
        </w:rPr>
        <w:t xml:space="preserve">Introduce the purpose of your report, the element of culture. You may like to define culture and how your chosen element fits as an element. List the areas to be covered in your report. This section could be about a paragraph in length. </w:t>
      </w:r>
    </w:p>
    <w:p>
      <w:pPr>
        <w:pStyle w:val="Body"/>
        <w:rPr>
          <w:rFonts w:ascii="Arial" w:cs="Arial" w:hAnsi="Arial" w:eastAsia="Arial"/>
          <w:outline w:val="0"/>
          <w:color w:val="202124"/>
          <w:sz w:val="21"/>
          <w:szCs w:val="21"/>
          <w:u w:color="202124"/>
          <w:shd w:val="clear" w:color="auto" w:fill="ffffff"/>
          <w14:textFill>
            <w14:solidFill>
              <w14:srgbClr w14:val="202124"/>
            </w14:solidFill>
          </w14:textFill>
        </w:rPr>
      </w:pPr>
      <w:r>
        <w:rPr>
          <w:rFonts w:ascii="Arial" w:hAnsi="Arial"/>
          <w:outline w:val="0"/>
          <w:color w:val="202124"/>
          <w:sz w:val="21"/>
          <w:szCs w:val="21"/>
          <w:u w:color="202124"/>
          <w:shd w:val="clear" w:color="auto" w:fill="ffffff"/>
          <w:rtl w:val="0"/>
          <w:lang w:val="en-US"/>
          <w14:textFill>
            <w14:solidFill>
              <w14:srgbClr w14:val="202124"/>
            </w14:solidFill>
          </w14:textFill>
        </w:rPr>
        <w:t>The arts and other manifestations of human intellectual achievement regarded collectively.</w:t>
      </w:r>
    </w:p>
    <w:p>
      <w:pPr>
        <w:pStyle w:val="Body"/>
      </w:pPr>
      <w:r>
        <w:rPr>
          <w:rFonts w:ascii="Arial" w:hAnsi="Arial"/>
          <w:outline w:val="0"/>
          <w:color w:val="202124"/>
          <w:sz w:val="21"/>
          <w:szCs w:val="21"/>
          <w:u w:color="202124"/>
          <w:shd w:val="clear" w:color="auto" w:fill="ffffff"/>
          <w:rtl w:val="0"/>
          <w:lang w:val="en-US"/>
          <w14:textFill>
            <w14:solidFill>
              <w14:srgbClr w14:val="202124"/>
            </w14:solidFill>
          </w14:textFill>
        </w:rPr>
        <w:t>The ideas, customs, and social behaviour of a particular people or society.</w:t>
      </w:r>
    </w:p>
    <w:p>
      <w:pPr>
        <w:pStyle w:val="Body"/>
        <w:rPr>
          <w:rFonts w:ascii="Broadway" w:cs="Broadway" w:hAnsi="Broadway" w:eastAsia="Broadway"/>
          <w:outline w:val="0"/>
          <w:color w:val="000000"/>
          <w:sz w:val="28"/>
          <w:szCs w:val="28"/>
          <w:u w:color="000000"/>
          <w14:textFill>
            <w14:solidFill>
              <w14:srgbClr w14:val="000000"/>
            </w14:solidFill>
          </w14:textFill>
        </w:rPr>
      </w:pPr>
      <w:r>
        <w:rPr>
          <w:rFonts w:ascii="Broadway" w:cs="Broadway" w:hAnsi="Broadway" w:eastAsia="Broadway"/>
          <w:outline w:val="0"/>
          <w:color w:val="000000"/>
          <w:sz w:val="28"/>
          <w:szCs w:val="28"/>
          <w:u w:color="000000"/>
          <w:rtl w:val="0"/>
          <w:lang w:val="de-DE"/>
          <w14:textFill>
            <w14:solidFill>
              <w14:srgbClr w14:val="000000"/>
            </w14:solidFill>
          </w14:textFill>
        </w:rPr>
        <w:t>2.0 ORIGIN OF THE HELLENISTIC RELIGION</w:t>
      </w:r>
    </w:p>
    <w:p>
      <w:pPr>
        <w:pStyle w:val="Body"/>
        <w:rPr>
          <w:rFonts w:ascii="Rockwell" w:cs="Rockwell" w:hAnsi="Rockwell" w:eastAsia="Rockwell"/>
          <w:outline w:val="0"/>
          <w:color w:val="000000"/>
          <w:sz w:val="22"/>
          <w:szCs w:val="22"/>
          <w:u w:color="000000"/>
          <w14:textFill>
            <w14:solidFill>
              <w14:srgbClr w14:val="000000"/>
            </w14:solidFill>
          </w14:textFill>
        </w:rPr>
      </w:pPr>
      <w:r>
        <w:rPr>
          <w:rFonts w:ascii="Rockwell" w:hAnsi="Rockwell"/>
          <w:outline w:val="0"/>
          <w:color w:val="000000"/>
          <w:sz w:val="22"/>
          <w:szCs w:val="22"/>
          <w:u w:color="000000"/>
          <w:rtl w:val="0"/>
          <w:lang w:val="en-US"/>
          <w14:textFill>
            <w14:solidFill>
              <w14:srgbClr w14:val="000000"/>
            </w14:solidFill>
          </w14:textFill>
        </w:rPr>
        <w:t xml:space="preserve">The original story of the Hellenistic religion revolves around </w:t>
      </w:r>
      <w:r>
        <w:rPr>
          <w:rFonts w:ascii="Rockwell" w:hAnsi="Rockwell"/>
          <w:outline w:val="0"/>
          <w:color w:val="000000"/>
          <w:sz w:val="22"/>
          <w:szCs w:val="22"/>
          <w:u w:color="000000"/>
          <w:rtl w:val="0"/>
          <w:lang w:val="en-US"/>
          <w14:textFill>
            <w14:solidFill>
              <w14:srgbClr w14:val="000000"/>
            </w14:solidFill>
          </w14:textFill>
        </w:rPr>
        <w:t>Cronus</w:t>
      </w:r>
      <w:r>
        <w:rPr>
          <w:rFonts w:ascii="Rockwell" w:hAnsi="Rockwell"/>
          <w:outline w:val="0"/>
          <w:color w:val="000000"/>
          <w:sz w:val="22"/>
          <w:szCs w:val="22"/>
          <w:u w:color="000000"/>
          <w:rtl w:val="0"/>
          <w:lang w:val="en-US"/>
          <w14:textFill>
            <w14:solidFill>
              <w14:srgbClr w14:val="000000"/>
            </w14:solidFill>
          </w14:textFill>
        </w:rPr>
        <w:t>, Rhea, Zeus, Poseidon and Hades.</w:t>
      </w:r>
    </w:p>
    <w:p>
      <w:pPr>
        <w:pStyle w:val="Body"/>
        <w:rPr>
          <w:rFonts w:ascii="Rockwell" w:cs="Rockwell" w:hAnsi="Rockwell" w:eastAsia="Rockwell"/>
          <w:outline w:val="0"/>
          <w:color w:val="000000"/>
          <w:sz w:val="22"/>
          <w:szCs w:val="22"/>
          <w:u w:color="000000"/>
          <w14:textFill>
            <w14:solidFill>
              <w14:srgbClr w14:val="000000"/>
            </w14:solidFill>
          </w14:textFill>
        </w:rPr>
      </w:pPr>
      <w:r>
        <w:rPr>
          <w:rFonts w:ascii="Rockwell" w:hAnsi="Rockwell"/>
          <w:outline w:val="0"/>
          <w:color w:val="000000"/>
          <w:sz w:val="22"/>
          <w:szCs w:val="22"/>
          <w:u w:color="000000"/>
          <w:rtl w:val="0"/>
          <w:lang w:val="en-US"/>
          <w14:textFill>
            <w14:solidFill>
              <w14:srgbClr w14:val="000000"/>
            </w14:solidFill>
          </w14:textFill>
        </w:rPr>
        <w:t xml:space="preserve">Zeus, the youngest of the original deities, God of the sky, bearer of the famed Master Bolt, King of Olympus. His story began when his father, </w:t>
      </w:r>
      <w:r>
        <w:rPr>
          <w:rFonts w:ascii="Rockwell" w:hAnsi="Rockwell"/>
          <w:outline w:val="0"/>
          <w:color w:val="000000"/>
          <w:sz w:val="22"/>
          <w:szCs w:val="22"/>
          <w:u w:color="000000"/>
          <w:rtl w:val="0"/>
          <w:lang w:val="en-US"/>
          <w14:textFill>
            <w14:solidFill>
              <w14:srgbClr w14:val="000000"/>
            </w14:solidFill>
          </w14:textFill>
        </w:rPr>
        <w:t>Cronus</w:t>
      </w:r>
      <w:r>
        <w:rPr>
          <w:rFonts w:ascii="Rockwell" w:hAnsi="Rockwell"/>
          <w:outline w:val="0"/>
          <w:color w:val="000000"/>
          <w:sz w:val="22"/>
          <w:szCs w:val="22"/>
          <w:u w:color="000000"/>
          <w:rtl w:val="0"/>
          <w:lang w:val="en-US"/>
          <w14:textFill>
            <w14:solidFill>
              <w14:srgbClr w14:val="000000"/>
            </w14:solidFill>
          </w14:textFill>
        </w:rPr>
        <w:t>, destined to be killed by his children, made the decision to swallow them alive. Zeus</w:t>
      </w:r>
      <w:r>
        <w:rPr>
          <w:rFonts w:ascii="Rockwell" w:hAnsi="Rockwell" w:hint="default"/>
          <w:outline w:val="0"/>
          <w:color w:val="000000"/>
          <w:sz w:val="22"/>
          <w:szCs w:val="22"/>
          <w:u w:color="000000"/>
          <w:rtl w:val="0"/>
          <w:lang w:val="en-US"/>
          <w14:textFill>
            <w14:solidFill>
              <w14:srgbClr w14:val="000000"/>
            </w14:solidFill>
          </w14:textFill>
        </w:rPr>
        <w:t xml:space="preserve">’ </w:t>
      </w:r>
      <w:r>
        <w:rPr>
          <w:rFonts w:ascii="Rockwell" w:hAnsi="Rockwell"/>
          <w:outline w:val="0"/>
          <w:color w:val="000000"/>
          <w:sz w:val="22"/>
          <w:szCs w:val="22"/>
          <w:u w:color="000000"/>
          <w:rtl w:val="0"/>
          <w:lang w:val="en-US"/>
          <w14:textFill>
            <w14:solidFill>
              <w14:srgbClr w14:val="000000"/>
            </w14:solidFill>
          </w14:textFill>
        </w:rPr>
        <w:t xml:space="preserve">mother, Rhea, deceived </w:t>
      </w:r>
      <w:r>
        <w:rPr>
          <w:rFonts w:ascii="Rockwell" w:hAnsi="Rockwell"/>
          <w:outline w:val="0"/>
          <w:color w:val="000000"/>
          <w:sz w:val="22"/>
          <w:szCs w:val="22"/>
          <w:u w:color="000000"/>
          <w:rtl w:val="0"/>
          <w:lang w:val="en-US"/>
          <w14:textFill>
            <w14:solidFill>
              <w14:srgbClr w14:val="000000"/>
            </w14:solidFill>
          </w14:textFill>
        </w:rPr>
        <w:t>Cronus</w:t>
      </w:r>
      <w:r>
        <w:rPr>
          <w:rFonts w:ascii="Rockwell" w:hAnsi="Rockwell"/>
          <w:outline w:val="0"/>
          <w:color w:val="000000"/>
          <w:sz w:val="22"/>
          <w:szCs w:val="22"/>
          <w:u w:color="000000"/>
          <w:rtl w:val="0"/>
          <w:lang w:val="en-US"/>
          <w14:textFill>
            <w14:solidFill>
              <w14:srgbClr w14:val="000000"/>
            </w14:solidFill>
          </w14:textFill>
        </w:rPr>
        <w:t xml:space="preserve"> by feeding him a rock and hiding the infant Zeus until he was of age. </w:t>
      </w:r>
    </w:p>
    <w:p>
      <w:pPr>
        <w:pStyle w:val="Body"/>
        <w:rPr>
          <w:rFonts w:ascii="Rockwell" w:cs="Rockwell" w:hAnsi="Rockwell" w:eastAsia="Rockwell"/>
          <w:outline w:val="0"/>
          <w:color w:val="000000"/>
          <w:sz w:val="22"/>
          <w:szCs w:val="22"/>
          <w:u w:color="000000"/>
          <w14:textFill>
            <w14:solidFill>
              <w14:srgbClr w14:val="000000"/>
            </w14:solidFill>
          </w14:textFill>
        </w:rPr>
      </w:pPr>
      <w:r>
        <w:rPr>
          <w:rFonts w:ascii="Rockwell" w:hAnsi="Rockwell"/>
          <w:outline w:val="0"/>
          <w:color w:val="000000"/>
          <w:sz w:val="22"/>
          <w:szCs w:val="22"/>
          <w:u w:color="000000"/>
          <w:rtl w:val="0"/>
          <w:lang w:val="en-US"/>
          <w14:textFill>
            <w14:solidFill>
              <w14:srgbClr w14:val="000000"/>
            </w14:solidFill>
          </w14:textFill>
        </w:rPr>
        <w:t>As the deity came of age, he freed his two brothers, Hades and Poseidon, from their father</w:t>
      </w:r>
      <w:r>
        <w:rPr>
          <w:rFonts w:ascii="Rockwell" w:hAnsi="Rockwell" w:hint="default"/>
          <w:outline w:val="0"/>
          <w:color w:val="000000"/>
          <w:sz w:val="22"/>
          <w:szCs w:val="22"/>
          <w:u w:color="000000"/>
          <w:rtl w:val="0"/>
          <w:lang w:val="en-US"/>
          <w14:textFill>
            <w14:solidFill>
              <w14:srgbClr w14:val="000000"/>
            </w14:solidFill>
          </w14:textFill>
        </w:rPr>
        <w:t>’</w:t>
      </w:r>
      <w:r>
        <w:rPr>
          <w:rFonts w:ascii="Rockwell" w:hAnsi="Rockwell"/>
          <w:outline w:val="0"/>
          <w:color w:val="000000"/>
          <w:sz w:val="22"/>
          <w:szCs w:val="22"/>
          <w:u w:color="000000"/>
          <w:rtl w:val="0"/>
          <w:lang w:val="en-US"/>
          <w14:textFill>
            <w14:solidFill>
              <w14:srgbClr w14:val="000000"/>
            </w14:solidFill>
          </w14:textFill>
        </w:rPr>
        <w:t>s stomach and worked collectively to defeat their Titan father.</w:t>
      </w:r>
    </w:p>
    <w:p>
      <w:pPr>
        <w:pStyle w:val="Body"/>
        <w:rPr>
          <w:rFonts w:ascii="Rockwell" w:cs="Rockwell" w:hAnsi="Rockwell" w:eastAsia="Rockwell"/>
          <w:outline w:val="0"/>
          <w:color w:val="000000"/>
          <w:sz w:val="22"/>
          <w:szCs w:val="22"/>
          <w:u w:color="000000"/>
          <w14:textFill>
            <w14:solidFill>
              <w14:srgbClr w14:val="000000"/>
            </w14:solidFill>
          </w14:textFill>
        </w:rPr>
      </w:pPr>
      <w:r>
        <w:rPr>
          <w:rFonts w:ascii="Rockwell" w:hAnsi="Rockwell"/>
          <w:outline w:val="0"/>
          <w:color w:val="000000"/>
          <w:sz w:val="22"/>
          <w:szCs w:val="22"/>
          <w:u w:color="000000"/>
          <w:rtl w:val="0"/>
          <w:lang w:val="en-US"/>
          <w14:textFill>
            <w14:solidFill>
              <w14:srgbClr w14:val="000000"/>
            </w14:solidFill>
          </w14:textFill>
        </w:rPr>
        <w:t>Cronus</w:t>
      </w:r>
      <w:r>
        <w:rPr>
          <w:rFonts w:ascii="Rockwell" w:hAnsi="Rockwell"/>
          <w:outline w:val="0"/>
          <w:color w:val="000000"/>
          <w:sz w:val="22"/>
          <w:szCs w:val="22"/>
          <w:u w:color="000000"/>
          <w:rtl w:val="0"/>
          <w:lang w:val="en-US"/>
          <w14:textFill>
            <w14:solidFill>
              <w14:srgbClr w14:val="000000"/>
            </w14:solidFill>
          </w14:textFill>
        </w:rPr>
        <w:t xml:space="preserve">, like his children, unable to be </w:t>
      </w:r>
      <w:r>
        <w:rPr>
          <w:rFonts w:ascii="Rockwell Italic" w:hAnsi="Rockwell Italic"/>
          <w:outline w:val="0"/>
          <w:color w:val="000000"/>
          <w:sz w:val="22"/>
          <w:szCs w:val="22"/>
          <w:u w:color="000000"/>
          <w:rtl w:val="0"/>
          <w:lang w:val="da-DK"/>
          <w14:textFill>
            <w14:solidFill>
              <w14:srgbClr w14:val="000000"/>
            </w14:solidFill>
          </w14:textFill>
        </w:rPr>
        <w:t>killed</w:t>
      </w:r>
      <w:r>
        <w:rPr>
          <w:rFonts w:ascii="Rockwell" w:hAnsi="Rockwell"/>
          <w:outline w:val="0"/>
          <w:color w:val="000000"/>
          <w:sz w:val="22"/>
          <w:szCs w:val="22"/>
          <w:u w:color="000000"/>
          <w:rtl w:val="0"/>
          <w:lang w:val="en-US"/>
          <w14:textFill>
            <w14:solidFill>
              <w14:srgbClr w14:val="000000"/>
            </w14:solidFill>
          </w14:textFill>
        </w:rPr>
        <w:t>, was imprisoned in the depths of the underworld; this place is Tartarus.</w:t>
      </w:r>
    </w:p>
    <w:p>
      <w:pPr>
        <w:pStyle w:val="Body"/>
        <w:rPr>
          <w:rFonts w:ascii="Rockwell" w:cs="Rockwell" w:hAnsi="Rockwell" w:eastAsia="Rockwell"/>
          <w:outline w:val="0"/>
          <w:color w:val="000000"/>
          <w:sz w:val="22"/>
          <w:szCs w:val="22"/>
          <w:u w:color="000000"/>
          <w14:textFill>
            <w14:solidFill>
              <w14:srgbClr w14:val="000000"/>
            </w14:solidFill>
          </w14:textFill>
        </w:rPr>
      </w:pPr>
      <w:r>
        <w:rPr>
          <w:rFonts w:ascii="Rockwell" w:hAnsi="Rockwell"/>
          <w:outline w:val="0"/>
          <w:color w:val="000000"/>
          <w:sz w:val="22"/>
          <w:szCs w:val="22"/>
          <w:u w:color="000000"/>
          <w:rtl w:val="0"/>
          <w:lang w:val="da-DK"/>
          <w14:textFill>
            <w14:solidFill>
              <w14:srgbClr w14:val="000000"/>
            </w14:solidFill>
          </w14:textFill>
        </w:rPr>
        <w:t xml:space="preserve">After </w:t>
      </w:r>
      <w:r>
        <w:rPr>
          <w:rFonts w:ascii="Rockwell" w:hAnsi="Rockwell"/>
          <w:outline w:val="0"/>
          <w:color w:val="000000"/>
          <w:sz w:val="22"/>
          <w:szCs w:val="22"/>
          <w:u w:color="000000"/>
          <w:rtl w:val="0"/>
          <w:lang w:val="en-US"/>
          <w14:textFill>
            <w14:solidFill>
              <w14:srgbClr w14:val="000000"/>
            </w14:solidFill>
          </w14:textFill>
        </w:rPr>
        <w:t>Cronus</w:t>
      </w:r>
      <w:r>
        <w:rPr>
          <w:rFonts w:ascii="Rockwell" w:hAnsi="Rockwell" w:hint="default"/>
          <w:outline w:val="0"/>
          <w:color w:val="000000"/>
          <w:sz w:val="22"/>
          <w:szCs w:val="22"/>
          <w:u w:color="000000"/>
          <w:rtl w:val="0"/>
          <w:lang w:val="en-US"/>
          <w14:textFill>
            <w14:solidFill>
              <w14:srgbClr w14:val="000000"/>
            </w14:solidFill>
          </w14:textFill>
        </w:rPr>
        <w:t xml:space="preserve">’ </w:t>
      </w:r>
      <w:r>
        <w:rPr>
          <w:rFonts w:ascii="Rockwell" w:hAnsi="Rockwell"/>
          <w:outline w:val="0"/>
          <w:color w:val="000000"/>
          <w:sz w:val="22"/>
          <w:szCs w:val="22"/>
          <w:u w:color="000000"/>
          <w:rtl w:val="0"/>
          <w:lang w:val="en-US"/>
          <w14:textFill>
            <w14:solidFill>
              <w14:srgbClr w14:val="000000"/>
            </w14:solidFill>
          </w14:textFill>
        </w:rPr>
        <w:t>defeat the three brothers equally divided the three domains between each other. Zeus owned the skies, Poseidon the seas and Hades the underworld. The Gods ascended to the highest point in Greece, this being the tallest hill, Mount Olympus in Athens, which is the court of the Gods. And thus, the age of the Gods began.</w:t>
      </w:r>
    </w:p>
    <w:p>
      <w:pPr>
        <w:pStyle w:val="Body"/>
        <w:rPr>
          <w:rFonts w:ascii="Broadway" w:cs="Broadway" w:hAnsi="Broadway" w:eastAsia="Broadway"/>
          <w:outline w:val="0"/>
          <w:color w:val="000000"/>
          <w:sz w:val="28"/>
          <w:szCs w:val="28"/>
          <w:u w:color="000000"/>
          <w14:textFill>
            <w14:solidFill>
              <w14:srgbClr w14:val="000000"/>
            </w14:solidFill>
          </w14:textFill>
        </w:rPr>
      </w:pPr>
    </w:p>
    <w:p>
      <w:pPr>
        <w:pStyle w:val="Heading 2"/>
        <w:rPr>
          <w:rFonts w:ascii="Broadway" w:cs="Broadway" w:hAnsi="Broadway" w:eastAsia="Broadway"/>
          <w:outline w:val="0"/>
          <w:color w:val="000000"/>
          <w:u w:color="000000"/>
          <w14:textFill>
            <w14:solidFill>
              <w14:srgbClr w14:val="000000"/>
            </w14:solidFill>
          </w14:textFill>
        </w:rPr>
      </w:pPr>
      <w:r>
        <w:rPr>
          <w:rFonts w:ascii="Broadway" w:cs="Broadway" w:hAnsi="Broadway" w:eastAsia="Broadway"/>
          <w:outline w:val="0"/>
          <w:color w:val="000000"/>
          <w:u w:color="000000"/>
          <w:rtl w:val="0"/>
          <w:lang w:val="en-US"/>
          <w14:textFill>
            <w14:solidFill>
              <w14:srgbClr w14:val="000000"/>
            </w14:solidFill>
          </w14:textFill>
        </w:rPr>
        <w:t>2.1 Dispersal of Hellenic Polytheism</w:t>
      </w:r>
    </w:p>
    <w:p>
      <w:pPr>
        <w:pStyle w:val="Body"/>
        <w:rPr>
          <w:rFonts w:ascii="Rockwell" w:cs="Rockwell" w:hAnsi="Rockwell" w:eastAsia="Rockwell"/>
          <w:outline w:val="0"/>
          <w:color w:val="000000"/>
          <w:sz w:val="22"/>
          <w:szCs w:val="22"/>
          <w:u w:color="000000"/>
          <w14:textFill>
            <w14:solidFill>
              <w14:srgbClr w14:val="000000"/>
            </w14:solidFill>
          </w14:textFill>
        </w:rPr>
      </w:pPr>
      <w:r>
        <w:rPr>
          <w:rFonts w:ascii="Rockwell" w:hAnsi="Rockwell"/>
          <w:outline w:val="0"/>
          <w:color w:val="000000"/>
          <w:sz w:val="22"/>
          <w:szCs w:val="22"/>
          <w:u w:color="000000"/>
          <w:rtl w:val="0"/>
          <w:lang w:val="en-US"/>
          <w14:textFill>
            <w14:solidFill>
              <w14:srgbClr w14:val="000000"/>
            </w14:solidFill>
          </w14:textFill>
        </w:rPr>
        <w:t>During the Peloponnesian war, the Athenians and Spartans fought together against the Persians.</w:t>
      </w:r>
    </w:p>
    <w:p>
      <w:pPr>
        <w:pStyle w:val="Body"/>
        <w:rPr>
          <w:rFonts w:ascii="Rockwell" w:cs="Rockwell" w:hAnsi="Rockwell" w:eastAsia="Rockwell"/>
          <w:outline w:val="0"/>
          <w:color w:val="000000"/>
          <w:sz w:val="22"/>
          <w:szCs w:val="22"/>
          <w:u w:color="000000"/>
          <w14:textFill>
            <w14:solidFill>
              <w14:srgbClr w14:val="000000"/>
            </w14:solidFill>
          </w14:textFill>
        </w:rPr>
      </w:pPr>
      <w:r>
        <w:rPr>
          <w:rFonts w:ascii="Rockwell" w:hAnsi="Rockwell"/>
          <w:outline w:val="0"/>
          <w:color w:val="000000"/>
          <w:sz w:val="22"/>
          <w:szCs w:val="22"/>
          <w:u w:color="000000"/>
          <w:rtl w:val="0"/>
          <w:lang w:val="en-US"/>
          <w14:textFill>
            <w14:solidFill>
              <w14:srgbClr w14:val="000000"/>
            </w14:solidFill>
          </w14:textFill>
        </w:rPr>
        <w:t xml:space="preserve">The King of Macedonia, King Phillip II had planned to expand his territories outward in the early 360s B.C, his goal was to conquer Persia. During this time, Greece was weak in its main city and was quite </w:t>
      </w:r>
      <w:r>
        <w:rPr>
          <w:rFonts w:ascii="Rockwell" w:hAnsi="Rockwell"/>
          <w:outline w:val="0"/>
          <w:color w:val="000000"/>
          <w:sz w:val="22"/>
          <w:szCs w:val="22"/>
          <w:u w:color="000000"/>
          <w:rtl w:val="0"/>
          <w:lang w:val="en-US"/>
          <w14:textFill>
            <w14:solidFill>
              <w14:srgbClr w14:val="000000"/>
            </w14:solidFill>
          </w14:textFill>
        </w:rPr>
        <w:t>disorganised</w:t>
      </w:r>
      <w:r>
        <w:rPr>
          <w:rFonts w:ascii="Rockwell" w:hAnsi="Rockwell"/>
          <w:outline w:val="0"/>
          <w:color w:val="000000"/>
          <w:sz w:val="22"/>
          <w:szCs w:val="22"/>
          <w:u w:color="000000"/>
          <w:rtl w:val="0"/>
          <w14:textFill>
            <w14:solidFill>
              <w14:srgbClr w14:val="000000"/>
            </w14:solidFill>
          </w14:textFill>
        </w:rPr>
        <w:t xml:space="preserve">. </w:t>
      </w:r>
    </w:p>
    <w:p>
      <w:pPr>
        <w:pStyle w:val="Body"/>
        <w:rPr>
          <w:rFonts w:ascii="Rockwell" w:cs="Rockwell" w:hAnsi="Rockwell" w:eastAsia="Rockwell"/>
          <w:outline w:val="0"/>
          <w:color w:val="000000"/>
          <w:sz w:val="22"/>
          <w:szCs w:val="22"/>
          <w:u w:color="000000"/>
          <w14:textFill>
            <w14:solidFill>
              <w14:srgbClr w14:val="000000"/>
            </w14:solidFill>
          </w14:textFill>
        </w:rPr>
      </w:pPr>
      <w:r>
        <w:rPr>
          <w:rFonts w:ascii="Rockwell" w:hAnsi="Rockwell"/>
          <w:outline w:val="0"/>
          <w:color w:val="000000"/>
          <w:sz w:val="22"/>
          <w:szCs w:val="22"/>
          <w:u w:color="000000"/>
          <w:rtl w:val="0"/>
          <w:lang w:val="en-US"/>
          <w14:textFill>
            <w14:solidFill>
              <w14:srgbClr w14:val="000000"/>
            </w14:solidFill>
          </w14:textFill>
        </w:rPr>
        <w:t>After approximately thirty years of King Phillip</w:t>
      </w:r>
      <w:r>
        <w:rPr>
          <w:rFonts w:ascii="Rockwell" w:hAnsi="Rockwell" w:hint="default"/>
          <w:outline w:val="0"/>
          <w:color w:val="000000"/>
          <w:sz w:val="22"/>
          <w:szCs w:val="22"/>
          <w:u w:color="000000"/>
          <w:rtl w:val="0"/>
          <w:lang w:val="en-US"/>
          <w14:textFill>
            <w14:solidFill>
              <w14:srgbClr w14:val="000000"/>
            </w14:solidFill>
          </w14:textFill>
        </w:rPr>
        <w:t>’</w:t>
      </w:r>
      <w:r>
        <w:rPr>
          <w:rFonts w:ascii="Rockwell" w:hAnsi="Rockwell"/>
          <w:outline w:val="0"/>
          <w:color w:val="000000"/>
          <w:sz w:val="22"/>
          <w:szCs w:val="22"/>
          <w:u w:color="000000"/>
          <w:rtl w:val="0"/>
          <w:lang w:val="en-US"/>
          <w14:textFill>
            <w14:solidFill>
              <w14:srgbClr w14:val="000000"/>
            </w14:solidFill>
          </w14:textFill>
        </w:rPr>
        <w:t>s reign, he was assassinated at his daughter</w:t>
      </w:r>
      <w:r>
        <w:rPr>
          <w:rFonts w:ascii="Rockwell" w:hAnsi="Rockwell" w:hint="default"/>
          <w:outline w:val="0"/>
          <w:color w:val="000000"/>
          <w:sz w:val="22"/>
          <w:szCs w:val="22"/>
          <w:u w:color="000000"/>
          <w:rtl w:val="0"/>
          <w:lang w:val="en-US"/>
          <w14:textFill>
            <w14:solidFill>
              <w14:srgbClr w14:val="000000"/>
            </w14:solidFill>
          </w14:textFill>
        </w:rPr>
        <w:t>’</w:t>
      </w:r>
      <w:r>
        <w:rPr>
          <w:rFonts w:ascii="Rockwell" w:hAnsi="Rockwell"/>
          <w:outline w:val="0"/>
          <w:color w:val="000000"/>
          <w:sz w:val="22"/>
          <w:szCs w:val="22"/>
          <w:u w:color="000000"/>
          <w:rtl w:val="0"/>
          <w:lang w:val="en-US"/>
          <w14:textFill>
            <w14:solidFill>
              <w14:srgbClr w14:val="000000"/>
            </w14:solidFill>
          </w14:textFill>
        </w:rPr>
        <w:t>s wedding and his son, Alexander, took the throne in 336 B.C.</w:t>
      </w:r>
    </w:p>
    <w:p>
      <w:pPr>
        <w:pStyle w:val="Body"/>
        <w:rPr>
          <w:rFonts w:ascii="Rockwell" w:cs="Rockwell" w:hAnsi="Rockwell" w:eastAsia="Rockwell"/>
          <w:outline w:val="0"/>
          <w:color w:val="000000"/>
          <w:sz w:val="22"/>
          <w:szCs w:val="22"/>
          <w:u w:color="000000"/>
          <w14:textFill>
            <w14:solidFill>
              <w14:srgbClr w14:val="000000"/>
            </w14:solidFill>
          </w14:textFill>
        </w:rPr>
      </w:pPr>
      <w:r>
        <w:rPr>
          <w:rFonts w:ascii="Rockwell" w:hAnsi="Rockwell"/>
          <w:outline w:val="0"/>
          <w:color w:val="000000"/>
          <w:sz w:val="22"/>
          <w:szCs w:val="22"/>
          <w:u w:color="000000"/>
          <w:rtl w:val="0"/>
          <w:lang w:val="en-US"/>
          <w14:textFill>
            <w14:solidFill>
              <w14:srgbClr w14:val="000000"/>
            </w14:solidFill>
          </w14:textFill>
        </w:rPr>
        <w:t>Alexander, more commonly known as Alexander the Great, ruled over Macedonia for thirteen years. Within those years, Alexander built an empire; this empire stretched from Greece to India. Greek ideas and culture expanded across from Eastern Mediterranean to Asia.</w:t>
      </w:r>
    </w:p>
    <w:p>
      <w:pPr>
        <w:pStyle w:val="Body"/>
        <w:rPr>
          <w:rFonts w:ascii="Rockwell" w:cs="Rockwell" w:hAnsi="Rockwell" w:eastAsia="Rockwell"/>
          <w:outline w:val="0"/>
          <w:color w:val="000000"/>
          <w:sz w:val="22"/>
          <w:szCs w:val="22"/>
          <w:u w:color="000000"/>
          <w14:textFill>
            <w14:solidFill>
              <w14:srgbClr w14:val="000000"/>
            </w14:solidFill>
          </w14:textFill>
        </w:rPr>
      </w:pPr>
      <w:r>
        <w:rPr>
          <w:rFonts w:ascii="Rockwell" w:hAnsi="Rockwell"/>
          <w:outline w:val="0"/>
          <w:color w:val="000000"/>
          <w:sz w:val="22"/>
          <w:szCs w:val="22"/>
          <w:u w:color="000000"/>
          <w:rtl w:val="0"/>
          <w:lang w:val="en-US"/>
          <w14:textFill>
            <w14:solidFill>
              <w14:srgbClr w14:val="000000"/>
            </w14:solidFill>
          </w14:textFill>
        </w:rPr>
        <w:t xml:space="preserve">With this empire, the </w:t>
      </w:r>
      <w:r>
        <w:rPr>
          <w:rFonts w:ascii="Rockwell Italic" w:hAnsi="Rockwell Italic"/>
          <w:outline w:val="0"/>
          <w:color w:val="000000"/>
          <w:sz w:val="22"/>
          <w:szCs w:val="22"/>
          <w:u w:color="000000"/>
          <w:rtl w:val="0"/>
          <w:lang w:val="en-US"/>
          <w14:textFill>
            <w14:solidFill>
              <w14:srgbClr w14:val="000000"/>
            </w14:solidFill>
          </w14:textFill>
        </w:rPr>
        <w:t>Hellenistic Age</w:t>
      </w:r>
      <w:r>
        <w:rPr>
          <w:rFonts w:ascii="Rockwell" w:hAnsi="Rockwell"/>
          <w:outline w:val="0"/>
          <w:color w:val="000000"/>
          <w:sz w:val="22"/>
          <w:szCs w:val="22"/>
          <w:u w:color="000000"/>
          <w:rtl w:val="0"/>
          <w14:textFill>
            <w14:solidFill>
              <w14:srgbClr w14:val="000000"/>
            </w14:solidFill>
          </w14:textFill>
        </w:rPr>
        <w:t xml:space="preserve"> began.</w:t>
      </w:r>
    </w:p>
    <w:p>
      <w:pPr>
        <w:pStyle w:val="Body"/>
        <w:rPr>
          <w:rFonts w:ascii="Rockwell" w:cs="Rockwell" w:hAnsi="Rockwell" w:eastAsia="Rockwell"/>
          <w:outline w:val="0"/>
          <w:color w:val="000000"/>
          <w:u w:color="000000"/>
          <w14:textFill>
            <w14:solidFill>
              <w14:srgbClr w14:val="000000"/>
            </w14:solidFill>
          </w14:textFill>
        </w:rPr>
      </w:pPr>
    </w:p>
    <w:p>
      <w:pPr>
        <w:pStyle w:val="Body"/>
        <w:tabs>
          <w:tab w:val="right" w:pos="284"/>
          <w:tab w:val="left" w:pos="567"/>
          <w:tab w:val="left" w:pos="720"/>
          <w:tab w:val="right" w:pos="9026"/>
        </w:tabs>
        <w:spacing w:after="0" w:line="240" w:lineRule="auto"/>
        <w:outlineLvl w:val="0"/>
      </w:pPr>
    </w:p>
    <w:p>
      <w:pPr>
        <w:pStyle w:val="Heading 2"/>
        <w:rPr>
          <w:rFonts w:ascii="Broadway" w:cs="Broadway" w:hAnsi="Broadway" w:eastAsia="Broadway"/>
          <w:outline w:val="0"/>
          <w:color w:val="000000"/>
          <w:u w:color="000000"/>
          <w14:textFill>
            <w14:solidFill>
              <w14:srgbClr w14:val="000000"/>
            </w14:solidFill>
          </w14:textFill>
        </w:rPr>
      </w:pPr>
      <w:r>
        <w:rPr>
          <w:rFonts w:ascii="Broadway" w:cs="Broadway" w:hAnsi="Broadway" w:eastAsia="Broadway"/>
          <w:outline w:val="0"/>
          <w:color w:val="000000"/>
          <w:u w:color="000000"/>
          <w:rtl w:val="0"/>
          <w:lang w:val="en-US"/>
          <w14:textFill>
            <w14:solidFill>
              <w14:srgbClr w14:val="000000"/>
            </w14:solidFill>
          </w14:textFill>
        </w:rPr>
        <w:t>3.0 diffusion of Hellenic Polytheism</w:t>
      </w:r>
    </w:p>
    <w:p>
      <w:pPr>
        <w:pStyle w:val="Body"/>
        <w:rPr>
          <w:rFonts w:ascii="Rockwell" w:cs="Rockwell" w:hAnsi="Rockwell" w:eastAsia="Rockwell"/>
          <w:outline w:val="0"/>
          <w:color w:val="000000"/>
          <w:sz w:val="22"/>
          <w:szCs w:val="22"/>
          <w:u w:color="000000"/>
          <w14:textFill>
            <w14:solidFill>
              <w14:srgbClr w14:val="000000"/>
            </w14:solidFill>
          </w14:textFill>
        </w:rPr>
      </w:pPr>
      <w:r>
        <w:rPr>
          <w:rFonts w:ascii="Rockwell" w:hAnsi="Rockwell"/>
          <w:outline w:val="0"/>
          <w:color w:val="000000"/>
          <w:sz w:val="22"/>
          <w:szCs w:val="22"/>
          <w:u w:color="000000"/>
          <w:rtl w:val="0"/>
          <w:lang w:val="de-DE"/>
          <w14:textFill>
            <w14:solidFill>
              <w14:srgbClr w14:val="000000"/>
            </w14:solidFill>
          </w14:textFill>
        </w:rPr>
        <w:t>Alexander</w:t>
      </w:r>
      <w:r>
        <w:rPr>
          <w:rFonts w:ascii="Rockwell" w:hAnsi="Rockwell" w:hint="default"/>
          <w:outline w:val="0"/>
          <w:color w:val="000000"/>
          <w:sz w:val="22"/>
          <w:szCs w:val="22"/>
          <w:u w:color="000000"/>
          <w:rtl w:val="0"/>
          <w:lang w:val="en-US"/>
          <w14:textFill>
            <w14:solidFill>
              <w14:srgbClr w14:val="000000"/>
            </w14:solidFill>
          </w14:textFill>
        </w:rPr>
        <w:t>’</w:t>
      </w:r>
      <w:r>
        <w:rPr>
          <w:rFonts w:ascii="Rockwell" w:hAnsi="Rockwell"/>
          <w:outline w:val="0"/>
          <w:color w:val="000000"/>
          <w:sz w:val="22"/>
          <w:szCs w:val="22"/>
          <w:u w:color="000000"/>
          <w:rtl w:val="0"/>
          <w:lang w:val="en-US"/>
          <w14:textFill>
            <w14:solidFill>
              <w14:srgbClr w14:val="000000"/>
            </w14:solidFill>
          </w14:textFill>
        </w:rPr>
        <w:t xml:space="preserve">s empire was fragile and not destined to last long; so as his death came about his land was divided between his four most trusted Generals. </w:t>
      </w:r>
    </w:p>
    <w:p>
      <w:pPr>
        <w:pStyle w:val="Body"/>
        <w:rPr>
          <w:rFonts w:ascii="Rockwell" w:cs="Rockwell" w:hAnsi="Rockwell" w:eastAsia="Rockwell"/>
          <w:outline w:val="0"/>
          <w:color w:val="000000"/>
          <w:sz w:val="22"/>
          <w:szCs w:val="22"/>
          <w:u w:color="000000"/>
          <w14:textFill>
            <w14:solidFill>
              <w14:srgbClr w14:val="000000"/>
            </w14:solidFill>
          </w14:textFill>
        </w:rPr>
      </w:pPr>
      <w:r>
        <w:rPr>
          <w:rFonts w:ascii="Rockwell" w:hAnsi="Rockwell"/>
          <w:outline w:val="0"/>
          <w:color w:val="000000"/>
          <w:sz w:val="22"/>
          <w:szCs w:val="22"/>
          <w:u w:color="000000"/>
          <w:rtl w:val="0"/>
          <w:lang w:val="en-US"/>
          <w14:textFill>
            <w14:solidFill>
              <w14:srgbClr w14:val="000000"/>
            </w14:solidFill>
          </w14:textFill>
        </w:rPr>
        <w:t xml:space="preserve">These dynasties, no longer apart of the Macedonian empire, spread towards the Seleucids of Syria and Persia, the Ptolemies of Egypt and the Antigonids of Greece. Though ranging in many differences, there was one common factor throughout the dynasties: their </w:t>
      </w:r>
      <w:r>
        <w:rPr>
          <w:rFonts w:ascii="Rockwell" w:hAnsi="Rockwell" w:hint="default"/>
          <w:outline w:val="0"/>
          <w:color w:val="000000"/>
          <w:sz w:val="22"/>
          <w:szCs w:val="22"/>
          <w:u w:color="000000"/>
          <w:rtl w:val="0"/>
          <w:lang w:val="en-US"/>
          <w14:textFill>
            <w14:solidFill>
              <w14:srgbClr w14:val="000000"/>
            </w14:solidFill>
          </w14:textFill>
        </w:rPr>
        <w:t>‘</w:t>
      </w:r>
      <w:r>
        <w:rPr>
          <w:rFonts w:ascii="Rockwell Italic" w:hAnsi="Rockwell Italic"/>
          <w:outline w:val="0"/>
          <w:color w:val="000000"/>
          <w:sz w:val="22"/>
          <w:szCs w:val="22"/>
          <w:u w:color="000000"/>
          <w:rtl w:val="0"/>
          <w:lang w:val="en-US"/>
          <w14:textFill>
            <w14:solidFill>
              <w14:srgbClr w14:val="000000"/>
            </w14:solidFill>
          </w14:textFill>
        </w:rPr>
        <w:t>Greek-ness</w:t>
      </w:r>
      <w:r>
        <w:rPr>
          <w:rFonts w:ascii="Rockwell Italic" w:hAnsi="Rockwell Italic" w:hint="default"/>
          <w:outline w:val="0"/>
          <w:color w:val="000000"/>
          <w:sz w:val="22"/>
          <w:szCs w:val="22"/>
          <w:u w:color="000000"/>
          <w:rtl w:val="0"/>
          <w:lang w:val="en-US"/>
          <w14:textFill>
            <w14:solidFill>
              <w14:srgbClr w14:val="000000"/>
            </w14:solidFill>
          </w14:textFill>
        </w:rPr>
        <w:t xml:space="preserve">’ </w:t>
      </w:r>
      <w:r>
        <w:rPr>
          <w:rFonts w:ascii="Rockwell" w:hAnsi="Rockwell"/>
          <w:outline w:val="0"/>
          <w:color w:val="000000"/>
          <w:sz w:val="22"/>
          <w:szCs w:val="22"/>
          <w:u w:color="000000"/>
          <w:rtl w:val="0"/>
          <w:lang w:val="en-US"/>
          <w14:textFill>
            <w14:solidFill>
              <w14:srgbClr w14:val="000000"/>
            </w14:solidFill>
          </w14:textFill>
        </w:rPr>
        <w:t>of the disparate parts of the Alexandrian world.</w:t>
      </w:r>
    </w:p>
    <w:p>
      <w:pPr>
        <w:pStyle w:val="Body"/>
        <w:rPr>
          <w:rFonts w:ascii="Rockwell" w:cs="Rockwell" w:hAnsi="Rockwell" w:eastAsia="Rockwell"/>
          <w:outline w:val="0"/>
          <w:color w:val="000000"/>
          <w:sz w:val="22"/>
          <w:szCs w:val="22"/>
          <w:u w:color="000000"/>
          <w14:textFill>
            <w14:solidFill>
              <w14:srgbClr w14:val="000000"/>
            </w14:solidFill>
          </w14:textFill>
        </w:rPr>
      </w:pPr>
      <w:r>
        <w:rPr>
          <w:rFonts w:ascii="Rockwell" w:hAnsi="Rockwell"/>
          <w:outline w:val="0"/>
          <w:color w:val="000000"/>
          <w:sz w:val="22"/>
          <w:szCs w:val="22"/>
          <w:u w:color="000000"/>
          <w:rtl w:val="0"/>
          <w:lang w:val="en-US"/>
          <w14:textFill>
            <w14:solidFill>
              <w14:srgbClr w14:val="000000"/>
            </w14:solidFill>
          </w14:textFill>
        </w:rPr>
        <w:t xml:space="preserve">With this expansion, there was trade. Ivory, Gold, Ebony, Pearls, Cotton, Spices and Sugar from India; Furs and Irons from the Far East and Wine from Syria and Chios. </w:t>
      </w:r>
    </w:p>
    <w:p>
      <w:pPr>
        <w:pStyle w:val="Body"/>
        <w:rPr>
          <w:rFonts w:ascii="Rockwell" w:cs="Rockwell" w:hAnsi="Rockwell" w:eastAsia="Rockwell"/>
          <w:outline w:val="0"/>
          <w:color w:val="000000"/>
          <w:sz w:val="22"/>
          <w:szCs w:val="22"/>
          <w:u w:color="000000"/>
          <w14:textFill>
            <w14:solidFill>
              <w14:srgbClr w14:val="000000"/>
            </w14:solidFill>
          </w14:textFill>
        </w:rPr>
      </w:pPr>
      <w:r>
        <w:rPr>
          <w:rFonts w:ascii="Rockwell" w:hAnsi="Rockwell"/>
          <w:outline w:val="0"/>
          <w:color w:val="000000"/>
          <w:sz w:val="22"/>
          <w:szCs w:val="22"/>
          <w:u w:color="000000"/>
          <w:rtl w:val="0"/>
          <w:lang w:val="en-US"/>
          <w14:textFill>
            <w14:solidFill>
              <w14:srgbClr w14:val="000000"/>
            </w14:solidFill>
          </w14:textFill>
        </w:rPr>
        <w:t>As the expansion and trade continued, stories and myths were passed along by travelers and traders. There were stories of Beasts taking apart ships in the sea, Beasts with multiple heads tearing apart battalions.</w:t>
      </w:r>
    </w:p>
    <w:p>
      <w:pPr>
        <w:pStyle w:val="List Bullet"/>
        <w:ind w:left="360" w:hanging="360"/>
      </w:pPr>
      <w:r>
        <w:rPr>
          <w:rFonts w:ascii="Broadway" w:cs="Broadway" w:hAnsi="Broadway" w:eastAsia="Broadway"/>
          <w:b w:val="1"/>
          <w:bCs w:val="1"/>
          <w:i w:val="0"/>
          <w:iCs w:val="0"/>
          <w:caps w:val="1"/>
          <w:outline w:val="0"/>
          <w:color w:val="000000"/>
          <w:sz w:val="28"/>
          <w:szCs w:val="28"/>
          <w:u w:color="000000"/>
          <w:rtl w:val="0"/>
          <w:lang w:val="en-US"/>
          <w14:textFill>
            <w14:solidFill>
              <w14:srgbClr w14:val="000000"/>
            </w14:solidFill>
          </w14:textFill>
        </w:rPr>
        <w:t xml:space="preserve">3.1 factor one </w:t>
      </w:r>
      <w:r>
        <w:rPr>
          <w:rFonts w:ascii="Broadway" w:cs="Broadway" w:hAnsi="Broadway" w:eastAsia="Broadway"/>
          <w:b w:val="1"/>
          <w:bCs w:val="1"/>
          <w:i w:val="0"/>
          <w:iCs w:val="0"/>
          <w:caps w:val="1"/>
          <w:outline w:val="0"/>
          <w:color w:val="000000"/>
          <w:sz w:val="28"/>
          <w:szCs w:val="28"/>
          <w:u w:color="000000"/>
          <w:rtl w:val="0"/>
          <w:lang w:val="en-US"/>
          <w14:textFill>
            <w14:solidFill>
              <w14:srgbClr w14:val="000000"/>
            </w14:solidFill>
          </w14:textFill>
        </w:rPr>
        <w:t xml:space="preserve">– </w:t>
      </w:r>
      <w:r>
        <w:rPr>
          <w:rFonts w:ascii="Broadway" w:cs="Broadway" w:hAnsi="Broadway" w:eastAsia="Broadway"/>
          <w:b w:val="1"/>
          <w:bCs w:val="1"/>
          <w:i w:val="0"/>
          <w:iCs w:val="0"/>
          <w:caps w:val="1"/>
          <w:outline w:val="0"/>
          <w:color w:val="000000"/>
          <w:sz w:val="28"/>
          <w:szCs w:val="28"/>
          <w:u w:color="000000"/>
          <w:rtl w:val="0"/>
          <w:lang w:val="en-US"/>
          <w14:textFill>
            <w14:solidFill>
              <w14:srgbClr w14:val="000000"/>
            </w14:solidFill>
          </w14:textFill>
        </w:rPr>
        <w:t>Role of the Media</w:t>
      </w:r>
    </w:p>
    <w:p>
      <w:pPr>
        <w:pStyle w:val="Body"/>
        <w:rPr>
          <w:rFonts w:ascii="Rockwell" w:cs="Rockwell" w:hAnsi="Rockwell" w:eastAsia="Rockwell"/>
          <w:outline w:val="0"/>
          <w:color w:val="000000"/>
          <w:sz w:val="22"/>
          <w:szCs w:val="22"/>
          <w:u w:color="000000"/>
          <w14:textFill>
            <w14:solidFill>
              <w14:srgbClr w14:val="000000"/>
            </w14:solidFill>
          </w14:textFill>
        </w:rPr>
      </w:pPr>
      <w:r>
        <w:rPr>
          <w:rFonts w:ascii="Rockwell" w:hAnsi="Rockwell"/>
          <w:outline w:val="0"/>
          <w:color w:val="000000"/>
          <w:sz w:val="22"/>
          <w:szCs w:val="22"/>
          <w:u w:color="000000"/>
          <w:rtl w:val="0"/>
          <w:lang w:val="en-US"/>
          <w14:textFill>
            <w14:solidFill>
              <w14:srgbClr w14:val="000000"/>
            </w14:solidFill>
          </w14:textFill>
        </w:rPr>
        <w:t>The role of the media has helped diffuse Hellenism into modern day society through a broad network or movies and books. Movies being Clash of the Titans (1984 and 2010), Percy Jackson and the sequel to Clash of the Titans: Wrath of the Titans. The books, that are most known in the Hellenism side of religion are the Percy Jackson series and many other series written by the Author Rick Riordan.</w:t>
      </w:r>
    </w:p>
    <w:p>
      <w:pPr>
        <w:pStyle w:val="Body"/>
        <w:rPr>
          <w:rFonts w:ascii="Rockwell" w:cs="Rockwell" w:hAnsi="Rockwell" w:eastAsia="Rockwell"/>
          <w:outline w:val="0"/>
          <w:color w:val="000000"/>
          <w:sz w:val="22"/>
          <w:szCs w:val="22"/>
          <w:u w:color="000000"/>
          <w14:textFill>
            <w14:solidFill>
              <w14:srgbClr w14:val="000000"/>
            </w14:solidFill>
          </w14:textFill>
        </w:rPr>
      </w:pPr>
      <w:r>
        <w:rPr>
          <w:rFonts w:ascii="Rockwell" w:hAnsi="Rockwell"/>
          <w:outline w:val="0"/>
          <w:color w:val="000000"/>
          <w:sz w:val="22"/>
          <w:szCs w:val="22"/>
          <w:u w:color="000000"/>
          <w:rtl w:val="0"/>
          <w:lang w:val="en-US"/>
          <w14:textFill>
            <w14:solidFill>
              <w14:srgbClr w14:val="000000"/>
            </w14:solidFill>
          </w14:textFill>
        </w:rPr>
        <w:t xml:space="preserve">Though, the movie industry has had a greater effect on the diffusion of Hellenism. The effect of this diffusion is both negative and positive, as it helped it resurface in the modern world of today. Though, as a Hellenes myself there is a vast majority of negative impacts within its modern day diffusion. </w:t>
      </w:r>
    </w:p>
    <w:p>
      <w:pPr>
        <w:pStyle w:val="Body"/>
        <w:rPr>
          <w:rFonts w:ascii="Rockwell" w:cs="Rockwell" w:hAnsi="Rockwell" w:eastAsia="Rockwell"/>
          <w:outline w:val="0"/>
          <w:color w:val="000000"/>
          <w:sz w:val="22"/>
          <w:szCs w:val="22"/>
          <w:u w:color="000000"/>
          <w14:textFill>
            <w14:solidFill>
              <w14:srgbClr w14:val="000000"/>
            </w14:solidFill>
          </w14:textFill>
        </w:rPr>
      </w:pPr>
      <w:r>
        <w:rPr>
          <w:rFonts w:ascii="Rockwell" w:hAnsi="Rockwell"/>
          <w:outline w:val="0"/>
          <w:color w:val="000000"/>
          <w:sz w:val="22"/>
          <w:szCs w:val="22"/>
          <w:u w:color="000000"/>
          <w:rtl w:val="0"/>
          <w:lang w:val="en-US"/>
          <w14:textFill>
            <w14:solidFill>
              <w14:srgbClr w14:val="000000"/>
            </w14:solidFill>
          </w14:textFill>
        </w:rPr>
        <w:t xml:space="preserve">The negative impacts being the fact that the media portrays Hellenism to be a cult-like religion closely related to Paganism. Though this is untrue, movie such as Clash of the Titans, on both occasions, have watered down the myths and the legends and the deities themselves. Movie media has changed roles and dynamics of the religion and culture for fame and more interesting plot line. </w:t>
      </w:r>
    </w:p>
    <w:p>
      <w:pPr>
        <w:pStyle w:val="Body"/>
        <w:rPr>
          <w:rFonts w:ascii="Rockwell" w:cs="Rockwell" w:hAnsi="Rockwell" w:eastAsia="Rockwell"/>
          <w:outline w:val="0"/>
          <w:color w:val="000000"/>
          <w:sz w:val="22"/>
          <w:szCs w:val="22"/>
          <w:u w:color="000000"/>
          <w14:textFill>
            <w14:solidFill>
              <w14:srgbClr w14:val="000000"/>
            </w14:solidFill>
          </w14:textFill>
        </w:rPr>
      </w:pPr>
      <w:r>
        <w:rPr>
          <w:rFonts w:ascii="Rockwell" w:hAnsi="Rockwell"/>
          <w:outline w:val="0"/>
          <w:color w:val="000000"/>
          <w:sz w:val="22"/>
          <w:szCs w:val="22"/>
          <w:u w:color="000000"/>
          <w:rtl w:val="0"/>
          <w:lang w:val="en-US"/>
          <w14:textFill>
            <w14:solidFill>
              <w14:srgbClr w14:val="000000"/>
            </w14:solidFill>
          </w14:textFill>
        </w:rPr>
        <w:t>An example of this being switching the roles of Zeus and Hades. Though the domains remained the same, Zeus became a fair king, looking after his creations and doing no harm; whereas Hades became a dictator of his domain, cunning, sinister and evil. Plotting to overthrow his brother, and freeing himself from the imprisonment in the underworld.</w:t>
      </w:r>
    </w:p>
    <w:p>
      <w:pPr>
        <w:pStyle w:val="Body"/>
        <w:rPr>
          <w:rFonts w:ascii="Rockwell" w:cs="Rockwell" w:hAnsi="Rockwell" w:eastAsia="Rockwell"/>
          <w:outline w:val="0"/>
          <w:color w:val="000000"/>
          <w:sz w:val="22"/>
          <w:szCs w:val="22"/>
          <w:u w:color="000000"/>
          <w14:textFill>
            <w14:solidFill>
              <w14:srgbClr w14:val="000000"/>
            </w14:solidFill>
          </w14:textFill>
        </w:rPr>
      </w:pPr>
      <w:r>
        <w:rPr>
          <w:rFonts w:ascii="Rockwell" w:hAnsi="Rockwell"/>
          <w:outline w:val="0"/>
          <w:color w:val="000000"/>
          <w:sz w:val="22"/>
          <w:szCs w:val="22"/>
          <w:u w:color="000000"/>
          <w:rtl w:val="0"/>
          <w:lang w:val="en-US"/>
          <w14:textFill>
            <w14:solidFill>
              <w14:srgbClr w14:val="000000"/>
            </w14:solidFill>
          </w14:textFill>
        </w:rPr>
        <w:t xml:space="preserve">In the ancient days, Hades was considered the kindest of the three brothers. Due to the fact that Hades rules over the underworld and has to sort through which souls deserve eternal punishment or which deserve eternal blessing; Hades had the biggest moral compass of the Olympians. </w:t>
      </w:r>
    </w:p>
    <w:p>
      <w:pPr>
        <w:pStyle w:val="Body"/>
        <w:rPr>
          <w:rFonts w:ascii="Rockwell" w:cs="Rockwell" w:hAnsi="Rockwell" w:eastAsia="Rockwell"/>
          <w:outline w:val="0"/>
          <w:color w:val="000000"/>
          <w:sz w:val="22"/>
          <w:szCs w:val="22"/>
          <w:u w:color="000000"/>
          <w14:textFill>
            <w14:solidFill>
              <w14:srgbClr w14:val="000000"/>
            </w14:solidFill>
          </w14:textFill>
        </w:rPr>
      </w:pPr>
      <w:r>
        <w:rPr>
          <w:rFonts w:ascii="Rockwell" w:hAnsi="Rockwell"/>
          <w:outline w:val="0"/>
          <w:color w:val="000000"/>
          <w:sz w:val="22"/>
          <w:szCs w:val="22"/>
          <w:u w:color="000000"/>
          <w:rtl w:val="0"/>
          <w:lang w:val="en-US"/>
          <w14:textFill>
            <w14:solidFill>
              <w14:srgbClr w14:val="000000"/>
            </w14:solidFill>
          </w14:textFill>
        </w:rPr>
        <w:t>The movie media drastically changed the kind and fair deity and portrayed him as the symbol of Death itself. Though, Thanatos, God of Death, was that symbol. Whereas Hades was just the Lord of the Dead.</w:t>
      </w:r>
    </w:p>
    <w:p>
      <w:pPr>
        <w:pStyle w:val="Body"/>
        <w:rPr>
          <w:rFonts w:ascii="Rockwell" w:cs="Rockwell" w:hAnsi="Rockwell" w:eastAsia="Rockwell"/>
          <w:outline w:val="0"/>
          <w:color w:val="000000"/>
          <w:sz w:val="22"/>
          <w:szCs w:val="22"/>
          <w:u w:color="000000"/>
          <w14:textFill>
            <w14:solidFill>
              <w14:srgbClr w14:val="000000"/>
            </w14:solidFill>
          </w14:textFill>
        </w:rPr>
      </w:pPr>
      <w:r>
        <w:rPr>
          <w:rFonts w:ascii="Rockwell" w:hAnsi="Rockwell"/>
          <w:outline w:val="0"/>
          <w:color w:val="000000"/>
          <w:sz w:val="22"/>
          <w:szCs w:val="22"/>
          <w:u w:color="000000"/>
          <w:rtl w:val="0"/>
          <w:lang w:val="en-US"/>
          <w14:textFill>
            <w14:solidFill>
              <w14:srgbClr w14:val="000000"/>
            </w14:solidFill>
          </w14:textFill>
        </w:rPr>
        <w:t>The unusual fact about this drastic change would be that fact that Religious Historians are puzzled as to where the change occurred. Many historians believe it was the introduction of Catholicism into Greece that changed his role in Hellenism as the Catholics had a similar realm to the Underworld, and the ruler of their under-world was evil.</w:t>
      </w:r>
    </w:p>
    <w:p>
      <w:pPr>
        <w:pStyle w:val="Heading 2"/>
      </w:pPr>
      <w:r>
        <w:rPr>
          <w:rFonts w:ascii="Broadway" w:cs="Broadway" w:hAnsi="Broadway" w:eastAsia="Broadway"/>
          <w:outline w:val="0"/>
          <w:color w:val="000000"/>
          <w:u w:color="000000"/>
          <w:rtl w:val="0"/>
          <w:lang w:val="en-US"/>
          <w14:textFill>
            <w14:solidFill>
              <w14:srgbClr w14:val="000000"/>
            </w14:solidFill>
          </w14:textFill>
        </w:rPr>
        <w:t xml:space="preserve">3.2 factor two </w:t>
      </w:r>
      <w:r>
        <w:rPr>
          <w:rFonts w:ascii="Broadway" w:cs="Broadway" w:hAnsi="Broadway" w:eastAsia="Broadway"/>
          <w:outline w:val="0"/>
          <w:color w:val="000000"/>
          <w:u w:color="000000"/>
          <w:rtl w:val="0"/>
          <w:lang w:val="en-US"/>
          <w14:textFill>
            <w14:solidFill>
              <w14:srgbClr w14:val="000000"/>
            </w14:solidFill>
          </w14:textFill>
        </w:rPr>
        <w:t xml:space="preserve">– </w:t>
      </w:r>
      <w:r>
        <w:rPr>
          <w:rFonts w:ascii="Broadway" w:cs="Broadway" w:hAnsi="Broadway" w:eastAsia="Broadway"/>
          <w:outline w:val="0"/>
          <w:color w:val="000000"/>
          <w:u w:color="000000"/>
          <w:rtl w:val="0"/>
          <w:lang w:val="en-US"/>
          <w14:textFill>
            <w14:solidFill>
              <w14:srgbClr w14:val="000000"/>
            </w14:solidFill>
          </w14:textFill>
        </w:rPr>
        <w:t>Role of other impacting religions</w:t>
      </w:r>
    </w:p>
    <w:p>
      <w:pPr>
        <w:pStyle w:val="Body"/>
        <w:rPr>
          <w:rFonts w:ascii="Rockwell" w:cs="Rockwell" w:hAnsi="Rockwell" w:eastAsia="Rockwell"/>
          <w:outline w:val="0"/>
          <w:color w:val="000000"/>
          <w:sz w:val="22"/>
          <w:szCs w:val="22"/>
          <w:u w:color="000000"/>
          <w14:textFill>
            <w14:solidFill>
              <w14:srgbClr w14:val="000000"/>
            </w14:solidFill>
          </w14:textFill>
        </w:rPr>
      </w:pPr>
      <w:r>
        <w:rPr>
          <w:rFonts w:ascii="Rockwell" w:hAnsi="Rockwell"/>
          <w:outline w:val="0"/>
          <w:color w:val="000000"/>
          <w:sz w:val="22"/>
          <w:szCs w:val="22"/>
          <w:u w:color="000000"/>
          <w:rtl w:val="0"/>
          <w:lang w:val="en-US"/>
          <w14:textFill>
            <w14:solidFill>
              <w14:srgbClr w14:val="000000"/>
            </w14:solidFill>
          </w14:textFill>
        </w:rPr>
        <w:t xml:space="preserve">Other impacting religions are too a facilitating factor of diffusion. Though, this too is more negative that positive. </w:t>
      </w:r>
    </w:p>
    <w:p>
      <w:pPr>
        <w:pStyle w:val="Body"/>
        <w:rPr>
          <w:rFonts w:ascii="Rockwell" w:cs="Rockwell" w:hAnsi="Rockwell" w:eastAsia="Rockwell"/>
          <w:outline w:val="0"/>
          <w:color w:val="000000"/>
          <w:sz w:val="22"/>
          <w:szCs w:val="22"/>
          <w:u w:color="000000"/>
          <w14:textFill>
            <w14:solidFill>
              <w14:srgbClr w14:val="000000"/>
            </w14:solidFill>
          </w14:textFill>
        </w:rPr>
      </w:pPr>
      <w:r>
        <w:rPr>
          <w:rFonts w:ascii="Rockwell" w:hAnsi="Rockwell"/>
          <w:outline w:val="0"/>
          <w:color w:val="000000"/>
          <w:sz w:val="22"/>
          <w:szCs w:val="22"/>
          <w:u w:color="000000"/>
          <w:rtl w:val="0"/>
          <w:lang w:val="en-US"/>
          <w14:textFill>
            <w14:solidFill>
              <w14:srgbClr w14:val="000000"/>
            </w14:solidFill>
          </w14:textFill>
        </w:rPr>
        <w:t>As quick as Hellenism had begun it had ended. The Romans had adopted the religion, adapting it to their ruler</w:t>
      </w:r>
      <w:r>
        <w:rPr>
          <w:rFonts w:ascii="Rockwell" w:hAnsi="Rockwell" w:hint="default"/>
          <w:outline w:val="0"/>
          <w:color w:val="000000"/>
          <w:sz w:val="22"/>
          <w:szCs w:val="22"/>
          <w:u w:color="000000"/>
          <w:rtl w:val="0"/>
          <w:lang w:val="en-US"/>
          <w14:textFill>
            <w14:solidFill>
              <w14:srgbClr w14:val="000000"/>
            </w14:solidFill>
          </w14:textFill>
        </w:rPr>
        <w:t>’</w:t>
      </w:r>
      <w:r>
        <w:rPr>
          <w:rFonts w:ascii="Rockwell" w:hAnsi="Rockwell"/>
          <w:outline w:val="0"/>
          <w:color w:val="000000"/>
          <w:sz w:val="22"/>
          <w:szCs w:val="22"/>
          <w:u w:color="000000"/>
          <w:rtl w:val="0"/>
          <w:lang w:val="en-US"/>
          <w14:textFill>
            <w14:solidFill>
              <w14:srgbClr w14:val="000000"/>
            </w14:solidFill>
          </w14:textFill>
        </w:rPr>
        <w:t>s beliefs (Julius Caesar) and calling it Greco-Roman culture. Though, this religion was soon dropped when Catholicism and Christianity was introduced into Rome; which had conquered Greece.</w:t>
      </w:r>
    </w:p>
    <w:p>
      <w:pPr>
        <w:pStyle w:val="Body"/>
        <w:rPr>
          <w:u w:color="00b050"/>
        </w:rPr>
      </w:pPr>
      <w:r>
        <w:rPr>
          <w:rFonts w:ascii="Rockwell" w:hAnsi="Rockwell"/>
          <w:outline w:val="0"/>
          <w:color w:val="000000"/>
          <w:sz w:val="22"/>
          <w:szCs w:val="22"/>
          <w:u w:color="000000"/>
          <w:rtl w:val="0"/>
          <w:lang w:val="en-US"/>
          <w14:textFill>
            <w14:solidFill>
              <w14:srgbClr w14:val="000000"/>
            </w14:solidFill>
          </w14:textFill>
        </w:rPr>
        <w:t xml:space="preserve">Catholicism and Christianity still largely dominate the two countries in the present day, though the Vatican has </w:t>
      </w:r>
      <w:r>
        <w:rPr>
          <w:rFonts w:ascii="Rockwell" w:hAnsi="Rockwell"/>
          <w:outline w:val="0"/>
          <w:color w:val="000000"/>
          <w:sz w:val="22"/>
          <w:szCs w:val="22"/>
          <w:u w:color="000000"/>
          <w:rtl w:val="0"/>
          <w:lang w:val="en-US"/>
          <w14:textFill>
            <w14:solidFill>
              <w14:srgbClr w14:val="000000"/>
            </w14:solidFill>
          </w14:textFill>
        </w:rPr>
        <w:t>realised</w:t>
      </w:r>
      <w:r>
        <w:rPr>
          <w:rFonts w:ascii="Rockwell" w:hAnsi="Rockwell"/>
          <w:outline w:val="0"/>
          <w:color w:val="000000"/>
          <w:sz w:val="22"/>
          <w:szCs w:val="22"/>
          <w:u w:color="000000"/>
          <w:rtl w:val="0"/>
          <w:lang w:val="en-US"/>
          <w14:textFill>
            <w14:solidFill>
              <w14:srgbClr w14:val="000000"/>
            </w14:solidFill>
          </w14:textFill>
        </w:rPr>
        <w:t xml:space="preserve"> in recent years a small percentage of the populations still follow the Greco-Roman religion and culture. As a result a small, temporary, temple has been opened up in Greece whilst a larger one is being planned out in Athens</w:t>
      </w:r>
      <w:r>
        <w:rPr>
          <w:rFonts w:ascii="Rockwell" w:hAnsi="Rockwell"/>
          <w:outline w:val="0"/>
          <w:color w:val="000000"/>
          <w:sz w:val="22"/>
          <w:szCs w:val="22"/>
          <w:u w:color="000000"/>
          <w:rtl w:val="0"/>
          <w:lang w:val="en-US"/>
          <w14:textFill>
            <w14:solidFill>
              <w14:srgbClr w14:val="000000"/>
            </w14:solidFill>
          </w14:textFill>
        </w:rPr>
        <w:t>.</w:t>
      </w:r>
    </w:p>
    <w:p>
      <w:pPr>
        <w:pStyle w:val="Body"/>
        <w:tabs>
          <w:tab w:val="left" w:pos="720"/>
        </w:tabs>
        <w:spacing w:after="0" w:line="240" w:lineRule="auto"/>
        <w:outlineLvl w:val="0"/>
        <w:rPr>
          <w:outline w:val="0"/>
          <w:color w:val="00b050"/>
          <w:u w:color="00b050"/>
          <w14:textFill>
            <w14:solidFill>
              <w14:srgbClr w14:val="00B050"/>
            </w14:solidFill>
          </w14:textFill>
        </w:rPr>
      </w:pPr>
      <w:r>
        <w:rPr>
          <w:outline w:val="0"/>
          <w:color w:val="00b050"/>
          <w:u w:color="00b050"/>
          <w14:textFill>
            <w14:solidFill>
              <w14:srgbClr w14:val="00B050"/>
            </w14:solidFill>
          </w14:textFill>
        </w:rPr>
        <w:tab/>
        <w:tab/>
        <w:tab/>
        <w:tab/>
        <w:tab/>
      </w:r>
    </w:p>
    <w:p>
      <w:pPr>
        <w:pStyle w:val="Body"/>
        <w:tabs>
          <w:tab w:val="left" w:pos="720"/>
        </w:tabs>
        <w:spacing w:after="0" w:line="240" w:lineRule="auto"/>
        <w:outlineLvl w:val="0"/>
        <w:rPr>
          <w:outline w:val="0"/>
          <w:color w:val="00b050"/>
          <w:sz w:val="12"/>
          <w:szCs w:val="12"/>
          <w:u w:color="00b050"/>
          <w14:textFill>
            <w14:solidFill>
              <w14:srgbClr w14:val="00B050"/>
            </w14:solidFill>
          </w14:textFill>
        </w:rPr>
      </w:pPr>
    </w:p>
    <w:p>
      <w:pPr>
        <w:pStyle w:val="Body"/>
        <w:widowControl w:val="0"/>
        <w:tabs>
          <w:tab w:val="left" w:pos="720"/>
        </w:tabs>
        <w:spacing w:after="0" w:line="240" w:lineRule="auto"/>
        <w:ind w:left="113" w:hanging="113"/>
        <w:outlineLvl w:val="0"/>
        <w:rPr>
          <w:outline w:val="0"/>
          <w:color w:val="00b050"/>
          <w:sz w:val="12"/>
          <w:szCs w:val="12"/>
          <w:u w:color="00b050"/>
          <w14:textFill>
            <w14:solidFill>
              <w14:srgbClr w14:val="00B050"/>
            </w14:solidFill>
          </w14:textFill>
        </w:rPr>
      </w:pPr>
    </w:p>
    <w:p>
      <w:pPr>
        <w:pStyle w:val="Body"/>
      </w:pPr>
    </w:p>
    <w:p>
      <w:pPr>
        <w:pStyle w:val="Body"/>
        <w:rPr>
          <w:rFonts w:ascii="Broadway" w:cs="Broadway" w:hAnsi="Broadway" w:eastAsia="Broadway"/>
          <w:b w:val="1"/>
          <w:bCs w:val="1"/>
          <w:caps w:val="1"/>
          <w:outline w:val="0"/>
          <w:color w:val="000000"/>
          <w:sz w:val="28"/>
          <w:szCs w:val="28"/>
          <w:u w:color="000000"/>
          <w14:textFill>
            <w14:solidFill>
              <w14:srgbClr w14:val="000000"/>
            </w14:solidFill>
          </w14:textFill>
        </w:rPr>
      </w:pPr>
      <w:r>
        <w:rPr>
          <w:rFonts w:ascii="Broadway" w:cs="Broadway" w:hAnsi="Broadway" w:eastAsia="Broadway"/>
          <w:b w:val="1"/>
          <w:bCs w:val="1"/>
          <w:caps w:val="1"/>
          <w:outline w:val="0"/>
          <w:color w:val="000000"/>
          <w:sz w:val="28"/>
          <w:szCs w:val="28"/>
          <w:u w:color="000000"/>
          <w:rtl w:val="0"/>
          <w:lang w:val="de-DE"/>
          <w14:textFill>
            <w14:solidFill>
              <w14:srgbClr w14:val="000000"/>
            </w14:solidFill>
          </w14:textFill>
        </w:rPr>
        <w:t>4.0 CASE STUDIES</w:t>
      </w:r>
    </w:p>
    <w:p>
      <w:pPr>
        <w:pStyle w:val="Body"/>
        <w:rPr>
          <w:rFonts w:ascii="Rockwell" w:cs="Rockwell" w:hAnsi="Rockwell" w:eastAsia="Rockwell"/>
          <w:outline w:val="0"/>
          <w:color w:val="000000"/>
          <w:sz w:val="22"/>
          <w:szCs w:val="22"/>
          <w:u w:color="000000"/>
          <w14:textFill>
            <w14:solidFill>
              <w14:srgbClr w14:val="000000"/>
            </w14:solidFill>
          </w14:textFill>
        </w:rPr>
      </w:pPr>
      <w:r>
        <w:rPr>
          <w:rFonts w:ascii="Rockwell" w:hAnsi="Rockwell"/>
          <w:outline w:val="0"/>
          <w:color w:val="000000"/>
          <w:sz w:val="22"/>
          <w:szCs w:val="22"/>
          <w:u w:color="000000"/>
          <w:rtl w:val="0"/>
          <w:lang w:val="en-US"/>
          <w14:textFill>
            <w14:solidFill>
              <w14:srgbClr w14:val="000000"/>
            </w14:solidFill>
          </w14:textFill>
        </w:rPr>
        <w:t>The Percy Jackson series followed a young demigod, son of Poseidon, who always seems to have a new problem and prophecy each year. Riordan was able to accurately incorporate the Hellenes Religion into modern day society</w:t>
      </w:r>
      <w:r>
        <w:rPr>
          <w:rFonts w:ascii="Rockwell" w:hAnsi="Rockwell"/>
          <w:outline w:val="0"/>
          <w:color w:val="000000"/>
          <w:sz w:val="22"/>
          <w:szCs w:val="22"/>
          <w:u w:color="000000"/>
          <w:rtl w:val="0"/>
          <w14:textFill>
            <w14:solidFill>
              <w14:srgbClr w14:val="000000"/>
            </w14:solidFill>
          </w14:textFill>
        </w:rPr>
        <w:t xml:space="preserve">; this is an adaptation to the original Hellenic </w:t>
      </w:r>
      <w:r>
        <w:rPr>
          <w:rFonts w:ascii="Rockwell" w:hAnsi="Rockwell"/>
          <w:outline w:val="0"/>
          <w:color w:val="000000"/>
          <w:sz w:val="22"/>
          <w:szCs w:val="22"/>
          <w:u w:color="000000"/>
          <w:rtl w:val="0"/>
          <w:lang w:val="en-US"/>
          <w14:textFill>
            <w14:solidFill>
              <w14:srgbClr w14:val="000000"/>
            </w14:solidFill>
          </w14:textFill>
        </w:rPr>
        <w:t>religion</w:t>
      </w:r>
      <w:r>
        <w:rPr>
          <w:rFonts w:ascii="Rockwell" w:hAnsi="Rockwell"/>
          <w:outline w:val="0"/>
          <w:color w:val="000000"/>
          <w:sz w:val="22"/>
          <w:szCs w:val="22"/>
          <w:u w:color="000000"/>
          <w:rtl w:val="0"/>
          <w14:textFill>
            <w14:solidFill>
              <w14:srgbClr w14:val="000000"/>
            </w14:solidFill>
          </w14:textFill>
        </w:rPr>
        <w:t xml:space="preserve">. Some </w:t>
      </w:r>
      <w:r>
        <w:rPr>
          <w:rFonts w:ascii="Rockwell" w:hAnsi="Rockwell"/>
          <w:outline w:val="0"/>
          <w:color w:val="000000"/>
          <w:sz w:val="22"/>
          <w:szCs w:val="22"/>
          <w:u w:color="000000"/>
          <w:rtl w:val="0"/>
          <w:lang w:val="en-US"/>
          <w14:textFill>
            <w14:solidFill>
              <w14:srgbClr w14:val="000000"/>
            </w14:solidFill>
          </w14:textFill>
        </w:rPr>
        <w:t>Catholic</w:t>
      </w:r>
      <w:r>
        <w:rPr>
          <w:rFonts w:ascii="Rockwell" w:hAnsi="Rockwell"/>
          <w:outline w:val="0"/>
          <w:color w:val="000000"/>
          <w:sz w:val="22"/>
          <w:szCs w:val="22"/>
          <w:u w:color="000000"/>
          <w:rtl w:val="0"/>
          <w14:textFill>
            <w14:solidFill>
              <w14:srgbClr w14:val="000000"/>
            </w14:solidFill>
          </w14:textFill>
        </w:rPr>
        <w:t xml:space="preserve"> groups, such as the </w:t>
      </w:r>
      <w:r>
        <w:rPr>
          <w:rFonts w:ascii="Rockwell" w:hAnsi="Rockwell"/>
          <w:outline w:val="0"/>
          <w:color w:val="000000"/>
          <w:sz w:val="22"/>
          <w:szCs w:val="22"/>
          <w:u w:color="000000"/>
          <w:rtl w:val="0"/>
          <w:lang w:val="en-US"/>
          <w14:textFill>
            <w14:solidFill>
              <w14:srgbClr w14:val="000000"/>
            </w14:solidFill>
          </w14:textFill>
        </w:rPr>
        <w:t xml:space="preserve">Vatican have begun to recognise Hellenism as a religion </w:t>
      </w:r>
      <w:r>
        <w:rPr>
          <w:rFonts w:ascii="Rockwell" w:hAnsi="Rockwell"/>
          <w:outline w:val="0"/>
          <w:color w:val="000000"/>
          <w:sz w:val="22"/>
          <w:szCs w:val="22"/>
          <w:u w:color="000000"/>
          <w:rtl w:val="0"/>
          <w14:textFill>
            <w14:solidFill>
              <w14:srgbClr w14:val="000000"/>
            </w14:solidFill>
          </w14:textFill>
        </w:rPr>
        <w:t xml:space="preserve">and not just legend </w:t>
      </w:r>
      <w:r>
        <w:rPr>
          <w:rFonts w:ascii="Rockwell" w:hAnsi="Rockwell"/>
          <w:outline w:val="0"/>
          <w:color w:val="000000"/>
          <w:sz w:val="22"/>
          <w:szCs w:val="22"/>
          <w:u w:color="000000"/>
          <w:rtl w:val="0"/>
          <w:lang w:val="en-US"/>
          <w14:textFill>
            <w14:solidFill>
              <w14:srgbClr w14:val="000000"/>
            </w14:solidFill>
          </w14:textFill>
        </w:rPr>
        <w:t>and myth based. The church opened a temple in Aristotles Kakogeogiou in Greece.</w:t>
      </w:r>
    </w:p>
    <w:p>
      <w:pPr>
        <w:pStyle w:val="Body"/>
      </w:pPr>
      <w:r>
        <w:rPr>
          <w:rFonts w:ascii="Broadway" w:cs="Broadway" w:hAnsi="Broadway" w:eastAsia="Broadway"/>
          <w:b w:val="1"/>
          <w:bCs w:val="1"/>
          <w:caps w:val="1"/>
          <w:outline w:val="0"/>
          <w:color w:val="000000"/>
          <w:sz w:val="28"/>
          <w:szCs w:val="28"/>
          <w:u w:color="000000"/>
          <w:rtl w:val="0"/>
          <w:lang w:val="de-DE"/>
          <w14:textFill>
            <w14:solidFill>
              <w14:srgbClr w14:val="000000"/>
            </w14:solidFill>
          </w14:textFill>
        </w:rPr>
        <w:t xml:space="preserve">4.1 Case Study One </w:t>
      </w:r>
      <w:r>
        <w:rPr>
          <w:rFonts w:ascii="Broadway" w:cs="Broadway" w:hAnsi="Broadway" w:eastAsia="Broadway"/>
          <w:b w:val="1"/>
          <w:bCs w:val="1"/>
          <w:caps w:val="1"/>
          <w:outline w:val="0"/>
          <w:color w:val="000000"/>
          <w:sz w:val="28"/>
          <w:szCs w:val="28"/>
          <w:u w:color="000000"/>
          <w:rtl w:val="0"/>
          <w:lang w:val="en-US"/>
          <w14:textFill>
            <w14:solidFill>
              <w14:srgbClr w14:val="000000"/>
            </w14:solidFill>
          </w14:textFill>
        </w:rPr>
        <w:t xml:space="preserve">– </w:t>
      </w:r>
      <w:r>
        <w:rPr>
          <w:rFonts w:ascii="Broadway" w:cs="Broadway" w:hAnsi="Broadway" w:eastAsia="Broadway"/>
          <w:b w:val="1"/>
          <w:bCs w:val="1"/>
          <w:caps w:val="1"/>
          <w:outline w:val="0"/>
          <w:color w:val="000000"/>
          <w:sz w:val="28"/>
          <w:szCs w:val="28"/>
          <w:u w:color="000000"/>
          <w:rtl w:val="0"/>
          <w:lang w:val="en-US"/>
          <w14:textFill>
            <w14:solidFill>
              <w14:srgbClr w14:val="000000"/>
            </w14:solidFill>
          </w14:textFill>
        </w:rPr>
        <w:t xml:space="preserve">ADAPTING </w:t>
      </w:r>
      <w:r>
        <w:rPr>
          <w:rFonts w:ascii="Broadway" w:cs="Broadway" w:hAnsi="Broadway" w:eastAsia="Broadway"/>
          <w:b w:val="1"/>
          <w:bCs w:val="1"/>
          <w:caps w:val="1"/>
          <w:outline w:val="0"/>
          <w:color w:val="000000"/>
          <w:sz w:val="28"/>
          <w:szCs w:val="28"/>
          <w:u w:color="000000"/>
          <w:rtl w:val="0"/>
          <w:lang w:val="en-US"/>
          <w14:textFill>
            <w14:solidFill>
              <w14:srgbClr w14:val="000000"/>
            </w14:solidFill>
          </w14:textFill>
        </w:rPr>
        <w:t>Hellenic Polytheism</w:t>
      </w:r>
    </w:p>
    <w:p>
      <w:pPr>
        <w:pStyle w:val="Body"/>
        <w:rPr>
          <w:rFonts w:ascii="Rockwell" w:cs="Rockwell" w:hAnsi="Rockwell" w:eastAsia="Rockwell"/>
          <w:outline w:val="0"/>
          <w:color w:val="000000"/>
          <w:sz w:val="22"/>
          <w:szCs w:val="22"/>
          <w:u w:color="000000"/>
          <w14:textFill>
            <w14:solidFill>
              <w14:srgbClr w14:val="000000"/>
            </w14:solidFill>
          </w14:textFill>
        </w:rPr>
      </w:pPr>
      <w:r>
        <w:rPr>
          <w:rFonts w:ascii="Rockwell" w:hAnsi="Rockwell"/>
          <w:outline w:val="0"/>
          <w:color w:val="000000"/>
          <w:sz w:val="22"/>
          <w:szCs w:val="22"/>
          <w:u w:color="000000"/>
          <w:rtl w:val="0"/>
          <w:lang w:val="en-US"/>
          <w14:textFill>
            <w14:solidFill>
              <w14:srgbClr w14:val="000000"/>
            </w14:solidFill>
          </w14:textFill>
        </w:rPr>
        <w:t>There are many examples throughout history of cultures and societies that have adapted Hellenistic views and properties. Though, a modern day example would the Percy Jackson series, written by Rick Riordan. Riordan</w:t>
      </w:r>
      <w:r>
        <w:rPr>
          <w:rFonts w:ascii="Rockwell" w:hAnsi="Rockwell" w:hint="default"/>
          <w:outline w:val="0"/>
          <w:color w:val="000000"/>
          <w:sz w:val="22"/>
          <w:szCs w:val="22"/>
          <w:u w:color="000000"/>
          <w:rtl w:val="0"/>
          <w:lang w:val="en-US"/>
          <w14:textFill>
            <w14:solidFill>
              <w14:srgbClr w14:val="000000"/>
            </w14:solidFill>
          </w14:textFill>
        </w:rPr>
        <w:t>’</w:t>
      </w:r>
      <w:r>
        <w:rPr>
          <w:rFonts w:ascii="Rockwell" w:hAnsi="Rockwell"/>
          <w:outline w:val="0"/>
          <w:color w:val="000000"/>
          <w:sz w:val="22"/>
          <w:szCs w:val="22"/>
          <w:u w:color="000000"/>
          <w:rtl w:val="0"/>
          <w:lang w:val="en-US"/>
          <w14:textFill>
            <w14:solidFill>
              <w14:srgbClr w14:val="000000"/>
            </w14:solidFill>
          </w14:textFill>
        </w:rPr>
        <w:t xml:space="preserve">s novels sold upwards of twenty million copies worldwide; more than 300 fans filled libraries during book signings in the US. </w:t>
      </w:r>
    </w:p>
    <w:p>
      <w:pPr>
        <w:pStyle w:val="Body"/>
        <w:rPr>
          <w:rFonts w:ascii="Rockwell" w:cs="Rockwell" w:hAnsi="Rockwell" w:eastAsia="Rockwell"/>
          <w:outline w:val="0"/>
          <w:color w:val="000000"/>
          <w:sz w:val="22"/>
          <w:szCs w:val="22"/>
          <w:u w:color="000000"/>
          <w14:textFill>
            <w14:solidFill>
              <w14:srgbClr w14:val="000000"/>
            </w14:solidFill>
          </w14:textFill>
        </w:rPr>
      </w:pPr>
      <w:r>
        <w:rPr>
          <w:rFonts w:ascii="Rockwell" w:hAnsi="Rockwell"/>
          <w:outline w:val="0"/>
          <w:color w:val="000000"/>
          <w:sz w:val="22"/>
          <w:szCs w:val="22"/>
          <w:u w:color="000000"/>
          <w:rtl w:val="0"/>
          <w:lang w:val="en-US"/>
          <w14:textFill>
            <w14:solidFill>
              <w14:srgbClr w14:val="000000"/>
            </w14:solidFill>
          </w14:textFill>
        </w:rPr>
        <w:t xml:space="preserve">The Percy Jackson series followed a young demigod, son of Poseidon, who always seems to have a new problem and prophecy each year. Riordan was able to accurately incorporate the Hellenes Religion into modern day society. </w:t>
      </w:r>
    </w:p>
    <w:p>
      <w:pPr>
        <w:pStyle w:val="Body"/>
        <w:rPr>
          <w:rFonts w:ascii="Rockwell" w:cs="Rockwell" w:hAnsi="Rockwell" w:eastAsia="Rockwell"/>
          <w:outline w:val="0"/>
          <w:color w:val="000000"/>
          <w:sz w:val="22"/>
          <w:szCs w:val="22"/>
          <w:u w:color="000000"/>
          <w14:textFill>
            <w14:solidFill>
              <w14:srgbClr w14:val="000000"/>
            </w14:solidFill>
          </w14:textFill>
        </w:rPr>
      </w:pPr>
      <w:r>
        <w:rPr>
          <w:rFonts w:ascii="Rockwell" w:hAnsi="Rockwell"/>
          <w:outline w:val="0"/>
          <w:color w:val="000000"/>
          <w:sz w:val="22"/>
          <w:szCs w:val="22"/>
          <w:u w:color="000000"/>
          <w:rtl w:val="0"/>
          <w:lang w:val="en-US"/>
          <w14:textFill>
            <w14:solidFill>
              <w14:srgbClr w14:val="000000"/>
            </w14:solidFill>
          </w14:textFill>
        </w:rPr>
        <w:t>Though, the adaptation is one of fiction; it fits well into certain aspects of the US city life in NYC.</w:t>
      </w:r>
    </w:p>
    <w:p>
      <w:pPr>
        <w:pStyle w:val="Body"/>
        <w:rPr>
          <w:rFonts w:ascii="Rockwell" w:cs="Rockwell" w:hAnsi="Rockwell" w:eastAsia="Rockwell"/>
          <w:outline w:val="0"/>
          <w:color w:val="000000"/>
          <w:sz w:val="22"/>
          <w:szCs w:val="22"/>
          <w:u w:color="000000"/>
          <w14:textFill>
            <w14:solidFill>
              <w14:srgbClr w14:val="000000"/>
            </w14:solidFill>
          </w14:textFill>
        </w:rPr>
      </w:pPr>
      <w:r>
        <w:rPr>
          <w:rFonts w:ascii="Rockwell" w:hAnsi="Rockwell"/>
          <w:outline w:val="0"/>
          <w:color w:val="000000"/>
          <w:sz w:val="22"/>
          <w:szCs w:val="22"/>
          <w:u w:color="000000"/>
          <w:rtl w:val="0"/>
          <w:lang w:val="en-US"/>
          <w14:textFill>
            <w14:solidFill>
              <w14:srgbClr w14:val="000000"/>
            </w14:solidFill>
          </w14:textFill>
        </w:rPr>
        <w:t>Riordan</w:t>
      </w:r>
      <w:r>
        <w:rPr>
          <w:rFonts w:ascii="Rockwell" w:hAnsi="Rockwell" w:hint="default"/>
          <w:outline w:val="0"/>
          <w:color w:val="000000"/>
          <w:sz w:val="22"/>
          <w:szCs w:val="22"/>
          <w:u w:color="000000"/>
          <w:rtl w:val="0"/>
          <w:lang w:val="en-US"/>
          <w14:textFill>
            <w14:solidFill>
              <w14:srgbClr w14:val="000000"/>
            </w14:solidFill>
          </w14:textFill>
        </w:rPr>
        <w:t>’</w:t>
      </w:r>
      <w:r>
        <w:rPr>
          <w:rFonts w:ascii="Rockwell" w:hAnsi="Rockwell"/>
          <w:outline w:val="0"/>
          <w:color w:val="000000"/>
          <w:sz w:val="22"/>
          <w:szCs w:val="22"/>
          <w:u w:color="000000"/>
          <w:rtl w:val="0"/>
          <w:lang w:val="en-US"/>
          <w14:textFill>
            <w14:solidFill>
              <w14:srgbClr w14:val="000000"/>
            </w14:solidFill>
          </w14:textFill>
        </w:rPr>
        <w:t xml:space="preserve">s adaptations to suit his readers and intended audience are how Riordan depicted Medusa as a proprietress of a garden centre in New Jersey, who sells life like statues, another adaptation being Ares, the God of War, who is depicted as a biker in a red muscle shirt who carries around large knives. </w:t>
      </w:r>
    </w:p>
    <w:p>
      <w:pPr>
        <w:pStyle w:val="Body"/>
        <w:rPr>
          <w:rFonts w:ascii="Rockwell" w:cs="Rockwell" w:hAnsi="Rockwell" w:eastAsia="Rockwell"/>
          <w:outline w:val="0"/>
          <w:color w:val="000000"/>
          <w:sz w:val="22"/>
          <w:szCs w:val="22"/>
          <w:u w:color="000000"/>
          <w14:textFill>
            <w14:solidFill>
              <w14:srgbClr w14:val="000000"/>
            </w14:solidFill>
          </w14:textFill>
        </w:rPr>
      </w:pPr>
      <w:r>
        <w:rPr>
          <w:rFonts w:ascii="Rockwell" w:hAnsi="Rockwell"/>
          <w:outline w:val="0"/>
          <w:color w:val="000000"/>
          <w:sz w:val="22"/>
          <w:szCs w:val="22"/>
          <w:u w:color="000000"/>
          <w:rtl w:val="0"/>
          <w:lang w:val="en-US"/>
          <w14:textFill>
            <w14:solidFill>
              <w14:srgbClr w14:val="000000"/>
            </w14:solidFill>
          </w14:textFill>
        </w:rPr>
        <w:t>Another adaptation involving Medusa, was one that he adapted to suit young readers. Poseidon had dated Medusa and had made out with her in Athena</w:t>
      </w:r>
      <w:r>
        <w:rPr>
          <w:rFonts w:ascii="Rockwell" w:hAnsi="Rockwell" w:hint="default"/>
          <w:outline w:val="0"/>
          <w:color w:val="000000"/>
          <w:sz w:val="22"/>
          <w:szCs w:val="22"/>
          <w:u w:color="000000"/>
          <w:rtl w:val="0"/>
          <w:lang w:val="en-US"/>
          <w14:textFill>
            <w14:solidFill>
              <w14:srgbClr w14:val="000000"/>
            </w14:solidFill>
          </w14:textFill>
        </w:rPr>
        <w:t>’</w:t>
      </w:r>
      <w:r>
        <w:rPr>
          <w:rFonts w:ascii="Rockwell" w:hAnsi="Rockwell"/>
          <w:outline w:val="0"/>
          <w:color w:val="000000"/>
          <w:sz w:val="22"/>
          <w:szCs w:val="22"/>
          <w:u w:color="000000"/>
          <w:rtl w:val="0"/>
          <w:lang w:val="en-US"/>
          <w14:textFill>
            <w14:solidFill>
              <w14:srgbClr w14:val="000000"/>
            </w14:solidFill>
          </w14:textFill>
        </w:rPr>
        <w:t>s temple; which is highly disrespectful. Athena cursed Medusa as punishment. The original story is much darker and more brutal.</w:t>
      </w:r>
    </w:p>
    <w:p>
      <w:pPr>
        <w:pStyle w:val="Body"/>
        <w:rPr>
          <w:rFonts w:ascii="Rockwell" w:cs="Rockwell" w:hAnsi="Rockwell" w:eastAsia="Rockwell"/>
          <w:outline w:val="0"/>
          <w:color w:val="000000"/>
          <w:sz w:val="22"/>
          <w:szCs w:val="22"/>
          <w:u w:color="000000"/>
          <w14:textFill>
            <w14:solidFill>
              <w14:srgbClr w14:val="000000"/>
            </w14:solidFill>
          </w14:textFill>
        </w:rPr>
      </w:pPr>
      <w:r>
        <w:rPr>
          <w:rFonts w:ascii="Rockwell" w:hAnsi="Rockwell"/>
          <w:outline w:val="0"/>
          <w:color w:val="000000"/>
          <w:sz w:val="22"/>
          <w:szCs w:val="22"/>
          <w:u w:color="000000"/>
          <w:rtl w:val="0"/>
          <w:lang w:val="en-US"/>
          <w14:textFill>
            <w14:solidFill>
              <w14:srgbClr w14:val="000000"/>
            </w14:solidFill>
          </w14:textFill>
        </w:rPr>
        <w:t>The Percy Jackson series and a few other off-shoots of the series have inspired summer camps inspired by Riordan</w:t>
      </w:r>
      <w:r>
        <w:rPr>
          <w:rFonts w:ascii="Rockwell" w:hAnsi="Rockwell" w:hint="default"/>
          <w:outline w:val="0"/>
          <w:color w:val="000000"/>
          <w:sz w:val="22"/>
          <w:szCs w:val="22"/>
          <w:u w:color="000000"/>
          <w:rtl w:val="0"/>
          <w:lang w:val="en-US"/>
          <w14:textFill>
            <w14:solidFill>
              <w14:srgbClr w14:val="000000"/>
            </w14:solidFill>
          </w14:textFill>
        </w:rPr>
        <w:t>’</w:t>
      </w:r>
      <w:r>
        <w:rPr>
          <w:rFonts w:ascii="Rockwell" w:hAnsi="Rockwell"/>
          <w:outline w:val="0"/>
          <w:color w:val="000000"/>
          <w:sz w:val="22"/>
          <w:szCs w:val="22"/>
          <w:u w:color="000000"/>
          <w:rtl w:val="0"/>
          <w:lang w:val="en-US"/>
          <w14:textFill>
            <w14:solidFill>
              <w14:srgbClr w14:val="000000"/>
            </w14:solidFill>
          </w14:textFill>
        </w:rPr>
        <w:t>s works have begun to pop up within the USA.</w:t>
      </w:r>
    </w:p>
    <w:p>
      <w:pPr>
        <w:pStyle w:val="Body"/>
      </w:pPr>
    </w:p>
    <w:p>
      <w:pPr>
        <w:pStyle w:val="Body"/>
      </w:pPr>
      <w:r>
        <w:rPr>
          <w:rFonts w:ascii="Broadway" w:cs="Broadway" w:hAnsi="Broadway" w:eastAsia="Broadway"/>
          <w:b w:val="1"/>
          <w:bCs w:val="1"/>
          <w:caps w:val="1"/>
          <w:outline w:val="0"/>
          <w:color w:val="000000"/>
          <w:sz w:val="28"/>
          <w:szCs w:val="28"/>
          <w:u w:color="000000"/>
          <w:rtl w:val="0"/>
          <w:lang w:val="de-DE"/>
          <w14:textFill>
            <w14:solidFill>
              <w14:srgbClr w14:val="000000"/>
            </w14:solidFill>
          </w14:textFill>
        </w:rPr>
        <w:t xml:space="preserve">4.2 Case Study Two </w:t>
      </w:r>
      <w:r>
        <w:rPr>
          <w:rFonts w:ascii="Broadway" w:cs="Broadway" w:hAnsi="Broadway" w:eastAsia="Broadway"/>
          <w:b w:val="1"/>
          <w:bCs w:val="1"/>
          <w:caps w:val="1"/>
          <w:outline w:val="0"/>
          <w:color w:val="000000"/>
          <w:sz w:val="28"/>
          <w:szCs w:val="28"/>
          <w:u w:color="000000"/>
          <w:rtl w:val="0"/>
          <w:lang w:val="en-US"/>
          <w14:textFill>
            <w14:solidFill>
              <w14:srgbClr w14:val="000000"/>
            </w14:solidFill>
          </w14:textFill>
        </w:rPr>
        <w:t xml:space="preserve">– </w:t>
      </w:r>
      <w:r>
        <w:rPr>
          <w:rFonts w:ascii="Broadway" w:cs="Broadway" w:hAnsi="Broadway" w:eastAsia="Broadway"/>
          <w:b w:val="1"/>
          <w:bCs w:val="1"/>
          <w:caps w:val="1"/>
          <w:outline w:val="0"/>
          <w:color w:val="000000"/>
          <w:sz w:val="28"/>
          <w:szCs w:val="28"/>
          <w:u w:color="000000"/>
          <w:rtl w:val="0"/>
          <w:lang w:val="en-US"/>
          <w14:textFill>
            <w14:solidFill>
              <w14:srgbClr w14:val="000000"/>
            </w14:solidFill>
          </w14:textFill>
        </w:rPr>
        <w:t>Embracing</w:t>
      </w:r>
      <w:r>
        <w:rPr>
          <w:rFonts w:ascii="Broadway" w:cs="Broadway" w:hAnsi="Broadway" w:eastAsia="Broadway"/>
          <w:b w:val="1"/>
          <w:bCs w:val="1"/>
          <w:caps w:val="1"/>
          <w:outline w:val="0"/>
          <w:color w:val="000000"/>
          <w:sz w:val="28"/>
          <w:szCs w:val="28"/>
          <w:u w:color="000000"/>
          <w:rtl w:val="0"/>
          <w:lang w:val="en-US"/>
          <w14:textFill>
            <w14:solidFill>
              <w14:srgbClr w14:val="000000"/>
            </w14:solidFill>
          </w14:textFill>
        </w:rPr>
        <w:t xml:space="preserve"> Hellenic Polytheism</w:t>
      </w:r>
    </w:p>
    <w:p>
      <w:pPr>
        <w:pStyle w:val="Body"/>
        <w:rPr>
          <w:rFonts w:ascii="Rockwell" w:cs="Rockwell" w:hAnsi="Rockwell" w:eastAsia="Rockwell"/>
          <w:outline w:val="0"/>
          <w:color w:val="000000"/>
          <w:sz w:val="22"/>
          <w:szCs w:val="22"/>
          <w:u w:color="000000"/>
          <w14:textFill>
            <w14:solidFill>
              <w14:srgbClr w14:val="000000"/>
            </w14:solidFill>
          </w14:textFill>
        </w:rPr>
      </w:pPr>
      <w:r>
        <w:rPr>
          <w:rFonts w:ascii="Rockwell" w:hAnsi="Rockwell"/>
          <w:outline w:val="0"/>
          <w:color w:val="000000"/>
          <w:sz w:val="22"/>
          <w:szCs w:val="22"/>
          <w:u w:color="000000"/>
          <w:rtl w:val="0"/>
          <w:lang w:val="en-US"/>
          <w14:textFill>
            <w14:solidFill>
              <w14:srgbClr w14:val="000000"/>
            </w14:solidFill>
          </w14:textFill>
        </w:rPr>
        <w:t>As mentioned earlier in the report, the Vatican have begun to recognised Hellenism as a religion in recent years. The church opened a temple in Aristotles Kakogeogiou in Greece.</w:t>
      </w:r>
    </w:p>
    <w:p>
      <w:pPr>
        <w:pStyle w:val="Body"/>
        <w:rPr>
          <w:rFonts w:ascii="Rockwell" w:cs="Rockwell" w:hAnsi="Rockwell" w:eastAsia="Rockwell"/>
          <w:outline w:val="0"/>
          <w:color w:val="000000"/>
          <w:sz w:val="22"/>
          <w:szCs w:val="22"/>
          <w:u w:color="000000"/>
          <w14:textFill>
            <w14:solidFill>
              <w14:srgbClr w14:val="000000"/>
            </w14:solidFill>
          </w14:textFill>
        </w:rPr>
      </w:pPr>
      <w:r>
        <w:rPr>
          <w:rFonts w:ascii="Rockwell" w:hAnsi="Rockwell"/>
          <w:outline w:val="0"/>
          <w:color w:val="000000"/>
          <w:sz w:val="22"/>
          <w:szCs w:val="22"/>
          <w:u w:color="000000"/>
          <w:rtl w:val="0"/>
          <w:lang w:val="en-US"/>
          <w14:textFill>
            <w14:solidFill>
              <w14:srgbClr w14:val="000000"/>
            </w14:solidFill>
          </w14:textFill>
        </w:rPr>
        <w:t>The reasoning for the sudden acceptance of the religion was the fact that approximately 2000 Greek citizens followed the religion and around 100 000 were interested in it. As well as groups existing outside of Greece, which had started up in the late 90s.</w:t>
      </w:r>
    </w:p>
    <w:p>
      <w:pPr>
        <w:pStyle w:val="Body"/>
        <w:rPr>
          <w:rFonts w:ascii="Rockwell" w:cs="Rockwell" w:hAnsi="Rockwell" w:eastAsia="Rockwell"/>
          <w:outline w:val="0"/>
          <w:color w:val="000000"/>
          <w:sz w:val="22"/>
          <w:szCs w:val="22"/>
          <w:u w:color="00b050"/>
          <w14:textFill>
            <w14:solidFill>
              <w14:srgbClr w14:val="000000"/>
            </w14:solidFill>
          </w14:textFill>
        </w:rPr>
      </w:pPr>
      <w:r>
        <w:rPr>
          <w:rFonts w:ascii="Rockwell" w:hAnsi="Rockwell"/>
          <w:outline w:val="0"/>
          <w:color w:val="000000"/>
          <w:sz w:val="22"/>
          <w:szCs w:val="22"/>
          <w:u w:color="000000"/>
          <w:rtl w:val="0"/>
          <w:lang w:val="en-US"/>
          <w14:textFill>
            <w14:solidFill>
              <w14:srgbClr w14:val="000000"/>
            </w14:solidFill>
          </w14:textFill>
        </w:rPr>
        <w:t>To truely embrace and accept the Hellenistic religion and culture, there is a Festival held in Athens; this festival is known as Labrys. Which is one of Greece</w:t>
      </w:r>
      <w:r>
        <w:rPr>
          <w:rFonts w:ascii="Rockwell" w:hAnsi="Rockwell" w:hint="default"/>
          <w:outline w:val="0"/>
          <w:color w:val="000000"/>
          <w:sz w:val="22"/>
          <w:szCs w:val="22"/>
          <w:u w:color="000000"/>
          <w:rtl w:val="0"/>
          <w:lang w:val="en-US"/>
          <w14:textFill>
            <w14:solidFill>
              <w14:srgbClr w14:val="000000"/>
            </w14:solidFill>
          </w14:textFill>
        </w:rPr>
        <w:t>’</w:t>
      </w:r>
      <w:r>
        <w:rPr>
          <w:rFonts w:ascii="Rockwell" w:hAnsi="Rockwell"/>
          <w:outline w:val="0"/>
          <w:color w:val="000000"/>
          <w:sz w:val="22"/>
          <w:szCs w:val="22"/>
          <w:u w:color="000000"/>
          <w:rtl w:val="0"/>
          <w:lang w:val="en-US"/>
          <w14:textFill>
            <w14:solidFill>
              <w14:srgbClr w14:val="000000"/>
            </w14:solidFill>
          </w14:textFill>
        </w:rPr>
        <w:t>s largest tourism attractions.</w:t>
      </w:r>
    </w:p>
    <w:p>
      <w:pPr>
        <w:pStyle w:val="Body"/>
        <w:rPr>
          <w:b w:val="1"/>
          <w:bCs w:val="1"/>
          <w:caps w:val="1"/>
          <w:outline w:val="0"/>
          <w:color w:val="2a2a2a"/>
          <w:sz w:val="28"/>
          <w:szCs w:val="28"/>
          <w:u w:color="2a2a2a"/>
          <w14:textFill>
            <w14:solidFill>
              <w14:srgbClr w14:val="2A2A2A"/>
            </w14:solidFill>
          </w14:textFill>
        </w:rPr>
      </w:pPr>
    </w:p>
    <w:p>
      <w:pPr>
        <w:pStyle w:val="Body"/>
        <w:rPr>
          <w:b w:val="1"/>
          <w:bCs w:val="1"/>
          <w:caps w:val="1"/>
          <w:outline w:val="0"/>
          <w:color w:val="2a2a2a"/>
          <w:sz w:val="28"/>
          <w:szCs w:val="28"/>
          <w:u w:color="2a2a2a"/>
          <w14:textFill>
            <w14:solidFill>
              <w14:srgbClr w14:val="2A2A2A"/>
            </w14:solidFill>
          </w14:textFill>
        </w:rPr>
      </w:pPr>
    </w:p>
    <w:p>
      <w:pPr>
        <w:pStyle w:val="Body"/>
        <w:rPr>
          <w:b w:val="1"/>
          <w:bCs w:val="1"/>
          <w:caps w:val="1"/>
          <w:outline w:val="0"/>
          <w:color w:val="2a2a2a"/>
          <w:sz w:val="28"/>
          <w:szCs w:val="28"/>
          <w:u w:color="2a2a2a"/>
          <w14:textFill>
            <w14:solidFill>
              <w14:srgbClr w14:val="2A2A2A"/>
            </w14:solidFill>
          </w14:textFill>
        </w:rPr>
      </w:pPr>
    </w:p>
    <w:p>
      <w:pPr>
        <w:pStyle w:val="Body"/>
        <w:rPr>
          <w:b w:val="1"/>
          <w:bCs w:val="1"/>
          <w:caps w:val="1"/>
          <w:outline w:val="0"/>
          <w:color w:val="2a2a2a"/>
          <w:sz w:val="28"/>
          <w:szCs w:val="28"/>
          <w:u w:color="2a2a2a"/>
          <w14:textFill>
            <w14:solidFill>
              <w14:srgbClr w14:val="2A2A2A"/>
            </w14:solidFill>
          </w14:textFill>
        </w:rPr>
      </w:pPr>
    </w:p>
    <w:p>
      <w:pPr>
        <w:pStyle w:val="Body"/>
        <w:rPr>
          <w:b w:val="1"/>
          <w:bCs w:val="1"/>
          <w:caps w:val="1"/>
          <w:outline w:val="0"/>
          <w:color w:val="2a2a2a"/>
          <w:sz w:val="28"/>
          <w:szCs w:val="28"/>
          <w:u w:color="2a2a2a"/>
          <w14:textFill>
            <w14:solidFill>
              <w14:srgbClr w14:val="2A2A2A"/>
            </w14:solidFill>
          </w14:textFill>
        </w:rPr>
      </w:pPr>
    </w:p>
    <w:p>
      <w:pPr>
        <w:pStyle w:val="Body"/>
        <w:rPr>
          <w:b w:val="1"/>
          <w:bCs w:val="1"/>
          <w:caps w:val="1"/>
          <w:outline w:val="0"/>
          <w:color w:val="2a2a2a"/>
          <w:sz w:val="28"/>
          <w:szCs w:val="28"/>
          <w:u w:color="2a2a2a"/>
          <w14:textFill>
            <w14:solidFill>
              <w14:srgbClr w14:val="2A2A2A"/>
            </w14:solidFill>
          </w14:textFill>
        </w:rPr>
      </w:pPr>
    </w:p>
    <w:p>
      <w:pPr>
        <w:pStyle w:val="Body"/>
        <w:rPr>
          <w:rFonts w:ascii="Broadway" w:cs="Broadway" w:hAnsi="Broadway" w:eastAsia="Broadway"/>
          <w:b w:val="1"/>
          <w:bCs w:val="1"/>
          <w:caps w:val="1"/>
          <w:outline w:val="0"/>
          <w:color w:val="000000"/>
          <w:sz w:val="28"/>
          <w:szCs w:val="28"/>
          <w:u w:color="000000"/>
          <w14:textFill>
            <w14:solidFill>
              <w14:srgbClr w14:val="000000"/>
            </w14:solidFill>
          </w14:textFill>
        </w:rPr>
      </w:pPr>
      <w:r>
        <w:rPr>
          <w:rFonts w:ascii="Broadway" w:cs="Broadway" w:hAnsi="Broadway" w:eastAsia="Broadway"/>
          <w:b w:val="1"/>
          <w:bCs w:val="1"/>
          <w:caps w:val="1"/>
          <w:outline w:val="0"/>
          <w:color w:val="000000"/>
          <w:sz w:val="28"/>
          <w:szCs w:val="28"/>
          <w:u w:color="000000"/>
          <w:rtl w:val="0"/>
          <w:lang w:val="en-US"/>
          <w14:textFill>
            <w14:solidFill>
              <w14:srgbClr w14:val="000000"/>
            </w14:solidFill>
          </w14:textFill>
        </w:rPr>
        <w:t>5.0 Changes in the Nature and Spatial Distribution of Hellenic Polytheism</w:t>
      </w:r>
    </w:p>
    <w:p>
      <w:pPr>
        <w:pStyle w:val="Body"/>
        <w:spacing w:after="0" w:line="228" w:lineRule="auto"/>
      </w:pPr>
      <w:r>
        <w:rPr>
          <w:rtl w:val="0"/>
          <w:lang w:val="en-US"/>
        </w:rPr>
        <w:t xml:space="preserve">Discuss the implications, such as the advantages and disadvantages associated with the changes in the nature and spatial distribution of the selected element of culture. </w:t>
      </w:r>
    </w:p>
    <w:p>
      <w:pPr>
        <w:pStyle w:val="Body"/>
        <w:spacing w:after="0" w:line="228" w:lineRule="auto"/>
      </w:pPr>
      <w:r>
        <w:rPr>
          <w:rtl w:val="0"/>
          <w:lang w:val="en-US"/>
        </w:rPr>
        <w:t xml:space="preserve">You may like to organize this in a table </w:t>
      </w:r>
      <w:r>
        <w:rPr>
          <w:rtl w:val="0"/>
        </w:rPr>
        <w:t xml:space="preserve">– </w:t>
      </w:r>
      <w:r>
        <w:rPr>
          <w:i w:val="1"/>
          <w:iCs w:val="1"/>
          <w:rtl w:val="0"/>
          <w:lang w:val="en-US"/>
        </w:rPr>
        <w:t>you should try to use graphic organizers where possible in your report.</w:t>
      </w:r>
      <w:r>
        <w:rPr>
          <w:rtl w:val="0"/>
        </w:rPr>
        <w:t xml:space="preserve"> </w:t>
      </w:r>
    </w:p>
    <w:p>
      <w:pPr>
        <w:pStyle w:val="Body"/>
      </w:pPr>
    </w:p>
    <w:p>
      <w:pPr>
        <w:pStyle w:val="Body"/>
      </w:pPr>
      <w:r>
        <w:rPr>
          <w:rFonts w:cs="Arial Unicode MS" w:eastAsia="Arial Unicode MS"/>
          <w:rtl w:val="0"/>
          <w:lang w:val="en-US"/>
        </w:rPr>
        <w:t xml:space="preserve">Key here is to look at a range of scales and discuss the implications in the changes in the nature and spatial distribution of your element of culture. Eg; on a national scale, as more countries move to democratic models of government, there is increased freedoms. </w:t>
      </w:r>
    </w:p>
    <w:p>
      <w:pPr>
        <w:pStyle w:val="Body"/>
        <w:tabs>
          <w:tab w:val="left" w:pos="284"/>
          <w:tab w:val="right" w:pos="9026"/>
        </w:tabs>
        <w:spacing w:after="0" w:line="240" w:lineRule="auto"/>
        <w:outlineLvl w:val="0"/>
        <w:rPr>
          <w:rFonts w:ascii="Arial" w:cs="Arial" w:hAnsi="Arial" w:eastAsia="Arial"/>
          <w:b w:val="1"/>
          <w:bCs w:val="1"/>
          <w:outline w:val="0"/>
          <w:color w:val="00b050"/>
          <w:u w:val="single" w:color="00b050"/>
          <w14:textFill>
            <w14:solidFill>
              <w14:srgbClr w14:val="00B050"/>
            </w14:solidFill>
          </w14:textFill>
        </w:rPr>
      </w:pPr>
      <w:r>
        <w:rPr>
          <w:rFonts w:ascii="Arial" w:hAnsi="Arial"/>
          <w:b w:val="1"/>
          <w:bCs w:val="1"/>
          <w:outline w:val="0"/>
          <w:color w:val="00b050"/>
          <w:u w:val="single" w:color="00b050"/>
          <w:rtl w:val="0"/>
          <w:lang w:val="it-IT"/>
          <w14:textFill>
            <w14:solidFill>
              <w14:srgbClr w14:val="00B050"/>
            </w14:solidFill>
          </w14:textFill>
        </w:rPr>
        <w:t>Area/Question 4</w:t>
      </w:r>
    </w:p>
    <w:p>
      <w:pPr>
        <w:pStyle w:val="List Paragraph"/>
        <w:numPr>
          <w:ilvl w:val="0"/>
          <w:numId w:val="2"/>
        </w:numPr>
        <w:bidi w:val="0"/>
        <w:spacing w:after="0" w:line="240" w:lineRule="auto"/>
        <w:ind w:right="0"/>
        <w:jc w:val="left"/>
        <w:outlineLvl w:val="0"/>
        <w:rPr>
          <w:rFonts w:ascii="Arial" w:hAnsi="Arial"/>
          <w:outline w:val="0"/>
          <w:color w:val="00b050"/>
          <w:rtl w:val="0"/>
          <w:lang w:val="en-US"/>
          <w14:textFill>
            <w14:solidFill>
              <w14:srgbClr w14:val="00B050"/>
            </w14:solidFill>
          </w14:textFill>
        </w:rPr>
      </w:pPr>
      <w:r>
        <w:rPr>
          <w:rFonts w:ascii="Arial" w:hAnsi="Arial"/>
          <w:b w:val="1"/>
          <w:bCs w:val="1"/>
          <w:outline w:val="0"/>
          <w:color w:val="00b050"/>
          <w:u w:color="00b050"/>
          <w:rtl w:val="0"/>
          <w:lang w:val="en-US"/>
          <w14:textFill>
            <w14:solidFill>
              <w14:srgbClr w14:val="00B050"/>
            </w14:solidFill>
          </w14:textFill>
        </w:rPr>
        <w:t>Investigate</w:t>
      </w:r>
      <w:r>
        <w:rPr>
          <w:rFonts w:ascii="Arial" w:hAnsi="Arial"/>
          <w:outline w:val="0"/>
          <w:color w:val="00b050"/>
          <w:u w:color="00b050"/>
          <w:rtl w:val="0"/>
          <w:lang w:val="en-US"/>
          <w14:textFill>
            <w14:solidFill>
              <w14:srgbClr w14:val="00B050"/>
            </w14:solidFill>
          </w14:textFill>
        </w:rPr>
        <w:t xml:space="preserve"> and present information about the</w:t>
      </w:r>
      <w:r>
        <w:rPr>
          <w:rFonts w:ascii="Arial" w:hAnsi="Arial" w:hint="default"/>
          <w:outline w:val="0"/>
          <w:color w:val="00b050"/>
          <w:u w:color="00b050"/>
          <w:rtl w:val="0"/>
          <w:lang w:val="en-US"/>
          <w14:textFill>
            <w14:solidFill>
              <w14:srgbClr w14:val="00B050"/>
            </w14:solidFill>
          </w14:textFill>
        </w:rPr>
        <w:t> </w:t>
      </w:r>
      <w:r>
        <w:rPr>
          <w:rFonts w:ascii="Arial" w:hAnsi="Arial"/>
          <w:outline w:val="0"/>
          <w:color w:val="00b050"/>
          <w:u w:color="00b050"/>
          <w:rtl w:val="0"/>
          <w:lang w:val="en-US"/>
          <w14:textFill>
            <w14:solidFill>
              <w14:srgbClr w14:val="00B050"/>
            </w14:solidFill>
          </w14:textFill>
        </w:rPr>
        <w:t>implications of the changes in the nature and spatial distribution of the element of culture for peoples and places at a range of scales, including the local.</w:t>
        <w:tab/>
        <w:t>(10 marks)</w:t>
      </w:r>
    </w:p>
    <w:p>
      <w:pPr>
        <w:pStyle w:val="Body"/>
        <w:tabs>
          <w:tab w:val="left" w:pos="720"/>
        </w:tabs>
        <w:spacing w:after="0" w:line="240" w:lineRule="auto"/>
        <w:outlineLvl w:val="0"/>
        <w:rPr>
          <w:outline w:val="0"/>
          <w:color w:val="00b050"/>
          <w:sz w:val="12"/>
          <w:szCs w:val="12"/>
          <w:u w:color="00b050"/>
          <w14:textFill>
            <w14:solidFill>
              <w14:srgbClr w14:val="00B050"/>
            </w14:solidFill>
          </w14:textFill>
        </w:rPr>
      </w:pPr>
    </w:p>
    <w:tbl>
      <w:tblPr>
        <w:tblW w:w="9209" w:type="dxa"/>
        <w:jc w:val="left"/>
        <w:tblInd w:w="2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fbd0cf"/>
        <w:tblLayout w:type="fixed"/>
      </w:tblPr>
      <w:tblGrid>
        <w:gridCol w:w="7792"/>
        <w:gridCol w:w="1417"/>
      </w:tblGrid>
      <w:tr>
        <w:tblPrEx>
          <w:shd w:val="clear" w:color="auto" w:fill="fbd0cf"/>
        </w:tblPrEx>
        <w:trPr>
          <w:trHeight w:val="204"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92d050"/>
            <w:tcMar>
              <w:top w:type="dxa" w:w="80"/>
              <w:left w:type="dxa" w:w="80"/>
              <w:bottom w:type="dxa" w:w="80"/>
              <w:right w:type="dxa" w:w="80"/>
            </w:tcMar>
            <w:vAlign w:val="top"/>
          </w:tcPr>
          <w:p>
            <w:pPr>
              <w:pStyle w:val="Body"/>
              <w:spacing w:after="0"/>
              <w:jc w:val="center"/>
            </w:pPr>
            <w:r>
              <w:rPr>
                <w:rFonts w:ascii="Arial" w:hAnsi="Arial"/>
                <w:b w:val="1"/>
                <w:bCs w:val="1"/>
                <w:outline w:val="0"/>
                <w:color w:val="00b050"/>
                <w:sz w:val="18"/>
                <w:szCs w:val="18"/>
                <w:u w:color="00b050"/>
                <w:shd w:val="nil" w:color="auto" w:fill="auto"/>
                <w:rtl w:val="0"/>
                <w:lang w:val="en-US"/>
                <w14:textFill>
                  <w14:solidFill>
                    <w14:srgbClr w14:val="00B050"/>
                  </w14:solidFill>
                </w14:textFill>
              </w:rPr>
              <w:t>Description</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92d050"/>
            <w:tcMar>
              <w:top w:type="dxa" w:w="80"/>
              <w:left w:type="dxa" w:w="80"/>
              <w:bottom w:type="dxa" w:w="80"/>
              <w:right w:type="dxa" w:w="80"/>
            </w:tcMar>
            <w:vAlign w:val="top"/>
          </w:tcPr>
          <w:p>
            <w:pPr>
              <w:pStyle w:val="Body"/>
              <w:spacing w:after="0"/>
              <w:jc w:val="center"/>
            </w:pPr>
            <w:r>
              <w:rPr>
                <w:rFonts w:ascii="Arial" w:hAnsi="Arial"/>
                <w:b w:val="1"/>
                <w:bCs w:val="1"/>
                <w:outline w:val="0"/>
                <w:color w:val="00b050"/>
                <w:sz w:val="18"/>
                <w:szCs w:val="18"/>
                <w:u w:color="00b050"/>
                <w:shd w:val="nil" w:color="auto" w:fill="auto"/>
                <w:rtl w:val="0"/>
                <w:lang w:val="en-US"/>
                <w14:textFill>
                  <w14:solidFill>
                    <w14:srgbClr w14:val="00B050"/>
                  </w14:solidFill>
                </w14:textFill>
              </w:rPr>
              <w:t>Marks</w:t>
            </w:r>
          </w:p>
        </w:tc>
      </w:tr>
      <w:tr>
        <w:tblPrEx>
          <w:shd w:val="clear" w:color="auto" w:fill="fbd0cf"/>
        </w:tblPrEx>
        <w:trPr>
          <w:trHeight w:val="1536"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28" w:lineRule="auto"/>
              <w:rPr>
                <w:rFonts w:ascii="Arial" w:cs="Arial" w:hAnsi="Arial" w:eastAsia="Arial"/>
                <w:outline w:val="0"/>
                <w:color w:val="00b050"/>
                <w:sz w:val="18"/>
                <w:szCs w:val="18"/>
                <w:u w:color="00b050"/>
                <w:shd w:val="nil" w:color="auto" w:fill="auto"/>
                <w14:textFill>
                  <w14:solidFill>
                    <w14:srgbClr w14:val="00B050"/>
                  </w14:solidFill>
                </w14:textFill>
              </w:rPr>
            </w:pPr>
            <w:r>
              <w:rPr>
                <w:rFonts w:ascii="Arial" w:hAnsi="Arial"/>
                <w:outline w:val="0"/>
                <w:color w:val="00b050"/>
                <w:sz w:val="18"/>
                <w:szCs w:val="18"/>
                <w:u w:color="00b050"/>
                <w:shd w:val="nil" w:color="auto" w:fill="auto"/>
                <w:rtl w:val="0"/>
                <w:lang w:val="en-US"/>
                <w14:textFill>
                  <w14:solidFill>
                    <w14:srgbClr w14:val="00B050"/>
                  </w14:solidFill>
                </w14:textFill>
              </w:rPr>
              <w:t xml:space="preserve">Provides very detailed, comprehensive and accurate information of the implications, such as the advantages and disadvantages associated with the changes in the nature and spatial distribution of the selected element of culture. </w:t>
            </w:r>
          </w:p>
          <w:p>
            <w:pPr>
              <w:pStyle w:val="Body"/>
              <w:bidi w:val="0"/>
              <w:spacing w:after="0" w:line="228" w:lineRule="auto"/>
              <w:ind w:left="0" w:right="0" w:firstLine="0"/>
              <w:jc w:val="left"/>
              <w:rPr>
                <w:rFonts w:ascii="Arial" w:cs="Arial" w:hAnsi="Arial" w:eastAsia="Arial"/>
                <w:outline w:val="0"/>
                <w:color w:val="00b050"/>
                <w:sz w:val="18"/>
                <w:szCs w:val="18"/>
                <w:u w:color="00b050"/>
                <w:shd w:val="nil" w:color="auto" w:fill="auto"/>
                <w:rtl w:val="0"/>
                <w14:textFill>
                  <w14:solidFill>
                    <w14:srgbClr w14:val="00B050"/>
                  </w14:solidFill>
                </w14:textFill>
              </w:rPr>
            </w:pPr>
            <w:r>
              <w:rPr>
                <w:rFonts w:ascii="Arial" w:hAnsi="Arial"/>
                <w:outline w:val="0"/>
                <w:color w:val="00b050"/>
                <w:sz w:val="18"/>
                <w:szCs w:val="18"/>
                <w:u w:color="00b050"/>
                <w:shd w:val="nil" w:color="auto" w:fill="auto"/>
                <w:rtl w:val="0"/>
                <w:lang w:val="en-US"/>
                <w14:textFill>
                  <w14:solidFill>
                    <w14:srgbClr w14:val="00B050"/>
                  </w14:solidFill>
                </w14:textFill>
              </w:rPr>
              <w:t xml:space="preserve">Uses specific examples of peoples and places that have been affected at a range of scales, including the local. </w:t>
            </w:r>
          </w:p>
          <w:p>
            <w:pPr>
              <w:pStyle w:val="Body"/>
              <w:bidi w:val="0"/>
              <w:spacing w:after="0" w:line="228" w:lineRule="auto"/>
              <w:ind w:left="0" w:right="0" w:firstLine="0"/>
              <w:jc w:val="left"/>
              <w:rPr>
                <w:rtl w:val="0"/>
              </w:rPr>
            </w:pPr>
            <w:r>
              <w:rPr>
                <w:rFonts w:ascii="Arial" w:hAnsi="Arial"/>
                <w:outline w:val="0"/>
                <w:color w:val="00b050"/>
                <w:sz w:val="18"/>
                <w:szCs w:val="18"/>
                <w:u w:color="00b050"/>
                <w:shd w:val="nil" w:color="auto" w:fill="auto"/>
                <w:rtl w:val="0"/>
                <w:lang w:val="en-US"/>
                <w14:textFill>
                  <w14:solidFill>
                    <w14:srgbClr w14:val="00B050"/>
                  </w14:solidFill>
                </w14:textFill>
              </w:rPr>
              <w:t>Applies a wide range of appropriate supporting evidence (including quotations, sources, statistics, data, maps, diagrams and/or sketches) and relevant geographical terminology and concepts to enhance the information provided.</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rFonts w:ascii="Arial" w:hAnsi="Arial"/>
                <w:outline w:val="0"/>
                <w:color w:val="00b050"/>
                <w:sz w:val="18"/>
                <w:szCs w:val="18"/>
                <w:u w:color="00b050"/>
                <w:shd w:val="nil" w:color="auto" w:fill="auto"/>
                <w:rtl w:val="0"/>
                <w:lang w:val="en-US"/>
                <w14:textFill>
                  <w14:solidFill>
                    <w14:srgbClr w14:val="00B050"/>
                  </w14:solidFill>
                </w14:textFill>
              </w:rPr>
              <w:t>9</w:t>
            </w:r>
            <w:r>
              <w:rPr>
                <w:rFonts w:ascii="Arial" w:hAnsi="Arial" w:hint="default"/>
                <w:outline w:val="0"/>
                <w:color w:val="00b050"/>
                <w:sz w:val="18"/>
                <w:szCs w:val="18"/>
                <w:u w:color="00b050"/>
                <w:shd w:val="nil" w:color="auto" w:fill="auto"/>
                <w:rtl w:val="0"/>
                <w:lang w:val="en-US"/>
                <w14:textFill>
                  <w14:solidFill>
                    <w14:srgbClr w14:val="00B050"/>
                  </w14:solidFill>
                </w14:textFill>
              </w:rPr>
              <w:t>–</w:t>
            </w:r>
            <w:r>
              <w:rPr>
                <w:rFonts w:ascii="Arial" w:hAnsi="Arial"/>
                <w:outline w:val="0"/>
                <w:color w:val="00b050"/>
                <w:sz w:val="18"/>
                <w:szCs w:val="18"/>
                <w:u w:color="00b050"/>
                <w:shd w:val="nil" w:color="auto" w:fill="auto"/>
                <w:rtl w:val="0"/>
                <w:lang w:val="en-US"/>
                <w14:textFill>
                  <w14:solidFill>
                    <w14:srgbClr w14:val="00B050"/>
                  </w14:solidFill>
                </w14:textFill>
              </w:rPr>
              <w:t>10</w:t>
            </w:r>
          </w:p>
        </w:tc>
      </w:tr>
    </w:tbl>
    <w:p>
      <w:pPr>
        <w:pStyle w:val="Body"/>
        <w:widowControl w:val="0"/>
        <w:tabs>
          <w:tab w:val="left" w:pos="720"/>
        </w:tabs>
        <w:spacing w:after="0" w:line="240" w:lineRule="auto"/>
        <w:ind w:left="113" w:hanging="113"/>
        <w:outlineLvl w:val="0"/>
        <w:rPr>
          <w:outline w:val="0"/>
          <w:color w:val="00b050"/>
          <w:sz w:val="12"/>
          <w:szCs w:val="12"/>
          <w:u w:color="00b050"/>
          <w14:textFill>
            <w14:solidFill>
              <w14:srgbClr w14:val="00B050"/>
            </w14:solidFill>
          </w14:textFill>
        </w:rPr>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rPr>
          <w:rFonts w:ascii="Broadway" w:cs="Broadway" w:hAnsi="Broadway" w:eastAsia="Broadway"/>
          <w:b w:val="1"/>
          <w:bCs w:val="1"/>
          <w:caps w:val="1"/>
          <w:outline w:val="0"/>
          <w:color w:val="000000"/>
          <w:sz w:val="28"/>
          <w:szCs w:val="28"/>
          <w:u w:color="000000"/>
          <w14:textFill>
            <w14:solidFill>
              <w14:srgbClr w14:val="000000"/>
            </w14:solidFill>
          </w14:textFill>
        </w:rPr>
      </w:pPr>
      <w:r>
        <w:rPr>
          <w:rFonts w:ascii="Broadway" w:cs="Broadway" w:hAnsi="Broadway" w:eastAsia="Broadway"/>
          <w:b w:val="1"/>
          <w:bCs w:val="1"/>
          <w:caps w:val="1"/>
          <w:outline w:val="0"/>
          <w:color w:val="000000"/>
          <w:sz w:val="28"/>
          <w:szCs w:val="28"/>
          <w:u w:color="000000"/>
          <w:rtl w:val="0"/>
          <w:lang w:val="en-US"/>
          <w14:textFill>
            <w14:solidFill>
              <w14:srgbClr w14:val="000000"/>
            </w14:solidFill>
          </w14:textFill>
        </w:rPr>
        <w:t>6.0 Likely future changes in the nature and spatial distribution of Hellenic Polytheism</w:t>
      </w:r>
    </w:p>
    <w:p>
      <w:pPr>
        <w:pStyle w:val="Body"/>
      </w:pPr>
      <w:r>
        <w:rPr>
          <w:rFonts w:cs="Arial Unicode MS" w:eastAsia="Arial Unicode MS"/>
          <w:rtl w:val="0"/>
          <w:lang w:val="en-US"/>
        </w:rPr>
        <w:t>Discuss the future trends for your element of culture, will it continue to be embraced? Or is it looking like it will evolve and adapt. Perhaps there will be more resistance. Ensure you provide supporting evidence for your predictions.</w:t>
      </w:r>
    </w:p>
    <w:p>
      <w:pPr>
        <w:pStyle w:val="Body"/>
      </w:pPr>
      <w:r>
        <w:rPr>
          <w:rFonts w:cs="Arial Unicode MS" w:eastAsia="Arial Unicode MS"/>
          <w:rtl w:val="0"/>
          <w:lang w:val="en-US"/>
        </w:rPr>
        <w:t xml:space="preserve">Examples: Democracy is continuing to diffuse to traditionally closed and tyrannical regions in the middle east, communities in Iraq are fighting for their freedoms. </w:t>
      </w:r>
    </w:p>
    <w:p>
      <w:pPr>
        <w:pStyle w:val="Body"/>
        <w:tabs>
          <w:tab w:val="left" w:pos="284"/>
          <w:tab w:val="right" w:pos="9026"/>
        </w:tabs>
        <w:spacing w:after="0" w:line="240" w:lineRule="auto"/>
        <w:outlineLvl w:val="0"/>
        <w:rPr>
          <w:rFonts w:ascii="Arial" w:cs="Arial" w:hAnsi="Arial" w:eastAsia="Arial"/>
          <w:b w:val="1"/>
          <w:bCs w:val="1"/>
          <w:outline w:val="0"/>
          <w:color w:val="00b050"/>
          <w:u w:val="single" w:color="00b050"/>
          <w14:textFill>
            <w14:solidFill>
              <w14:srgbClr w14:val="00B050"/>
            </w14:solidFill>
          </w14:textFill>
        </w:rPr>
      </w:pPr>
      <w:r>
        <w:rPr>
          <w:rFonts w:ascii="Arial" w:hAnsi="Arial"/>
          <w:b w:val="1"/>
          <w:bCs w:val="1"/>
          <w:outline w:val="0"/>
          <w:color w:val="00b050"/>
          <w:u w:val="single" w:color="00b050"/>
          <w:rtl w:val="0"/>
          <w:lang w:val="it-IT"/>
          <w14:textFill>
            <w14:solidFill>
              <w14:srgbClr w14:val="00B050"/>
            </w14:solidFill>
          </w14:textFill>
        </w:rPr>
        <w:t xml:space="preserve">Area/Question 5 </w:t>
      </w:r>
    </w:p>
    <w:p>
      <w:pPr>
        <w:pStyle w:val="List Paragraph"/>
        <w:numPr>
          <w:ilvl w:val="0"/>
          <w:numId w:val="2"/>
        </w:numPr>
        <w:bidi w:val="0"/>
        <w:spacing w:after="0" w:line="240" w:lineRule="auto"/>
        <w:ind w:right="0"/>
        <w:jc w:val="left"/>
        <w:outlineLvl w:val="0"/>
        <w:rPr>
          <w:rFonts w:ascii="Arial" w:hAnsi="Arial"/>
          <w:outline w:val="0"/>
          <w:color w:val="00b050"/>
          <w:rtl w:val="0"/>
          <w:lang w:val="en-US"/>
          <w14:textFill>
            <w14:solidFill>
              <w14:srgbClr w14:val="00B050"/>
            </w14:solidFill>
          </w14:textFill>
        </w:rPr>
      </w:pPr>
      <w:r>
        <w:rPr>
          <w:rFonts w:ascii="Arial" w:hAnsi="Arial"/>
          <w:b w:val="1"/>
          <w:bCs w:val="1"/>
          <w:outline w:val="0"/>
          <w:color w:val="00b050"/>
          <w:u w:color="00b050"/>
          <w:rtl w:val="0"/>
          <w:lang w:val="en-US"/>
          <w14:textFill>
            <w14:solidFill>
              <w14:srgbClr w14:val="00B050"/>
            </w14:solidFill>
          </w14:textFill>
        </w:rPr>
        <w:t>Investigate</w:t>
      </w:r>
      <w:r>
        <w:rPr>
          <w:rFonts w:ascii="Arial" w:hAnsi="Arial"/>
          <w:outline w:val="0"/>
          <w:color w:val="00b050"/>
          <w:u w:color="00b050"/>
          <w:rtl w:val="0"/>
          <w:lang w:val="en-US"/>
          <w14:textFill>
            <w14:solidFill>
              <w14:srgbClr w14:val="00B050"/>
            </w14:solidFill>
          </w14:textFill>
        </w:rPr>
        <w:t xml:space="preserve"> and present information/predictions about the</w:t>
      </w:r>
      <w:r>
        <w:rPr>
          <w:rFonts w:ascii="Arial" w:hAnsi="Arial" w:hint="default"/>
          <w:outline w:val="0"/>
          <w:color w:val="00b050"/>
          <w:u w:color="00b050"/>
          <w:rtl w:val="0"/>
          <w:lang w:val="en-US"/>
          <w14:textFill>
            <w14:solidFill>
              <w14:srgbClr w14:val="00B050"/>
            </w14:solidFill>
          </w14:textFill>
        </w:rPr>
        <w:t> </w:t>
      </w:r>
      <w:r>
        <w:rPr>
          <w:rFonts w:ascii="Arial" w:hAnsi="Arial"/>
          <w:outline w:val="0"/>
          <w:color w:val="00b050"/>
          <w:u w:color="00b050"/>
          <w:rtl w:val="0"/>
          <w:lang w:val="en-US"/>
          <w14:textFill>
            <w14:solidFill>
              <w14:srgbClr w14:val="00B050"/>
            </w14:solidFill>
          </w14:textFill>
        </w:rPr>
        <w:t>likely future changes in the nature and spatial distribution of the element of culture.</w:t>
      </w:r>
    </w:p>
    <w:p>
      <w:pPr>
        <w:pStyle w:val="List Paragraph"/>
        <w:tabs>
          <w:tab w:val="left" w:pos="284"/>
          <w:tab w:val="right" w:pos="9026"/>
        </w:tabs>
        <w:spacing w:after="0" w:line="240" w:lineRule="auto"/>
        <w:outlineLvl w:val="0"/>
        <w:rPr>
          <w:rFonts w:ascii="Arial" w:cs="Arial" w:hAnsi="Arial" w:eastAsia="Arial"/>
          <w:outline w:val="0"/>
          <w:color w:val="00b050"/>
          <w:u w:color="00b050"/>
          <w14:textFill>
            <w14:solidFill>
              <w14:srgbClr w14:val="00B050"/>
            </w14:solidFill>
          </w14:textFill>
        </w:rPr>
      </w:pPr>
      <w:r>
        <w:rPr>
          <w:rFonts w:ascii="Arial" w:cs="Arial" w:hAnsi="Arial" w:eastAsia="Arial"/>
          <w:b w:val="1"/>
          <w:bCs w:val="1"/>
          <w:outline w:val="0"/>
          <w:color w:val="00b050"/>
          <w:u w:color="00b050"/>
          <w14:textFill>
            <w14:solidFill>
              <w14:srgbClr w14:val="00B050"/>
            </w14:solidFill>
          </w14:textFill>
        </w:rPr>
        <w:tab/>
      </w:r>
      <w:r>
        <w:rPr>
          <w:rFonts w:ascii="Arial" w:hAnsi="Arial"/>
          <w:outline w:val="0"/>
          <w:color w:val="00b050"/>
          <w:u w:color="00b050"/>
          <w:rtl w:val="0"/>
          <w:lang w:val="en-US"/>
          <w14:textFill>
            <w14:solidFill>
              <w14:srgbClr w14:val="00B050"/>
            </w14:solidFill>
          </w14:textFill>
        </w:rPr>
        <w:t>(6 marks)</w:t>
        <w:tab/>
      </w:r>
    </w:p>
    <w:tbl>
      <w:tblPr>
        <w:tblW w:w="9209" w:type="dxa"/>
        <w:jc w:val="left"/>
        <w:tblInd w:w="2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fbd0cf"/>
        <w:tblLayout w:type="fixed"/>
      </w:tblPr>
      <w:tblGrid>
        <w:gridCol w:w="7792"/>
        <w:gridCol w:w="1417"/>
      </w:tblGrid>
      <w:tr>
        <w:tblPrEx>
          <w:shd w:val="clear" w:color="auto" w:fill="fbd0cf"/>
        </w:tblPrEx>
        <w:trPr>
          <w:trHeight w:val="204"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92d050"/>
            <w:tcMar>
              <w:top w:type="dxa" w:w="80"/>
              <w:left w:type="dxa" w:w="80"/>
              <w:bottom w:type="dxa" w:w="80"/>
              <w:right w:type="dxa" w:w="80"/>
            </w:tcMar>
            <w:vAlign w:val="top"/>
          </w:tcPr>
          <w:p>
            <w:pPr>
              <w:pStyle w:val="Body"/>
              <w:spacing w:after="0"/>
              <w:jc w:val="center"/>
            </w:pPr>
            <w:r>
              <w:rPr>
                <w:rFonts w:ascii="Arial" w:hAnsi="Arial"/>
                <w:b w:val="1"/>
                <w:bCs w:val="1"/>
                <w:outline w:val="0"/>
                <w:color w:val="00b050"/>
                <w:sz w:val="18"/>
                <w:szCs w:val="18"/>
                <w:u w:color="00b050"/>
                <w:shd w:val="nil" w:color="auto" w:fill="auto"/>
                <w:rtl w:val="0"/>
                <w:lang w:val="en-US"/>
                <w14:textFill>
                  <w14:solidFill>
                    <w14:srgbClr w14:val="00B050"/>
                  </w14:solidFill>
                </w14:textFill>
              </w:rPr>
              <w:t>Description</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92d050"/>
            <w:tcMar>
              <w:top w:type="dxa" w:w="80"/>
              <w:left w:type="dxa" w:w="80"/>
              <w:bottom w:type="dxa" w:w="80"/>
              <w:right w:type="dxa" w:w="80"/>
            </w:tcMar>
            <w:vAlign w:val="top"/>
          </w:tcPr>
          <w:p>
            <w:pPr>
              <w:pStyle w:val="Body"/>
              <w:spacing w:after="0"/>
              <w:jc w:val="center"/>
            </w:pPr>
            <w:r>
              <w:rPr>
                <w:rFonts w:ascii="Arial" w:hAnsi="Arial"/>
                <w:b w:val="1"/>
                <w:bCs w:val="1"/>
                <w:outline w:val="0"/>
                <w:color w:val="00b050"/>
                <w:sz w:val="18"/>
                <w:szCs w:val="18"/>
                <w:u w:color="00b050"/>
                <w:shd w:val="nil" w:color="auto" w:fill="auto"/>
                <w:rtl w:val="0"/>
                <w:lang w:val="en-US"/>
                <w14:textFill>
                  <w14:solidFill>
                    <w14:srgbClr w14:val="00B050"/>
                  </w14:solidFill>
                </w14:textFill>
              </w:rPr>
              <w:t>Marks</w:t>
            </w:r>
          </w:p>
        </w:tc>
      </w:tr>
      <w:tr>
        <w:tblPrEx>
          <w:shd w:val="clear" w:color="auto" w:fill="fbd0cf"/>
        </w:tblPrEx>
        <w:trPr>
          <w:trHeight w:val="624"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spacing w:after="0" w:line="252" w:lineRule="auto"/>
            </w:pPr>
            <w:r>
              <w:rPr>
                <w:rFonts w:ascii="Arial" w:hAnsi="Arial"/>
                <w:outline w:val="0"/>
                <w:color w:val="00b050"/>
                <w:sz w:val="18"/>
                <w:szCs w:val="18"/>
                <w:u w:color="00b050"/>
                <w:shd w:val="nil" w:color="auto" w:fill="auto"/>
                <w:rtl w:val="0"/>
                <w:lang w:val="en-US"/>
                <w14:textFill>
                  <w14:solidFill>
                    <w14:srgbClr w14:val="00B050"/>
                  </w14:solidFill>
                </w14:textFill>
              </w:rPr>
              <w:t>Presents generalized information and predictions about the future diffusion, adoption and/or adaptation of the selected element of culture, based on available evidence. Provides maps and/or diagrams to support the suggested trend.</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spacing w:after="0"/>
              <w:jc w:val="center"/>
            </w:pPr>
            <w:r>
              <w:rPr>
                <w:rFonts w:ascii="Arial" w:hAnsi="Arial"/>
                <w:outline w:val="0"/>
                <w:color w:val="00b050"/>
                <w:sz w:val="18"/>
                <w:szCs w:val="18"/>
                <w:u w:color="00b050"/>
                <w:shd w:val="nil" w:color="auto" w:fill="auto"/>
                <w:rtl w:val="0"/>
                <w:lang w:val="en-US"/>
                <w14:textFill>
                  <w14:solidFill>
                    <w14:srgbClr w14:val="00B050"/>
                  </w14:solidFill>
                </w14:textFill>
              </w:rPr>
              <w:t>5</w:t>
            </w:r>
            <w:r>
              <w:rPr>
                <w:rFonts w:ascii="Arial" w:hAnsi="Arial" w:hint="default"/>
                <w:outline w:val="0"/>
                <w:color w:val="00b050"/>
                <w:sz w:val="18"/>
                <w:szCs w:val="18"/>
                <w:u w:color="00b050"/>
                <w:shd w:val="nil" w:color="auto" w:fill="auto"/>
                <w:rtl w:val="0"/>
                <w:lang w:val="en-US"/>
                <w14:textFill>
                  <w14:solidFill>
                    <w14:srgbClr w14:val="00B050"/>
                  </w14:solidFill>
                </w14:textFill>
              </w:rPr>
              <w:t>–</w:t>
            </w:r>
            <w:r>
              <w:rPr>
                <w:rFonts w:ascii="Arial" w:hAnsi="Arial"/>
                <w:outline w:val="0"/>
                <w:color w:val="00b050"/>
                <w:sz w:val="18"/>
                <w:szCs w:val="18"/>
                <w:u w:color="00b050"/>
                <w:shd w:val="nil" w:color="auto" w:fill="auto"/>
                <w:rtl w:val="0"/>
                <w:lang w:val="en-US"/>
                <w14:textFill>
                  <w14:solidFill>
                    <w14:srgbClr w14:val="00B050"/>
                  </w14:solidFill>
                </w14:textFill>
              </w:rPr>
              <w:t>6</w:t>
            </w:r>
          </w:p>
        </w:tc>
      </w:tr>
    </w:tbl>
    <w:p>
      <w:pPr>
        <w:pStyle w:val="List Paragraph"/>
        <w:widowControl w:val="0"/>
        <w:tabs>
          <w:tab w:val="left" w:pos="284"/>
          <w:tab w:val="right" w:pos="9026"/>
        </w:tabs>
        <w:spacing w:after="0" w:line="240" w:lineRule="auto"/>
        <w:ind w:left="113" w:hanging="113"/>
        <w:outlineLvl w:val="0"/>
        <w:rPr>
          <w:rFonts w:ascii="Arial" w:cs="Arial" w:hAnsi="Arial" w:eastAsia="Arial"/>
          <w:outline w:val="0"/>
          <w:color w:val="00b050"/>
          <w:u w:color="00b050"/>
          <w14:textFill>
            <w14:solidFill>
              <w14:srgbClr w14:val="00B050"/>
            </w14:solidFill>
          </w14:textFill>
        </w:rPr>
      </w:pPr>
    </w:p>
    <w:p>
      <w:pPr>
        <w:pStyle w:val="Body"/>
        <w:rPr>
          <w:b w:val="1"/>
          <w:bCs w:val="1"/>
          <w:caps w:val="1"/>
          <w:outline w:val="0"/>
          <w:color w:val="2a2a2a"/>
          <w:sz w:val="28"/>
          <w:szCs w:val="28"/>
          <w:u w:color="2a2a2a"/>
          <w14:textFill>
            <w14:solidFill>
              <w14:srgbClr w14:val="2A2A2A"/>
            </w14:solidFill>
          </w14:textFill>
        </w:rPr>
      </w:pPr>
    </w:p>
    <w:p>
      <w:pPr>
        <w:pStyle w:val="Body"/>
        <w:rPr>
          <w:b w:val="1"/>
          <w:bCs w:val="1"/>
          <w:caps w:val="1"/>
          <w:outline w:val="0"/>
          <w:color w:val="2a2a2a"/>
          <w:sz w:val="28"/>
          <w:szCs w:val="28"/>
          <w:u w:color="2a2a2a"/>
          <w14:textFill>
            <w14:solidFill>
              <w14:srgbClr w14:val="2A2A2A"/>
            </w14:solidFill>
          </w14:textFill>
        </w:rPr>
      </w:pPr>
    </w:p>
    <w:p>
      <w:pPr>
        <w:pStyle w:val="Body"/>
        <w:rPr>
          <w:b w:val="1"/>
          <w:bCs w:val="1"/>
          <w:caps w:val="1"/>
          <w:outline w:val="0"/>
          <w:color w:val="2a2a2a"/>
          <w:sz w:val="28"/>
          <w:szCs w:val="28"/>
          <w:u w:color="2a2a2a"/>
          <w14:textFill>
            <w14:solidFill>
              <w14:srgbClr w14:val="2A2A2A"/>
            </w14:solidFill>
          </w14:textFill>
        </w:rPr>
      </w:pPr>
    </w:p>
    <w:p>
      <w:pPr>
        <w:pStyle w:val="Body"/>
        <w:rPr>
          <w:b w:val="1"/>
          <w:bCs w:val="1"/>
          <w:caps w:val="1"/>
          <w:outline w:val="0"/>
          <w:color w:val="2a2a2a"/>
          <w:sz w:val="28"/>
          <w:szCs w:val="28"/>
          <w:u w:color="2a2a2a"/>
          <w14:textFill>
            <w14:solidFill>
              <w14:srgbClr w14:val="2A2A2A"/>
            </w14:solidFill>
          </w14:textFill>
        </w:rPr>
      </w:pPr>
    </w:p>
    <w:p>
      <w:pPr>
        <w:pStyle w:val="Body"/>
        <w:rPr>
          <w:b w:val="1"/>
          <w:bCs w:val="1"/>
          <w:caps w:val="1"/>
          <w:outline w:val="0"/>
          <w:color w:val="2a2a2a"/>
          <w:sz w:val="28"/>
          <w:szCs w:val="28"/>
          <w:u w:color="2a2a2a"/>
          <w14:textFill>
            <w14:solidFill>
              <w14:srgbClr w14:val="2A2A2A"/>
            </w14:solidFill>
          </w14:textFill>
        </w:rPr>
      </w:pPr>
    </w:p>
    <w:p>
      <w:pPr>
        <w:pStyle w:val="Body"/>
        <w:rPr>
          <w:b w:val="1"/>
          <w:bCs w:val="1"/>
          <w:caps w:val="1"/>
          <w:outline w:val="0"/>
          <w:color w:val="2a2a2a"/>
          <w:sz w:val="28"/>
          <w:szCs w:val="28"/>
          <w:u w:color="2a2a2a"/>
          <w14:textFill>
            <w14:solidFill>
              <w14:srgbClr w14:val="2A2A2A"/>
            </w14:solidFill>
          </w14:textFill>
        </w:rPr>
      </w:pPr>
    </w:p>
    <w:p>
      <w:pPr>
        <w:pStyle w:val="Body"/>
        <w:rPr>
          <w:b w:val="1"/>
          <w:bCs w:val="1"/>
          <w:caps w:val="1"/>
          <w:outline w:val="0"/>
          <w:color w:val="2a2a2a"/>
          <w:sz w:val="28"/>
          <w:szCs w:val="28"/>
          <w:u w:color="2a2a2a"/>
          <w14:textFill>
            <w14:solidFill>
              <w14:srgbClr w14:val="2A2A2A"/>
            </w14:solidFill>
          </w14:textFill>
        </w:rPr>
      </w:pPr>
    </w:p>
    <w:p>
      <w:pPr>
        <w:pStyle w:val="Body"/>
        <w:rPr>
          <w:b w:val="1"/>
          <w:bCs w:val="1"/>
          <w:caps w:val="1"/>
          <w:outline w:val="0"/>
          <w:color w:val="2a2a2a"/>
          <w:sz w:val="28"/>
          <w:szCs w:val="28"/>
          <w:u w:color="2a2a2a"/>
          <w14:textFill>
            <w14:solidFill>
              <w14:srgbClr w14:val="2A2A2A"/>
            </w14:solidFill>
          </w14:textFill>
        </w:rPr>
      </w:pPr>
    </w:p>
    <w:p>
      <w:pPr>
        <w:pStyle w:val="Body"/>
        <w:rPr>
          <w:b w:val="1"/>
          <w:bCs w:val="1"/>
          <w:caps w:val="1"/>
          <w:outline w:val="0"/>
          <w:color w:val="2a2a2a"/>
          <w:sz w:val="28"/>
          <w:szCs w:val="28"/>
          <w:u w:color="2a2a2a"/>
          <w14:textFill>
            <w14:solidFill>
              <w14:srgbClr w14:val="2A2A2A"/>
            </w14:solidFill>
          </w14:textFill>
        </w:rPr>
      </w:pPr>
    </w:p>
    <w:p>
      <w:pPr>
        <w:pStyle w:val="Body"/>
        <w:rPr>
          <w:b w:val="1"/>
          <w:bCs w:val="1"/>
          <w:caps w:val="1"/>
          <w:outline w:val="0"/>
          <w:color w:val="2a2a2a"/>
          <w:sz w:val="28"/>
          <w:szCs w:val="28"/>
          <w:u w:color="2a2a2a"/>
          <w14:textFill>
            <w14:solidFill>
              <w14:srgbClr w14:val="2A2A2A"/>
            </w14:solidFill>
          </w14:textFill>
        </w:rPr>
      </w:pPr>
    </w:p>
    <w:p>
      <w:pPr>
        <w:pStyle w:val="Body"/>
        <w:rPr>
          <w:b w:val="1"/>
          <w:bCs w:val="1"/>
          <w:caps w:val="1"/>
          <w:outline w:val="0"/>
          <w:color w:val="2a2a2a"/>
          <w:sz w:val="28"/>
          <w:szCs w:val="28"/>
          <w:u w:color="2a2a2a"/>
          <w14:textFill>
            <w14:solidFill>
              <w14:srgbClr w14:val="2A2A2A"/>
            </w14:solidFill>
          </w14:textFill>
        </w:rPr>
      </w:pPr>
    </w:p>
    <w:p>
      <w:pPr>
        <w:pStyle w:val="Body"/>
        <w:rPr>
          <w:b w:val="1"/>
          <w:bCs w:val="1"/>
          <w:caps w:val="1"/>
          <w:outline w:val="0"/>
          <w:color w:val="2a2a2a"/>
          <w:sz w:val="28"/>
          <w:szCs w:val="28"/>
          <w:u w:color="2a2a2a"/>
          <w14:textFill>
            <w14:solidFill>
              <w14:srgbClr w14:val="2A2A2A"/>
            </w14:solidFill>
          </w14:textFill>
        </w:rPr>
      </w:pPr>
    </w:p>
    <w:p>
      <w:pPr>
        <w:pStyle w:val="Body"/>
        <w:rPr>
          <w:rFonts w:ascii="Broadway" w:cs="Broadway" w:hAnsi="Broadway" w:eastAsia="Broadway"/>
          <w:b w:val="1"/>
          <w:bCs w:val="1"/>
          <w:caps w:val="1"/>
          <w:outline w:val="0"/>
          <w:color w:val="000000"/>
          <w:sz w:val="28"/>
          <w:szCs w:val="28"/>
          <w:u w:color="000000"/>
          <w14:textFill>
            <w14:solidFill>
              <w14:srgbClr w14:val="000000"/>
            </w14:solidFill>
          </w14:textFill>
        </w:rPr>
      </w:pPr>
      <w:r>
        <w:rPr>
          <w:rFonts w:ascii="Broadway" w:cs="Broadway" w:hAnsi="Broadway" w:eastAsia="Broadway"/>
          <w:b w:val="1"/>
          <w:bCs w:val="1"/>
          <w:caps w:val="1"/>
          <w:outline w:val="0"/>
          <w:color w:val="000000"/>
          <w:sz w:val="28"/>
          <w:szCs w:val="28"/>
          <w:u w:color="000000"/>
          <w:rtl w:val="0"/>
          <w:lang w:val="fr-FR"/>
          <w14:textFill>
            <w14:solidFill>
              <w14:srgbClr w14:val="000000"/>
            </w14:solidFill>
          </w14:textFill>
        </w:rPr>
        <w:t>7.0 Bibliography</w:t>
      </w:r>
    </w:p>
    <w:p>
      <w:pPr>
        <w:pStyle w:val="Body"/>
      </w:pPr>
      <w:r>
        <w:rPr>
          <w:rFonts w:cs="Arial Unicode MS" w:eastAsia="Arial Unicode MS"/>
          <w:rtl w:val="0"/>
          <w:lang w:val="en-US"/>
        </w:rPr>
        <w:t xml:space="preserve">Sources must be in the correct format </w:t>
      </w:r>
      <w:r>
        <w:rPr>
          <w:rFonts w:cs="Arial Unicode MS" w:eastAsia="Arial Unicode MS" w:hint="default"/>
          <w:rtl w:val="0"/>
        </w:rPr>
        <w:t xml:space="preserve">– </w:t>
      </w:r>
      <w:r>
        <w:rPr>
          <w:rFonts w:cs="Arial Unicode MS" w:eastAsia="Arial Unicode MS"/>
          <w:rtl w:val="0"/>
          <w:lang w:val="en-US"/>
        </w:rPr>
        <w:t xml:space="preserve">refer to the Curtin Referencing guide in the LIBRARY SECTION and ordered in Alphabetical Order by Author. </w:t>
      </w:r>
    </w:p>
    <w:p>
      <w:pPr>
        <w:pStyle w:val="Body"/>
        <w:tabs>
          <w:tab w:val="right" w:pos="284"/>
          <w:tab w:val="left" w:pos="567"/>
          <w:tab w:val="left" w:pos="720"/>
          <w:tab w:val="right" w:pos="9026"/>
        </w:tabs>
        <w:outlineLvl w:val="0"/>
        <w:rPr>
          <w:rFonts w:ascii="Arial" w:cs="Arial" w:hAnsi="Arial" w:eastAsia="Arial"/>
          <w:b w:val="1"/>
          <w:bCs w:val="1"/>
          <w:sz w:val="26"/>
          <w:szCs w:val="26"/>
          <w:u w:val="single"/>
        </w:rPr>
      </w:pPr>
      <w:r>
        <w:rPr>
          <w:rFonts w:ascii="Arial" w:hAnsi="Arial"/>
          <w:b w:val="1"/>
          <w:bCs w:val="1"/>
          <w:sz w:val="26"/>
          <w:szCs w:val="26"/>
          <w:u w:val="single"/>
          <w:rtl w:val="0"/>
          <w:lang w:val="en-US"/>
        </w:rPr>
        <w:t>Provide a bibliography which follows the school</w:t>
      </w:r>
      <w:r>
        <w:rPr>
          <w:rFonts w:ascii="Arial" w:hAnsi="Arial" w:hint="default"/>
          <w:b w:val="1"/>
          <w:bCs w:val="1"/>
          <w:sz w:val="26"/>
          <w:szCs w:val="26"/>
          <w:u w:val="single"/>
          <w:rtl w:val="0"/>
          <w:lang w:val="en-US"/>
        </w:rPr>
        <w:t>’</w:t>
      </w:r>
      <w:r>
        <w:rPr>
          <w:rFonts w:ascii="Arial" w:hAnsi="Arial"/>
          <w:b w:val="1"/>
          <w:bCs w:val="1"/>
          <w:sz w:val="26"/>
          <w:szCs w:val="26"/>
          <w:u w:val="single"/>
          <w:rtl w:val="0"/>
          <w:lang w:val="en-US"/>
        </w:rPr>
        <w:t>s referencing protocol</w:t>
      </w:r>
    </w:p>
    <w:p>
      <w:pPr>
        <w:pStyle w:val="Body"/>
        <w:tabs>
          <w:tab w:val="right" w:pos="284"/>
          <w:tab w:val="left" w:pos="567"/>
          <w:tab w:val="left" w:pos="720"/>
          <w:tab w:val="right" w:pos="9026"/>
        </w:tabs>
        <w:outlineLvl w:val="0"/>
        <w:rPr>
          <w:rFonts w:ascii="Arial" w:cs="Arial" w:hAnsi="Arial" w:eastAsia="Arial"/>
          <w:b w:val="1"/>
          <w:bCs w:val="1"/>
          <w:sz w:val="26"/>
          <w:szCs w:val="26"/>
          <w:u w:val="single"/>
        </w:rPr>
      </w:pPr>
    </w:p>
    <w:tbl>
      <w:tblPr>
        <w:tblW w:w="9210" w:type="dxa"/>
        <w:jc w:val="left"/>
        <w:tblInd w:w="2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fbd0cf"/>
        <w:tblLayout w:type="fixed"/>
      </w:tblPr>
      <w:tblGrid>
        <w:gridCol w:w="7793"/>
        <w:gridCol w:w="1417"/>
      </w:tblGrid>
      <w:tr>
        <w:tblPrEx>
          <w:shd w:val="clear" w:color="auto" w:fill="fbd0cf"/>
        </w:tblPrEx>
        <w:trPr>
          <w:trHeight w:val="226" w:hRule="atLeast"/>
        </w:trPr>
        <w:tc>
          <w:tcPr>
            <w:tcW w:type="dxa" w:w="77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64"/>
              <w:bottom w:type="dxa" w:w="80"/>
              <w:right w:type="dxa" w:w="80"/>
            </w:tcMar>
            <w:vAlign w:val="top"/>
          </w:tcPr>
          <w:p>
            <w:pPr>
              <w:pStyle w:val="Body"/>
              <w:tabs>
                <w:tab w:val="right" w:pos="284"/>
                <w:tab w:val="left" w:pos="567"/>
                <w:tab w:val="left" w:pos="720"/>
                <w:tab w:val="right" w:pos="9026"/>
              </w:tabs>
              <w:ind w:left="284" w:firstLine="0"/>
              <w:jc w:val="center"/>
              <w:outlineLvl w:val="0"/>
            </w:pPr>
            <w:r>
              <w:rPr>
                <w:rFonts w:ascii="Arial" w:hAnsi="Arial"/>
                <w:b w:val="1"/>
                <w:bCs w:val="1"/>
                <w:sz w:val="20"/>
                <w:szCs w:val="20"/>
                <w:shd w:val="nil" w:color="auto" w:fill="auto"/>
                <w:rtl w:val="0"/>
                <w:lang w:val="en-US"/>
              </w:rPr>
              <w:t>Description</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64"/>
              <w:bottom w:type="dxa" w:w="80"/>
              <w:right w:type="dxa" w:w="80"/>
            </w:tcMar>
            <w:vAlign w:val="top"/>
          </w:tcPr>
          <w:p>
            <w:pPr>
              <w:pStyle w:val="Body"/>
              <w:tabs>
                <w:tab w:val="right" w:pos="284"/>
                <w:tab w:val="left" w:pos="567"/>
                <w:tab w:val="left" w:pos="720"/>
                <w:tab w:val="right" w:pos="9026"/>
              </w:tabs>
              <w:ind w:left="284" w:firstLine="0"/>
              <w:outlineLvl w:val="0"/>
            </w:pPr>
            <w:r>
              <w:rPr>
                <w:rFonts w:ascii="Calibri" w:hAnsi="Calibri"/>
                <w:b w:val="1"/>
                <w:bCs w:val="1"/>
                <w:sz w:val="20"/>
                <w:szCs w:val="20"/>
                <w:shd w:val="nil" w:color="auto" w:fill="auto"/>
                <w:rtl w:val="0"/>
                <w:lang w:val="en-US"/>
              </w:rPr>
              <w:t>Marks</w:t>
            </w:r>
          </w:p>
        </w:tc>
      </w:tr>
      <w:tr>
        <w:tblPrEx>
          <w:shd w:val="clear" w:color="auto" w:fill="fbd0cf"/>
        </w:tblPrEx>
        <w:trPr>
          <w:trHeight w:val="1076" w:hRule="atLeast"/>
        </w:trPr>
        <w:tc>
          <w:tcPr>
            <w:tcW w:type="dxa" w:w="77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pPr>
            <w:r>
              <w:rPr>
                <w:rFonts w:ascii="Arial" w:hAnsi="Arial"/>
                <w:outline w:val="0"/>
                <w:color w:val="000000"/>
                <w:sz w:val="20"/>
                <w:szCs w:val="20"/>
                <w:u w:color="000000"/>
                <w:shd w:val="nil" w:color="auto" w:fill="auto"/>
                <w:rtl w:val="0"/>
                <w:lang w:val="en-US"/>
                <w14:textFill>
                  <w14:solidFill>
                    <w14:srgbClr w14:val="000000"/>
                  </w14:solidFill>
                </w14:textFill>
              </w:rPr>
              <w:t>Bibliography includes a comprehensive list of primary sources (e.g. interviews, questionnaires, students</w:t>
            </w:r>
            <w:r>
              <w:rPr>
                <w:rFonts w:ascii="Arial" w:hAnsi="Arial" w:hint="default"/>
                <w:outline w:val="0"/>
                <w:color w:val="000000"/>
                <w:sz w:val="20"/>
                <w:szCs w:val="20"/>
                <w:u w:color="000000"/>
                <w:shd w:val="nil" w:color="auto" w:fill="auto"/>
                <w:rtl w:val="0"/>
                <w:lang w:val="en-US"/>
                <w14:textFill>
                  <w14:solidFill>
                    <w14:srgbClr w14:val="000000"/>
                  </w14:solidFill>
                </w14:textFill>
              </w:rPr>
              <w:t xml:space="preserve">’ </w:t>
            </w:r>
            <w:r>
              <w:rPr>
                <w:rFonts w:ascii="Arial" w:hAnsi="Arial"/>
                <w:outline w:val="0"/>
                <w:color w:val="000000"/>
                <w:sz w:val="20"/>
                <w:szCs w:val="20"/>
                <w:u w:color="000000"/>
                <w:shd w:val="nil" w:color="auto" w:fill="auto"/>
                <w:rtl w:val="0"/>
                <w:lang w:val="en-US"/>
                <w14:textFill>
                  <w14:solidFill>
                    <w14:srgbClr w14:val="000000"/>
                  </w14:solidFill>
                </w14:textFill>
              </w:rPr>
              <w:t>own experiences, and field observations) and/or secondary sources (e.g. online maps, websites, spatial software applications, print resources and visual media) which correctly follow the referencing technique approved by the school</w:t>
            </w:r>
          </w:p>
        </w:tc>
        <w:tc>
          <w:tcPr>
            <w:tcW w:type="dxa" w:w="14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tabs>
                <w:tab w:val="right" w:pos="9026"/>
              </w:tabs>
              <w:jc w:val="center"/>
              <w:outlineLvl w:val="0"/>
            </w:pPr>
            <w:r>
              <w:rPr>
                <w:rFonts w:ascii="Arial" w:hAnsi="Arial"/>
                <w:b w:val="1"/>
                <w:bCs w:val="1"/>
                <w:sz w:val="20"/>
                <w:szCs w:val="20"/>
                <w:shd w:val="nil" w:color="auto" w:fill="auto"/>
                <w:rtl w:val="0"/>
                <w:lang w:val="en-US"/>
              </w:rPr>
              <w:t>5-6</w:t>
            </w:r>
          </w:p>
        </w:tc>
      </w:tr>
    </w:tbl>
    <w:p>
      <w:pPr>
        <w:pStyle w:val="Body"/>
        <w:widowControl w:val="0"/>
        <w:tabs>
          <w:tab w:val="right" w:pos="284"/>
          <w:tab w:val="left" w:pos="567"/>
          <w:tab w:val="left" w:pos="720"/>
          <w:tab w:val="right" w:pos="9026"/>
        </w:tabs>
        <w:spacing w:line="240" w:lineRule="auto"/>
        <w:ind w:left="113" w:hanging="113"/>
        <w:outlineLvl w:val="0"/>
        <w:rPr>
          <w:rFonts w:ascii="Arial" w:cs="Arial" w:hAnsi="Arial" w:eastAsia="Arial"/>
          <w:b w:val="1"/>
          <w:bCs w:val="1"/>
          <w:sz w:val="26"/>
          <w:szCs w:val="26"/>
          <w:u w:val="single"/>
        </w:rPr>
      </w:pPr>
    </w:p>
    <w:p>
      <w:pPr>
        <w:pStyle w:val="Body"/>
      </w:pPr>
    </w:p>
    <w:p>
      <w:pPr>
        <w:pStyle w:val="Body"/>
      </w:pPr>
    </w:p>
    <w:p>
      <w:pPr>
        <w:pStyle w:val="Body"/>
      </w:pPr>
      <w:r>
        <w:rPr>
          <w:rStyle w:val="Hyperlink.0"/>
        </w:rPr>
        <w:fldChar w:fldCharType="begin" w:fldLock="0"/>
      </w:r>
      <w:r>
        <w:rPr>
          <w:rStyle w:val="Hyperlink.0"/>
        </w:rPr>
        <w:instrText xml:space="preserve"> HYPERLINK "https://www.newyorker.com/culture/cultural-comment/percy-jackson-problem"</w:instrText>
      </w:r>
      <w:r>
        <w:rPr>
          <w:rStyle w:val="Hyperlink.0"/>
        </w:rPr>
        <w:fldChar w:fldCharType="separate" w:fldLock="0"/>
      </w:r>
      <w:r>
        <w:rPr>
          <w:rStyle w:val="Hyperlink.0"/>
          <w:rFonts w:cs="Arial Unicode MS" w:eastAsia="Arial Unicode MS"/>
          <w:rtl w:val="0"/>
        </w:rPr>
        <w:t>The Percy Jackson Problem | The New Yorker</w:t>
      </w:r>
      <w:r>
        <w:rPr/>
        <w:fldChar w:fldCharType="end" w:fldLock="0"/>
      </w: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pPr>
    </w:p>
    <w:p>
      <w:pPr>
        <w:pStyle w:val="Body"/>
        <w:rPr>
          <w:outline w:val="0"/>
          <w:color w:val="00b050"/>
          <w:u w:color="00b050"/>
          <w14:textFill>
            <w14:solidFill>
              <w14:srgbClr w14:val="00B050"/>
            </w14:solidFill>
          </w14:textFill>
        </w:rPr>
      </w:pPr>
      <w:r>
        <w:rPr>
          <w:rFonts w:cs="Arial Unicode MS" w:eastAsia="Arial Unicode MS"/>
          <w:outline w:val="0"/>
          <w:color w:val="00b050"/>
          <w:u w:color="00b050"/>
          <w:rtl w:val="0"/>
          <w:lang w:val="de-DE"/>
          <w14:textFill>
            <w14:solidFill>
              <w14:srgbClr w14:val="00B050"/>
            </w14:solidFill>
          </w14:textFill>
        </w:rPr>
        <w:t>OVERALL MARKING KEY FOR THE REPORT</w:t>
      </w:r>
    </w:p>
    <w:tbl>
      <w:tblPr>
        <w:tblW w:w="10207"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fbd0cf"/>
        <w:tblLayout w:type="fixed"/>
      </w:tblPr>
      <w:tblGrid>
        <w:gridCol w:w="8081"/>
        <w:gridCol w:w="2126"/>
      </w:tblGrid>
      <w:tr>
        <w:tblPrEx>
          <w:shd w:val="clear" w:color="auto" w:fill="fbd0cf"/>
        </w:tblPrEx>
        <w:trPr>
          <w:trHeight w:val="223" w:hRule="atLeast"/>
        </w:trPr>
        <w:tc>
          <w:tcPr>
            <w:tcW w:type="dxa" w:w="8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rFonts w:ascii="Arial" w:hAnsi="Arial"/>
                <w:b w:val="1"/>
                <w:bCs w:val="1"/>
                <w:outline w:val="0"/>
                <w:color w:val="00b050"/>
                <w:sz w:val="20"/>
                <w:szCs w:val="20"/>
                <w:u w:color="00b050"/>
                <w:shd w:val="nil" w:color="auto" w:fill="auto"/>
                <w:rtl w:val="0"/>
                <w:lang w:val="en-US"/>
                <w14:textFill>
                  <w14:solidFill>
                    <w14:srgbClr w14:val="00B050"/>
                  </w14:solidFill>
                </w14:textFill>
              </w:rPr>
              <w:t>Description</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jc w:val="center"/>
            </w:pPr>
            <w:r>
              <w:rPr>
                <w:rFonts w:ascii="Arial" w:hAnsi="Arial"/>
                <w:b w:val="1"/>
                <w:bCs w:val="1"/>
                <w:outline w:val="0"/>
                <w:color w:val="00b050"/>
                <w:sz w:val="20"/>
                <w:szCs w:val="20"/>
                <w:u w:color="00b050"/>
                <w:shd w:val="nil" w:color="auto" w:fill="auto"/>
                <w:rtl w:val="0"/>
                <w:lang w:val="en-US"/>
                <w14:textFill>
                  <w14:solidFill>
                    <w14:srgbClr w14:val="00B050"/>
                  </w14:solidFill>
                </w14:textFill>
              </w:rPr>
              <w:t>Marks</w:t>
            </w:r>
          </w:p>
        </w:tc>
      </w:tr>
      <w:tr>
        <w:tblPrEx>
          <w:shd w:val="clear" w:color="auto" w:fill="fbd0cf"/>
        </w:tblPrEx>
        <w:trPr>
          <w:trHeight w:val="4516" w:hRule="atLeast"/>
        </w:trPr>
        <w:tc>
          <w:tcPr>
            <w:tcW w:type="dxa" w:w="8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w:rPr>
                <w:rFonts w:ascii="Arial" w:cs="Arial" w:hAnsi="Arial" w:eastAsia="Arial"/>
                <w:outline w:val="0"/>
                <w:color w:val="00b050"/>
                <w:sz w:val="20"/>
                <w:szCs w:val="20"/>
                <w:u w:color="00b050"/>
                <w:shd w:val="nil" w:color="auto" w:fill="auto"/>
                <w14:textFill>
                  <w14:solidFill>
                    <w14:srgbClr w14:val="00B050"/>
                  </w14:solidFill>
                </w14:textFill>
              </w:rPr>
            </w:pPr>
            <w:r>
              <w:rPr>
                <w:rFonts w:ascii="Arial" w:hAnsi="Arial"/>
                <w:outline w:val="0"/>
                <w:color w:val="00b050"/>
                <w:sz w:val="20"/>
                <w:szCs w:val="20"/>
                <w:u w:color="00b050"/>
                <w:shd w:val="nil" w:color="auto" w:fill="auto"/>
                <w:rtl w:val="0"/>
                <w:lang w:val="en-US"/>
                <w14:textFill>
                  <w14:solidFill>
                    <w14:srgbClr w14:val="00B050"/>
                  </w14:solidFill>
                </w14:textFill>
              </w:rPr>
              <w:t xml:space="preserve">Findings (Report) include a comprehensive range of accurate supporting evidence (including quotations, sources, statistics, data, maps, sketches and/or diagrams) to develop and enhance explanations and information, including reference to supporting evidence, such as data, statistics and examples. Uses appropriate headings and sub-headings to structure report and uses all key research areas from Geographical Knowledge and Understanding. </w:t>
            </w:r>
          </w:p>
          <w:p>
            <w:pPr>
              <w:pStyle w:val="Body"/>
              <w:bidi w:val="0"/>
              <w:ind w:left="0" w:right="0" w:firstLine="0"/>
              <w:jc w:val="left"/>
              <w:rPr>
                <w:rFonts w:ascii="Arial" w:cs="Arial" w:hAnsi="Arial" w:eastAsia="Arial"/>
                <w:outline w:val="0"/>
                <w:color w:val="00b050"/>
                <w:sz w:val="20"/>
                <w:szCs w:val="20"/>
                <w:u w:color="00b050"/>
                <w:shd w:val="nil" w:color="auto" w:fill="auto"/>
                <w:rtl w:val="0"/>
                <w14:textFill>
                  <w14:solidFill>
                    <w14:srgbClr w14:val="00B050"/>
                  </w14:solidFill>
                </w14:textFill>
              </w:rPr>
            </w:pPr>
            <w:r>
              <w:rPr>
                <w:rFonts w:ascii="Arial" w:hAnsi="Arial"/>
                <w:outline w:val="0"/>
                <w:color w:val="00b050"/>
                <w:sz w:val="20"/>
                <w:szCs w:val="20"/>
                <w:u w:color="00b050"/>
                <w:shd w:val="nil" w:color="auto" w:fill="auto"/>
                <w:rtl w:val="0"/>
                <w:lang w:val="en-US"/>
                <w14:textFill>
                  <w14:solidFill>
                    <w14:srgbClr w14:val="00B050"/>
                  </w14:solidFill>
                </w14:textFill>
              </w:rPr>
              <w:t>Applies relevant geographical terminology and concepts to develop concise explanations and information.</w:t>
            </w:r>
          </w:p>
          <w:p>
            <w:pPr>
              <w:pStyle w:val="Body"/>
              <w:bidi w:val="0"/>
              <w:ind w:left="0" w:right="0" w:firstLine="0"/>
              <w:jc w:val="left"/>
              <w:rPr>
                <w:rFonts w:ascii="Arial" w:cs="Arial" w:hAnsi="Arial" w:eastAsia="Arial"/>
                <w:outline w:val="0"/>
                <w:color w:val="00b050"/>
                <w:sz w:val="20"/>
                <w:szCs w:val="20"/>
                <w:u w:color="00b050"/>
                <w:shd w:val="nil" w:color="auto" w:fill="auto"/>
                <w:rtl w:val="0"/>
                <w14:textFill>
                  <w14:solidFill>
                    <w14:srgbClr w14:val="00B050"/>
                  </w14:solidFill>
                </w14:textFill>
              </w:rPr>
            </w:pPr>
            <w:r>
              <w:rPr>
                <w:rFonts w:ascii="Arial" w:hAnsi="Arial"/>
                <w:outline w:val="0"/>
                <w:color w:val="00b050"/>
                <w:sz w:val="20"/>
                <w:szCs w:val="20"/>
                <w:u w:color="00b050"/>
                <w:shd w:val="nil" w:color="auto" w:fill="auto"/>
                <w:rtl w:val="0"/>
                <w:lang w:val="en-US"/>
                <w14:textFill>
                  <w14:solidFill>
                    <w14:srgbClr w14:val="00B050"/>
                  </w14:solidFill>
                </w14:textFill>
              </w:rPr>
              <w:t>Uses a correctly formatted report structure throughout, including cover page, contents page, introduction, body (structured headings and sub-headings) and conclusion. May include an appendix</w:t>
            </w:r>
          </w:p>
          <w:p>
            <w:pPr>
              <w:pStyle w:val="Body"/>
              <w:bidi w:val="0"/>
              <w:ind w:left="0" w:right="0" w:firstLine="0"/>
              <w:jc w:val="left"/>
              <w:rPr>
                <w:rtl w:val="0"/>
              </w:rPr>
            </w:pPr>
            <w:r>
              <w:rPr>
                <w:rFonts w:ascii="Arial" w:hAnsi="Arial"/>
                <w:outline w:val="0"/>
                <w:color w:val="00b050"/>
                <w:sz w:val="20"/>
                <w:szCs w:val="20"/>
                <w:u w:color="00b050"/>
                <w:shd w:val="nil" w:color="auto" w:fill="auto"/>
                <w:rtl w:val="0"/>
                <w:lang w:val="en-US"/>
                <w14:textFill>
                  <w14:solidFill>
                    <w14:srgbClr w14:val="00B050"/>
                  </w14:solidFill>
                </w14:textFill>
              </w:rPr>
              <w:t>Selects and correctly applies a wide range of appropriate supporting evidence, including examples, quotations, sources, statistics, data, maps and/or sketches, when developing findings.</w:t>
            </w:r>
          </w:p>
        </w:tc>
        <w:tc>
          <w:tcPr>
            <w:tcW w:type="dxa" w:w="21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w:jc w:val="center"/>
            </w:pPr>
            <w:r>
              <w:rPr>
                <w:rFonts w:ascii="Arial" w:hAnsi="Arial"/>
                <w:b w:val="1"/>
                <w:bCs w:val="1"/>
                <w:outline w:val="0"/>
                <w:color w:val="00b050"/>
                <w:sz w:val="20"/>
                <w:szCs w:val="20"/>
                <w:u w:color="00b050"/>
                <w:shd w:val="nil" w:color="auto" w:fill="auto"/>
                <w:rtl w:val="0"/>
                <w:lang w:val="en-US"/>
                <w14:textFill>
                  <w14:solidFill>
                    <w14:srgbClr w14:val="00B050"/>
                  </w14:solidFill>
                </w14:textFill>
              </w:rPr>
              <w:t>8</w:t>
            </w:r>
            <w:r>
              <w:rPr>
                <w:rFonts w:ascii="Arial" w:hAnsi="Arial" w:hint="default"/>
                <w:b w:val="1"/>
                <w:bCs w:val="1"/>
                <w:outline w:val="0"/>
                <w:color w:val="00b050"/>
                <w:sz w:val="20"/>
                <w:szCs w:val="20"/>
                <w:u w:color="00b050"/>
                <w:shd w:val="nil" w:color="auto" w:fill="auto"/>
                <w:rtl w:val="0"/>
                <w:lang w:val="en-US"/>
                <w14:textFill>
                  <w14:solidFill>
                    <w14:srgbClr w14:val="00B050"/>
                  </w14:solidFill>
                </w14:textFill>
              </w:rPr>
              <w:t>–</w:t>
            </w:r>
            <w:r>
              <w:rPr>
                <w:rFonts w:ascii="Arial" w:hAnsi="Arial"/>
                <w:b w:val="1"/>
                <w:bCs w:val="1"/>
                <w:outline w:val="0"/>
                <w:color w:val="00b050"/>
                <w:sz w:val="20"/>
                <w:szCs w:val="20"/>
                <w:u w:color="00b050"/>
                <w:shd w:val="nil" w:color="auto" w:fill="auto"/>
                <w:rtl w:val="0"/>
                <w:lang w:val="en-US"/>
                <w14:textFill>
                  <w14:solidFill>
                    <w14:srgbClr w14:val="00B050"/>
                  </w14:solidFill>
                </w14:textFill>
              </w:rPr>
              <w:t>10</w:t>
            </w:r>
          </w:p>
        </w:tc>
      </w:tr>
    </w:tbl>
    <w:p>
      <w:pPr>
        <w:pStyle w:val="Body"/>
        <w:widowControl w:val="0"/>
        <w:spacing w:line="240" w:lineRule="auto"/>
      </w:pPr>
      <w:r>
        <w:rPr>
          <w:outline w:val="0"/>
          <w:color w:val="00b050"/>
          <w:u w:color="00b050"/>
          <w14:textFill>
            <w14:solidFill>
              <w14:srgbClr w14:val="00B050"/>
            </w14:solidFill>
          </w14:textFill>
        </w:rPr>
      </w:r>
    </w:p>
    <w:sectPr>
      <w:headerReference w:type="default" r:id="rId9"/>
      <w:headerReference w:type="first" r:id="rId10"/>
      <w:footerReference w:type="default" r:id="rId11"/>
      <w:footerReference w:type="first" r:id="rId12"/>
      <w:pgSz w:w="11900" w:h="16840" w:orient="portrait"/>
      <w:pgMar w:top="720" w:right="720" w:bottom="720" w:left="720" w:header="720" w:footer="720"/>
      <w:pgNumType w:start="1"/>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Verdana">
    <w:charset w:val="00"/>
    <w:family w:val="roman"/>
    <w:pitch w:val="default"/>
  </w:font>
  <w:font w:name="Broadway">
    <w:charset w:val="00"/>
    <w:family w:val="roman"/>
    <w:pitch w:val="default"/>
  </w:font>
  <w:font w:name="Rockwell">
    <w:charset w:val="00"/>
    <w:family w:val="roman"/>
    <w:pitch w:val="default"/>
  </w:font>
  <w:font w:name="Rockwell Italic">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pPr>
    <w:r>
      <w:rPr>
        <w:rtl w:val="0"/>
        <w:lang w:val="en-US"/>
      </w:rPr>
      <w:fldChar w:fldCharType="begin" w:fldLock="0"/>
    </w:r>
    <w:r>
      <w:rPr>
        <w:rtl w:val="0"/>
        <w:lang w:val="en-US"/>
      </w:rPr>
      <w:instrText xml:space="preserve"> PAGE </w:instrText>
    </w:r>
    <w:r>
      <w:rPr>
        <w:rtl w:val="0"/>
        <w:lang w:val="en-US"/>
      </w:rPr>
      <w:fldChar w:fldCharType="separate" w:fldLock="0"/>
    </w:r>
    <w:r>
      <w:rPr>
        <w:rtl w:val="0"/>
        <w:lang w:val="en-US"/>
      </w:rPr>
    </w:r>
    <w:r>
      <w:rPr>
        <w:rtl w:val="0"/>
        <w:lang w:val="en-US"/>
      </w:rPr>
      <w:fldChar w:fldCharType="end" w:fldLock="0"/>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pPr>
    <w:r>
      <w:rPr>
        <w:rtl w:val="0"/>
        <w:lang w:val="en-US"/>
      </w:rPr>
      <w:t>Geography</w:t>
      <w:tab/>
      <w:t>Miss Donovan</w:t>
      <w:tab/>
      <w:t>Due Week 10 T3</w:t>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4"/>
  </w:abstractNum>
  <w:abstractNum w:abstractNumId="1">
    <w:multiLevelType w:val="hybridMultilevel"/>
    <w:styleLink w:val="Imported Style 4"/>
    <w:lvl w:ilvl="0">
      <w:start w:val="1"/>
      <w:numFmt w:val="bullet"/>
      <w:suff w:val="tab"/>
      <w:lvlText w:val="·"/>
      <w:lvlJc w:val="left"/>
      <w:pPr>
        <w:tabs>
          <w:tab w:val="left" w:pos="284"/>
          <w:tab w:val="right" w:pos="9026"/>
        </w:tabs>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tabs>
          <w:tab w:val="left" w:pos="284"/>
          <w:tab w:val="right" w:pos="9026"/>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284"/>
          <w:tab w:val="right" w:pos="9026"/>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284"/>
          <w:tab w:val="right" w:pos="9026"/>
        </w:tabs>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tabs>
          <w:tab w:val="left" w:pos="284"/>
          <w:tab w:val="right" w:pos="9026"/>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284"/>
          <w:tab w:val="right" w:pos="9026"/>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284"/>
          <w:tab w:val="right" w:pos="9026"/>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tabs>
          <w:tab w:val="left" w:pos="284"/>
          <w:tab w:val="right" w:pos="9026"/>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284"/>
          <w:tab w:val="right" w:pos="9026"/>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Subtitle"/>
    <w:pPr>
      <w:keepNext w:val="0"/>
      <w:keepLines w:val="0"/>
      <w:pageBreakBefore w:val="0"/>
      <w:widowControl w:val="1"/>
      <w:shd w:val="clear" w:color="auto" w:fill="auto"/>
      <w:suppressAutoHyphens w:val="0"/>
      <w:bidi w:val="0"/>
      <w:spacing w:before="0" w:after="280" w:line="240" w:lineRule="auto"/>
      <w:ind w:left="0" w:right="0" w:firstLine="0"/>
      <w:jc w:val="left"/>
      <w:outlineLvl w:val="9"/>
    </w:pPr>
    <w:rPr>
      <w:rFonts w:ascii="Verdana" w:cs="Arial Unicode MS" w:hAnsi="Verdana" w:eastAsia="Arial Unicode MS"/>
      <w:b w:val="1"/>
      <w:bCs w:val="1"/>
      <w:i w:val="0"/>
      <w:iCs w:val="0"/>
      <w:caps w:val="1"/>
      <w:strike w:val="0"/>
      <w:dstrike w:val="0"/>
      <w:outline w:val="0"/>
      <w:color w:val="2a2a2a"/>
      <w:spacing w:val="0"/>
      <w:kern w:val="28"/>
      <w:position w:val="0"/>
      <w:sz w:val="100"/>
      <w:szCs w:val="100"/>
      <w:u w:val="none" w:color="2a2a2a"/>
      <w:shd w:val="nil" w:color="auto" w:fill="auto"/>
      <w:vertAlign w:val="baseline"/>
      <w:lang w:val="en-US"/>
      <w14:textOutline>
        <w14:noFill/>
      </w14:textOutline>
      <w14:textFill>
        <w14:solidFill>
          <w14:srgbClr w14:val="2A2A2A"/>
        </w14:solidFill>
      </w14:textFill>
    </w:rPr>
  </w:style>
  <w:style w:type="paragraph" w:styleId="Subtitle">
    <w:name w:val="Subtitle"/>
    <w:next w:val="Subtitle"/>
    <w:pPr>
      <w:keepNext w:val="0"/>
      <w:keepLines w:val="0"/>
      <w:pageBreakBefore w:val="0"/>
      <w:widowControl w:val="1"/>
      <w:shd w:val="clear" w:color="auto" w:fill="auto"/>
      <w:suppressAutoHyphens w:val="0"/>
      <w:bidi w:val="0"/>
      <w:spacing w:before="0" w:after="160" w:line="312" w:lineRule="auto"/>
      <w:ind w:left="0" w:right="0" w:firstLine="0"/>
      <w:jc w:val="left"/>
      <w:outlineLvl w:val="9"/>
    </w:pPr>
    <w:rPr>
      <w:rFonts w:ascii="Verdana" w:cs="Arial Unicode MS" w:hAnsi="Verdana" w:eastAsia="Arial Unicode MS"/>
      <w:b w:val="1"/>
      <w:bCs w:val="1"/>
      <w:i w:val="0"/>
      <w:iCs w:val="0"/>
      <w:caps w:val="0"/>
      <w:smallCaps w:val="0"/>
      <w:strike w:val="0"/>
      <w:dstrike w:val="0"/>
      <w:outline w:val="0"/>
      <w:color w:val="f75952"/>
      <w:spacing w:val="0"/>
      <w:kern w:val="0"/>
      <w:position w:val="0"/>
      <w:sz w:val="50"/>
      <w:szCs w:val="50"/>
      <w:u w:val="none" w:color="f75952"/>
      <w:shd w:val="nil" w:color="auto" w:fill="auto"/>
      <w:vertAlign w:val="baseline"/>
      <w:lang w:val="en-US"/>
      <w14:textOutline>
        <w14:noFill/>
      </w14:textOutline>
      <w14:textFill>
        <w14:solidFill>
          <w14:srgbClr w14:val="F75952"/>
        </w14:solidFill>
      </w14:textFill>
    </w:rPr>
  </w:style>
  <w:style w:type="paragraph" w:styleId="Body">
    <w:name w:val="Body"/>
    <w:next w:val="Body"/>
    <w:pPr>
      <w:keepNext w:val="0"/>
      <w:keepLines w:val="0"/>
      <w:pageBreakBefore w:val="0"/>
      <w:widowControl w:val="1"/>
      <w:shd w:val="clear" w:color="auto" w:fill="auto"/>
      <w:suppressAutoHyphens w:val="0"/>
      <w:bidi w:val="0"/>
      <w:spacing w:before="0" w:after="200" w:line="312" w:lineRule="auto"/>
      <w:ind w:left="0" w:right="0" w:firstLine="0"/>
      <w:jc w:val="left"/>
      <w:outlineLvl w:val="9"/>
    </w:pPr>
    <w:rPr>
      <w:rFonts w:ascii="Verdana" w:cs="Verdana" w:hAnsi="Verdana" w:eastAsia="Verdana"/>
      <w:b w:val="0"/>
      <w:bCs w:val="0"/>
      <w:i w:val="0"/>
      <w:iCs w:val="0"/>
      <w:caps w:val="0"/>
      <w:smallCaps w:val="0"/>
      <w:strike w:val="0"/>
      <w:dstrike w:val="0"/>
      <w:outline w:val="0"/>
      <w:color w:val="5f5f5f"/>
      <w:spacing w:val="0"/>
      <w:kern w:val="0"/>
      <w:position w:val="0"/>
      <w:sz w:val="24"/>
      <w:szCs w:val="24"/>
      <w:u w:val="none" w:color="5f5f5f"/>
      <w:shd w:val="nil" w:color="auto" w:fill="auto"/>
      <w:vertAlign w:val="baseline"/>
      <w14:textOutline>
        <w14:noFill/>
      </w14:textOutline>
      <w14:textFill>
        <w14:solidFill>
          <w14:srgbClr w14:val="5F5F5F"/>
        </w14:solidFill>
      </w14:textFill>
    </w:rPr>
  </w:style>
  <w:style w:type="paragraph" w:styleId="TOC Heading">
    <w:name w:val="TOC Heading"/>
    <w:next w:val="Body"/>
    <w:pPr>
      <w:keepNext w:val="1"/>
      <w:keepLines w:val="1"/>
      <w:pageBreakBefore w:val="0"/>
      <w:widowControl w:val="1"/>
      <w:shd w:val="clear" w:color="auto" w:fill="auto"/>
      <w:suppressAutoHyphens w:val="0"/>
      <w:bidi w:val="0"/>
      <w:spacing w:before="0" w:after="1320" w:line="240" w:lineRule="auto"/>
      <w:ind w:left="0" w:right="0" w:firstLine="0"/>
      <w:jc w:val="left"/>
      <w:outlineLvl w:val="9"/>
    </w:pPr>
    <w:rPr>
      <w:rFonts w:ascii="Verdana" w:cs="Verdana" w:hAnsi="Verdana" w:eastAsia="Verdana"/>
      <w:b w:val="1"/>
      <w:bCs w:val="1"/>
      <w:i w:val="0"/>
      <w:iCs w:val="0"/>
      <w:caps w:val="1"/>
      <w:strike w:val="0"/>
      <w:dstrike w:val="0"/>
      <w:outline w:val="0"/>
      <w:color w:val="2a2a2a"/>
      <w:spacing w:val="0"/>
      <w:kern w:val="0"/>
      <w:position w:val="0"/>
      <w:sz w:val="90"/>
      <w:szCs w:val="90"/>
      <w:u w:val="none" w:color="2a2a2a"/>
      <w:shd w:val="nil" w:color="auto" w:fill="auto"/>
      <w:vertAlign w:val="baseline"/>
      <w:lang w:val="en-US"/>
      <w14:textFill>
        <w14:solidFill>
          <w14:srgbClr w14:val="2A2A2A"/>
        </w14:solidFill>
      </w14:textFill>
    </w:rPr>
  </w:style>
  <w:style w:type="paragraph" w:styleId="footer">
    <w:name w:val="footer"/>
    <w:next w:val="footer"/>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Verdana" w:cs="Verdana" w:hAnsi="Verdana" w:eastAsia="Verdana"/>
      <w:b w:val="1"/>
      <w:bCs w:val="1"/>
      <w:i w:val="0"/>
      <w:iCs w:val="0"/>
      <w:caps w:val="0"/>
      <w:smallCaps w:val="0"/>
      <w:strike w:val="0"/>
      <w:dstrike w:val="0"/>
      <w:outline w:val="0"/>
      <w:color w:val="f75952"/>
      <w:spacing w:val="0"/>
      <w:kern w:val="0"/>
      <w:position w:val="0"/>
      <w:sz w:val="38"/>
      <w:szCs w:val="38"/>
      <w:u w:val="none" w:color="f75952"/>
      <w:shd w:val="nil" w:color="auto" w:fill="auto"/>
      <w:vertAlign w:val="baseline"/>
      <w:lang w:val="en-US"/>
      <w14:textFill>
        <w14:solidFill>
          <w14:srgbClr w14:val="F75952"/>
        </w14:solidFill>
      </w14:textFill>
    </w:rPr>
  </w:style>
  <w:style w:type="paragraph" w:styleId="header">
    <w:name w:val="header"/>
    <w:next w:val="header"/>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Verdana" w:cs="Arial Unicode MS" w:hAnsi="Verdana" w:eastAsia="Arial Unicode MS"/>
      <w:b w:val="0"/>
      <w:bCs w:val="0"/>
      <w:i w:val="0"/>
      <w:iCs w:val="0"/>
      <w:caps w:val="0"/>
      <w:smallCaps w:val="0"/>
      <w:strike w:val="0"/>
      <w:dstrike w:val="0"/>
      <w:outline w:val="0"/>
      <w:color w:val="5f5f5f"/>
      <w:spacing w:val="0"/>
      <w:kern w:val="0"/>
      <w:position w:val="0"/>
      <w:sz w:val="24"/>
      <w:szCs w:val="24"/>
      <w:u w:val="none" w:color="5f5f5f"/>
      <w:shd w:val="nil" w:color="auto" w:fill="auto"/>
      <w:vertAlign w:val="baseline"/>
      <w:lang w:val="en-US"/>
      <w14:textFill>
        <w14:solidFill>
          <w14:srgbClr w14:val="5F5F5F"/>
        </w14:solidFill>
      </w14:textFill>
    </w:rPr>
  </w:style>
  <w:style w:type="paragraph" w:styleId="Heading 2">
    <w:name w:val="Heading 2"/>
    <w:next w:val="Body"/>
    <w:pPr>
      <w:keepNext w:val="1"/>
      <w:keepLines w:val="1"/>
      <w:pageBreakBefore w:val="0"/>
      <w:widowControl w:val="1"/>
      <w:shd w:val="clear" w:color="auto" w:fill="auto"/>
      <w:suppressAutoHyphens w:val="0"/>
      <w:bidi w:val="0"/>
      <w:spacing w:before="40" w:after="280" w:line="240" w:lineRule="auto"/>
      <w:ind w:left="0" w:right="0" w:firstLine="0"/>
      <w:jc w:val="left"/>
      <w:outlineLvl w:val="0"/>
    </w:pPr>
    <w:rPr>
      <w:rFonts w:ascii="Verdana" w:cs="Arial Unicode MS" w:hAnsi="Verdana" w:eastAsia="Arial Unicode MS"/>
      <w:b w:val="1"/>
      <w:bCs w:val="1"/>
      <w:i w:val="0"/>
      <w:iCs w:val="0"/>
      <w:caps w:val="1"/>
      <w:strike w:val="0"/>
      <w:dstrike w:val="0"/>
      <w:outline w:val="0"/>
      <w:color w:val="2a2a2a"/>
      <w:spacing w:val="0"/>
      <w:kern w:val="0"/>
      <w:position w:val="0"/>
      <w:sz w:val="28"/>
      <w:szCs w:val="28"/>
      <w:u w:val="none" w:color="2a2a2a"/>
      <w:shd w:val="nil" w:color="auto" w:fill="auto"/>
      <w:vertAlign w:val="baseline"/>
      <w:lang w:val="fr-FR"/>
      <w14:textOutline>
        <w14:noFill/>
      </w14:textOutline>
      <w14:textFill>
        <w14:solidFill>
          <w14:srgbClr w14:val="2A2A2A"/>
        </w14:solidFill>
      </w14:textFill>
    </w:rPr>
  </w:style>
  <w:style w:type="paragraph" w:styleId="List Bullet">
    <w:name w:val="List Bullet"/>
    <w:next w:val="List Bullet"/>
    <w:pPr>
      <w:keepNext w:val="0"/>
      <w:keepLines w:val="0"/>
      <w:pageBreakBefore w:val="0"/>
      <w:widowControl w:val="1"/>
      <w:shd w:val="clear" w:color="auto" w:fill="auto"/>
      <w:tabs>
        <w:tab w:val="left" w:pos="360"/>
      </w:tabs>
      <w:suppressAutoHyphens w:val="0"/>
      <w:bidi w:val="0"/>
      <w:spacing w:before="0" w:after="160" w:line="312" w:lineRule="auto"/>
      <w:ind w:left="0" w:right="0" w:firstLine="0"/>
      <w:jc w:val="left"/>
      <w:outlineLvl w:val="9"/>
    </w:pPr>
    <w:rPr>
      <w:rFonts w:ascii="Verdana" w:cs="Arial Unicode MS" w:hAnsi="Verdana" w:eastAsia="Arial Unicode MS"/>
      <w:b w:val="0"/>
      <w:bCs w:val="0"/>
      <w:i w:val="1"/>
      <w:iCs w:val="1"/>
      <w:caps w:val="0"/>
      <w:smallCaps w:val="0"/>
      <w:strike w:val="0"/>
      <w:dstrike w:val="0"/>
      <w:outline w:val="0"/>
      <w:color w:val="5f5f5f"/>
      <w:spacing w:val="0"/>
      <w:kern w:val="0"/>
      <w:position w:val="0"/>
      <w:sz w:val="24"/>
      <w:szCs w:val="24"/>
      <w:u w:val="none" w:color="5f5f5f"/>
      <w:shd w:val="nil" w:color="auto" w:fill="auto"/>
      <w:vertAlign w:val="baseline"/>
      <w:lang w:val="en-US"/>
      <w14:textFill>
        <w14:solidFill>
          <w14:srgbClr w14:val="5F5F5F"/>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200" w:line="312" w:lineRule="auto"/>
      <w:ind w:left="0" w:right="0" w:firstLine="0"/>
      <w:jc w:val="left"/>
      <w:outlineLvl w:val="9"/>
    </w:pPr>
    <w:rPr>
      <w:rFonts w:ascii="Verdana" w:cs="Arial Unicode MS" w:hAnsi="Verdana" w:eastAsia="Arial Unicode MS"/>
      <w:b w:val="0"/>
      <w:bCs w:val="0"/>
      <w:i w:val="1"/>
      <w:iCs w:val="1"/>
      <w:caps w:val="0"/>
      <w:smallCaps w:val="0"/>
      <w:strike w:val="0"/>
      <w:dstrike w:val="0"/>
      <w:outline w:val="0"/>
      <w:color w:val="5f5f5f"/>
      <w:spacing w:val="0"/>
      <w:kern w:val="0"/>
      <w:position w:val="0"/>
      <w:sz w:val="24"/>
      <w:szCs w:val="24"/>
      <w:u w:val="none" w:color="5f5f5f"/>
      <w:shd w:val="nil" w:color="auto" w:fill="auto"/>
      <w:vertAlign w:val="baseline"/>
      <w:lang w:val="en-US"/>
      <w14:textFill>
        <w14:solidFill>
          <w14:srgbClr w14:val="5F5F5F"/>
        </w14:solidFill>
      </w14:textFill>
    </w:rPr>
  </w:style>
  <w:style w:type="numbering" w:styleId="Imported Style 4">
    <w:name w:val="Imported Style 4"/>
    <w:pPr>
      <w:numPr>
        <w:numId w:val="1"/>
      </w:numPr>
    </w:pPr>
  </w:style>
  <w:style w:type="character" w:styleId="Hyperlink.0">
    <w:name w:val="Hyperlink.0"/>
    <w:basedOn w:val="Hyperlink"/>
    <w:next w:val="Hyperlink.0"/>
    <w:rPr>
      <w:outline w:val="0"/>
      <w:color w:val="0000ff"/>
      <w:u w:val="single" w:color="0000ff"/>
      <w14:textFill>
        <w14:solidFill>
          <w14:srgbClr w14:val="0000FF"/>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header" Target="header3.xml"/><Relationship Id="rId10" Type="http://schemas.openxmlformats.org/officeDocument/2006/relationships/header" Target="header4.xml"/><Relationship Id="rId11" Type="http://schemas.openxmlformats.org/officeDocument/2006/relationships/footer" Target="footer3.xml"/><Relationship Id="rId12" Type="http://schemas.openxmlformats.org/officeDocument/2006/relationships/footer" Target="footer4.xml"/><Relationship Id="rId13" Type="http://schemas.openxmlformats.org/officeDocument/2006/relationships/numbering" Target="numbering.xml"/><Relationship Id="rId14"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F75952"/>
      </a:accent1>
      <a:accent2>
        <a:srgbClr val="6AC7C9"/>
      </a:accent2>
      <a:accent3>
        <a:srgbClr val="F98A37"/>
      </a:accent3>
      <a:accent4>
        <a:srgbClr val="75BB6E"/>
      </a:accent4>
      <a:accent5>
        <a:srgbClr val="B67AC3"/>
      </a:accent5>
      <a:accent6>
        <a:srgbClr val="F7C94D"/>
      </a:accent6>
      <a:hlink>
        <a:srgbClr val="0000FF"/>
      </a:hlink>
      <a:folHlink>
        <a:srgbClr val="FF00FF"/>
      </a:folHlink>
    </a:clrScheme>
    <a:fontScheme name="Office Theme">
      <a:majorFont>
        <a:latin typeface="Verdana"/>
        <a:ea typeface="Verdana"/>
        <a:cs typeface="Verdana"/>
      </a:majorFont>
      <a:minorFont>
        <a:latin typeface="Verdana"/>
        <a:ea typeface="Verdana"/>
        <a:cs typeface="Verdana"/>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Verdan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Verdan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