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EED037" w14:textId="5DBDDF55" w:rsidR="005B77EF" w:rsidRPr="00560264" w:rsidRDefault="00560264" w:rsidP="00AD629E">
      <w:pPr>
        <w:spacing w:after="0"/>
        <w:jc w:val="right"/>
        <w:rPr>
          <w:b/>
          <w:sz w:val="40"/>
          <w:szCs w:val="40"/>
        </w:rPr>
      </w:pPr>
      <w:r w:rsidRPr="00560264">
        <w:rPr>
          <w:rFonts w:ascii="Arial" w:hAnsi="Arial" w:cs="Arial"/>
          <w:b/>
          <w:bCs/>
          <w:noProof/>
          <w:sz w:val="40"/>
          <w:szCs w:val="40"/>
          <w:lang w:eastAsia="en-AU"/>
        </w:rPr>
        <w:drawing>
          <wp:anchor distT="36576" distB="36576" distL="36576" distR="36576" simplePos="0" relativeHeight="251659264" behindDoc="1" locked="0" layoutInCell="1" allowOverlap="1" wp14:anchorId="76051112" wp14:editId="3B6CD0AE">
            <wp:simplePos x="0" y="0"/>
            <wp:positionH relativeFrom="column">
              <wp:posOffset>94615</wp:posOffset>
            </wp:positionH>
            <wp:positionV relativeFrom="paragraph">
              <wp:posOffset>156</wp:posOffset>
            </wp:positionV>
            <wp:extent cx="1163955" cy="1198880"/>
            <wp:effectExtent l="0" t="0" r="0" b="1270"/>
            <wp:wrapTight wrapText="bothSides">
              <wp:wrapPolygon edited="0">
                <wp:start x="0" y="0"/>
                <wp:lineTo x="0" y="21280"/>
                <wp:lineTo x="21211" y="21280"/>
                <wp:lineTo x="21211"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3955" cy="11988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560264">
        <w:rPr>
          <w:b/>
          <w:sz w:val="40"/>
          <w:szCs w:val="40"/>
        </w:rPr>
        <w:t xml:space="preserve">Geography – ATAR Year 11 </w:t>
      </w:r>
      <w:r w:rsidR="00D2258E">
        <w:rPr>
          <w:b/>
          <w:sz w:val="40"/>
          <w:szCs w:val="40"/>
        </w:rPr>
        <w:t>2020</w:t>
      </w:r>
    </w:p>
    <w:p w14:paraId="74B6B7A0" w14:textId="2CA10249" w:rsidR="00560264" w:rsidRPr="00560264" w:rsidRDefault="00560264" w:rsidP="00AD629E">
      <w:pPr>
        <w:spacing w:after="0"/>
        <w:jc w:val="right"/>
        <w:rPr>
          <w:sz w:val="40"/>
          <w:szCs w:val="40"/>
        </w:rPr>
      </w:pPr>
      <w:r w:rsidRPr="00560264">
        <w:rPr>
          <w:sz w:val="40"/>
          <w:szCs w:val="40"/>
        </w:rPr>
        <w:t xml:space="preserve">Semester </w:t>
      </w:r>
      <w:r w:rsidR="00A36B47">
        <w:rPr>
          <w:sz w:val="40"/>
          <w:szCs w:val="40"/>
        </w:rPr>
        <w:t>Two</w:t>
      </w:r>
    </w:p>
    <w:p w14:paraId="20AF79AD" w14:textId="42BACBAC" w:rsidR="00560264" w:rsidRDefault="00A36B47" w:rsidP="00AD629E">
      <w:pPr>
        <w:spacing w:after="0"/>
        <w:jc w:val="right"/>
        <w:rPr>
          <w:sz w:val="40"/>
          <w:szCs w:val="40"/>
        </w:rPr>
      </w:pPr>
      <w:r>
        <w:rPr>
          <w:sz w:val="40"/>
          <w:szCs w:val="40"/>
        </w:rPr>
        <w:t>Unit 2</w:t>
      </w:r>
      <w:r w:rsidR="00560264" w:rsidRPr="00560264">
        <w:rPr>
          <w:sz w:val="40"/>
          <w:szCs w:val="40"/>
        </w:rPr>
        <w:t xml:space="preserve"> – </w:t>
      </w:r>
      <w:r>
        <w:rPr>
          <w:sz w:val="40"/>
          <w:szCs w:val="40"/>
        </w:rPr>
        <w:t>Global Networks and Interconnections</w:t>
      </w:r>
    </w:p>
    <w:tbl>
      <w:tblPr>
        <w:tblStyle w:val="TableGrid"/>
        <w:tblW w:w="15388" w:type="dxa"/>
        <w:tblLook w:val="04A0" w:firstRow="1" w:lastRow="0" w:firstColumn="1" w:lastColumn="0" w:noHBand="0" w:noVBand="1"/>
      </w:tblPr>
      <w:tblGrid>
        <w:gridCol w:w="862"/>
        <w:gridCol w:w="868"/>
        <w:gridCol w:w="9295"/>
        <w:gridCol w:w="1870"/>
        <w:gridCol w:w="2493"/>
      </w:tblGrid>
      <w:tr w:rsidR="006470E7" w:rsidRPr="009E6ADD" w14:paraId="7C07894F" w14:textId="77777777" w:rsidTr="00AD629E">
        <w:trPr>
          <w:trHeight w:val="586"/>
          <w:tblHeader/>
        </w:trPr>
        <w:tc>
          <w:tcPr>
            <w:tcW w:w="862" w:type="dxa"/>
            <w:shd w:val="clear" w:color="auto" w:fill="70AD47" w:themeFill="accent6"/>
            <w:vAlign w:val="center"/>
          </w:tcPr>
          <w:p w14:paraId="06DBA1C4" w14:textId="77777777" w:rsidR="006470E7" w:rsidRPr="009E6ADD" w:rsidRDefault="006470E7" w:rsidP="00015F1C">
            <w:pPr>
              <w:jc w:val="center"/>
              <w:rPr>
                <w:rFonts w:cstheme="minorHAnsi"/>
                <w:b/>
                <w:color w:val="FFFFFF" w:themeColor="background1"/>
                <w:sz w:val="24"/>
                <w:szCs w:val="24"/>
              </w:rPr>
            </w:pPr>
            <w:r w:rsidRPr="009E6ADD">
              <w:rPr>
                <w:rFonts w:cstheme="minorHAnsi"/>
                <w:b/>
                <w:color w:val="FFFFFF" w:themeColor="background1"/>
                <w:sz w:val="24"/>
                <w:szCs w:val="24"/>
              </w:rPr>
              <w:t>Term</w:t>
            </w:r>
          </w:p>
        </w:tc>
        <w:tc>
          <w:tcPr>
            <w:tcW w:w="868" w:type="dxa"/>
            <w:shd w:val="clear" w:color="auto" w:fill="70AD47" w:themeFill="accent6"/>
            <w:vAlign w:val="center"/>
          </w:tcPr>
          <w:p w14:paraId="32D98D5B" w14:textId="77777777" w:rsidR="006470E7" w:rsidRPr="009E6ADD" w:rsidRDefault="006470E7" w:rsidP="00015F1C">
            <w:pPr>
              <w:jc w:val="center"/>
              <w:rPr>
                <w:rFonts w:cstheme="minorHAnsi"/>
                <w:b/>
                <w:color w:val="FFFFFF" w:themeColor="background1"/>
                <w:sz w:val="24"/>
                <w:szCs w:val="24"/>
              </w:rPr>
            </w:pPr>
            <w:r w:rsidRPr="009E6ADD">
              <w:rPr>
                <w:rFonts w:cstheme="minorHAnsi"/>
                <w:b/>
                <w:color w:val="FFFFFF" w:themeColor="background1"/>
                <w:sz w:val="24"/>
                <w:szCs w:val="24"/>
              </w:rPr>
              <w:t>Week</w:t>
            </w:r>
          </w:p>
        </w:tc>
        <w:tc>
          <w:tcPr>
            <w:tcW w:w="9295" w:type="dxa"/>
            <w:shd w:val="clear" w:color="auto" w:fill="70AD47" w:themeFill="accent6"/>
            <w:vAlign w:val="center"/>
          </w:tcPr>
          <w:p w14:paraId="5F10BBE4" w14:textId="77777777" w:rsidR="006470E7" w:rsidRPr="009E6ADD" w:rsidRDefault="006470E7" w:rsidP="00015F1C">
            <w:pPr>
              <w:jc w:val="center"/>
              <w:rPr>
                <w:rFonts w:cstheme="minorHAnsi"/>
                <w:b/>
                <w:color w:val="FFFFFF" w:themeColor="background1"/>
                <w:sz w:val="24"/>
                <w:szCs w:val="24"/>
              </w:rPr>
            </w:pPr>
            <w:r w:rsidRPr="009E6ADD">
              <w:rPr>
                <w:rFonts w:cstheme="minorHAnsi"/>
                <w:b/>
                <w:color w:val="FFFFFF" w:themeColor="background1"/>
                <w:sz w:val="24"/>
                <w:szCs w:val="24"/>
              </w:rPr>
              <w:t>Key Teaching Points</w:t>
            </w:r>
          </w:p>
        </w:tc>
        <w:tc>
          <w:tcPr>
            <w:tcW w:w="1870" w:type="dxa"/>
            <w:shd w:val="clear" w:color="auto" w:fill="70AD47" w:themeFill="accent6"/>
            <w:vAlign w:val="center"/>
          </w:tcPr>
          <w:p w14:paraId="2004FFE2" w14:textId="77777777" w:rsidR="006470E7" w:rsidRPr="009E6ADD" w:rsidRDefault="006470E7" w:rsidP="00015F1C">
            <w:pPr>
              <w:jc w:val="center"/>
              <w:rPr>
                <w:rFonts w:cstheme="minorHAnsi"/>
                <w:b/>
                <w:color w:val="FFFFFF" w:themeColor="background1"/>
                <w:sz w:val="24"/>
                <w:szCs w:val="24"/>
              </w:rPr>
            </w:pPr>
            <w:r w:rsidRPr="009E6ADD">
              <w:rPr>
                <w:rFonts w:cstheme="minorHAnsi"/>
                <w:b/>
                <w:color w:val="FFFFFF" w:themeColor="background1"/>
                <w:sz w:val="24"/>
                <w:szCs w:val="24"/>
              </w:rPr>
              <w:t>Key Texts</w:t>
            </w:r>
          </w:p>
        </w:tc>
        <w:tc>
          <w:tcPr>
            <w:tcW w:w="2493" w:type="dxa"/>
            <w:shd w:val="clear" w:color="auto" w:fill="70AD47" w:themeFill="accent6"/>
            <w:vAlign w:val="center"/>
          </w:tcPr>
          <w:p w14:paraId="7AD943B6" w14:textId="77777777" w:rsidR="006470E7" w:rsidRPr="009E6ADD" w:rsidRDefault="006470E7" w:rsidP="00015F1C">
            <w:pPr>
              <w:jc w:val="center"/>
              <w:rPr>
                <w:rFonts w:cstheme="minorHAnsi"/>
                <w:b/>
                <w:color w:val="FFFFFF" w:themeColor="background1"/>
                <w:sz w:val="24"/>
                <w:szCs w:val="24"/>
              </w:rPr>
            </w:pPr>
            <w:r w:rsidRPr="009E6ADD">
              <w:rPr>
                <w:rFonts w:cstheme="minorHAnsi"/>
                <w:b/>
                <w:color w:val="FFFFFF" w:themeColor="background1"/>
                <w:sz w:val="24"/>
                <w:szCs w:val="24"/>
              </w:rPr>
              <w:t>Assessment Tasks</w:t>
            </w:r>
          </w:p>
        </w:tc>
      </w:tr>
      <w:tr w:rsidR="006470E7" w:rsidRPr="009E6ADD" w14:paraId="010C0B95" w14:textId="77777777" w:rsidTr="00AD629E">
        <w:trPr>
          <w:trHeight w:val="6347"/>
        </w:trPr>
        <w:tc>
          <w:tcPr>
            <w:tcW w:w="862" w:type="dxa"/>
            <w:shd w:val="clear" w:color="auto" w:fill="C5E0B3" w:themeFill="accent6" w:themeFillTint="66"/>
            <w:vAlign w:val="center"/>
          </w:tcPr>
          <w:p w14:paraId="482BA6FE" w14:textId="6E588F55" w:rsidR="006470E7" w:rsidRPr="009E6ADD" w:rsidRDefault="00FB2DA6" w:rsidP="006470E7">
            <w:pPr>
              <w:jc w:val="center"/>
              <w:rPr>
                <w:rFonts w:cstheme="minorHAnsi"/>
                <w:b/>
                <w:sz w:val="24"/>
                <w:szCs w:val="24"/>
              </w:rPr>
            </w:pPr>
            <w:r w:rsidRPr="009E6ADD">
              <w:rPr>
                <w:rFonts w:cstheme="minorHAnsi"/>
                <w:b/>
                <w:sz w:val="24"/>
                <w:szCs w:val="24"/>
              </w:rPr>
              <w:t>2/3</w:t>
            </w:r>
          </w:p>
        </w:tc>
        <w:tc>
          <w:tcPr>
            <w:tcW w:w="868" w:type="dxa"/>
            <w:vAlign w:val="center"/>
          </w:tcPr>
          <w:p w14:paraId="4DB22B86" w14:textId="2337E18B" w:rsidR="006470E7" w:rsidRPr="009E6ADD" w:rsidRDefault="00FB2DA6" w:rsidP="00560264">
            <w:pPr>
              <w:jc w:val="center"/>
              <w:rPr>
                <w:rFonts w:cstheme="minorHAnsi"/>
                <w:sz w:val="24"/>
                <w:szCs w:val="24"/>
              </w:rPr>
            </w:pPr>
            <w:r w:rsidRPr="009E6ADD">
              <w:rPr>
                <w:rFonts w:cstheme="minorHAnsi"/>
                <w:sz w:val="24"/>
                <w:szCs w:val="24"/>
              </w:rPr>
              <w:t>8 – 10 (T2) and 1 (T3)</w:t>
            </w:r>
          </w:p>
          <w:p w14:paraId="473C97EF" w14:textId="77777777" w:rsidR="006470E7" w:rsidRPr="009E6ADD" w:rsidRDefault="006470E7" w:rsidP="00560264">
            <w:pPr>
              <w:jc w:val="center"/>
              <w:rPr>
                <w:rFonts w:cstheme="minorHAnsi"/>
                <w:sz w:val="24"/>
                <w:szCs w:val="24"/>
              </w:rPr>
            </w:pPr>
          </w:p>
        </w:tc>
        <w:tc>
          <w:tcPr>
            <w:tcW w:w="9295" w:type="dxa"/>
          </w:tcPr>
          <w:p w14:paraId="665C2D23" w14:textId="77777777" w:rsidR="00FB2DA6" w:rsidRPr="009E6ADD" w:rsidRDefault="00FB2DA6" w:rsidP="00FB2DA6">
            <w:pPr>
              <w:pStyle w:val="Paragraph"/>
              <w:rPr>
                <w:rFonts w:asciiTheme="minorHAnsi" w:hAnsiTheme="minorHAnsi" w:cstheme="minorHAnsi"/>
                <w:b/>
                <w:sz w:val="24"/>
                <w:szCs w:val="24"/>
              </w:rPr>
            </w:pPr>
            <w:r w:rsidRPr="009E6ADD">
              <w:rPr>
                <w:rFonts w:asciiTheme="minorHAnsi" w:hAnsiTheme="minorHAnsi" w:cstheme="minorHAnsi"/>
                <w:b/>
                <w:sz w:val="24"/>
                <w:szCs w:val="24"/>
              </w:rPr>
              <w:t xml:space="preserve">Overview of international integration </w:t>
            </w:r>
          </w:p>
          <w:p w14:paraId="793C7E4A" w14:textId="77777777" w:rsidR="00FB2DA6" w:rsidRPr="009E6ADD" w:rsidRDefault="00FB2DA6" w:rsidP="00FB2DA6">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 xml:space="preserve">the application of the concept of sustainability when considering the outcomes of increased globalisation </w:t>
            </w:r>
          </w:p>
          <w:p w14:paraId="20C5D046" w14:textId="77777777" w:rsidR="00FB2DA6" w:rsidRPr="009E6ADD" w:rsidRDefault="00FB2DA6" w:rsidP="00FB2DA6">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 xml:space="preserve">the process of international integration, especially as it relates to the transformations taking place in the spatial distribution of the production and consumption of commodities, goods and services, and the diffusion and adaptation of ideas, meanings and values that continuously transform and renew cultures. </w:t>
            </w:r>
          </w:p>
          <w:p w14:paraId="5FD3DCC7" w14:textId="77777777" w:rsidR="00FB2DA6" w:rsidRPr="009E6ADD" w:rsidRDefault="00FB2DA6" w:rsidP="00FB2DA6">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 xml:space="preserve">advances in transport and telecommunications technologies as a facilitator of international integration, including their role in the expansion of world trade, the emergence of global financial markets, and the dissemination of ideas and elements of culture </w:t>
            </w:r>
          </w:p>
          <w:p w14:paraId="5DC9A5D8" w14:textId="77777777" w:rsidR="00FB2DA6" w:rsidRPr="009E6ADD" w:rsidRDefault="00FB2DA6" w:rsidP="00FB2DA6">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economic and cultural importance of world cities in the integrated global economy and their emergence as centres of cultural innovation, transmission and integration of new ideas about the plurality of life throughout the world</w:t>
            </w:r>
          </w:p>
          <w:p w14:paraId="1BEC2A5C" w14:textId="77777777" w:rsidR="00FB2DA6" w:rsidRPr="009E6ADD" w:rsidRDefault="00FB2DA6" w:rsidP="00FB2DA6">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concept of global shifts with the re-emergence of Asia, particularly China and India, as global economic and cultural powers, and the relative economic decline, but sustained cultural authority, of the United States of America and Europe</w:t>
            </w:r>
          </w:p>
          <w:p w14:paraId="32067AEC" w14:textId="49E0E36B" w:rsidR="006470E7" w:rsidRPr="009E6ADD" w:rsidRDefault="006470E7" w:rsidP="00F22136">
            <w:pPr>
              <w:spacing w:line="235" w:lineRule="auto"/>
              <w:rPr>
                <w:rFonts w:cstheme="minorHAnsi"/>
                <w:b/>
                <w:sz w:val="24"/>
                <w:szCs w:val="24"/>
              </w:rPr>
            </w:pPr>
          </w:p>
        </w:tc>
        <w:tc>
          <w:tcPr>
            <w:tcW w:w="1870" w:type="dxa"/>
          </w:tcPr>
          <w:p w14:paraId="031C1482" w14:textId="0D3F4F88" w:rsidR="00015F1C" w:rsidRPr="009E6ADD" w:rsidRDefault="00EE38DD" w:rsidP="00560264">
            <w:pPr>
              <w:spacing w:line="235" w:lineRule="auto"/>
              <w:rPr>
                <w:rFonts w:cstheme="minorHAnsi"/>
                <w:sz w:val="24"/>
                <w:szCs w:val="24"/>
              </w:rPr>
            </w:pPr>
            <w:r w:rsidRPr="009E6ADD">
              <w:rPr>
                <w:rFonts w:cstheme="minorHAnsi"/>
                <w:sz w:val="24"/>
                <w:szCs w:val="24"/>
              </w:rPr>
              <w:t>WA ATAR Geography Units 1 and 2</w:t>
            </w:r>
            <w:r w:rsidR="009E6ADD" w:rsidRPr="009E6ADD">
              <w:rPr>
                <w:rFonts w:cstheme="minorHAnsi"/>
                <w:sz w:val="24"/>
                <w:szCs w:val="24"/>
              </w:rPr>
              <w:t xml:space="preserve"> (Chapter 8)</w:t>
            </w:r>
          </w:p>
          <w:p w14:paraId="02136003" w14:textId="77777777" w:rsidR="00015F1C" w:rsidRPr="009E6ADD" w:rsidRDefault="00015F1C" w:rsidP="00560264">
            <w:pPr>
              <w:spacing w:line="235" w:lineRule="auto"/>
              <w:rPr>
                <w:rFonts w:cstheme="minorHAnsi"/>
                <w:sz w:val="24"/>
                <w:szCs w:val="24"/>
              </w:rPr>
            </w:pPr>
          </w:p>
          <w:p w14:paraId="674B6FB4" w14:textId="1AE37C17" w:rsidR="009B3DEE" w:rsidRPr="009E6ADD" w:rsidRDefault="009B3DEE" w:rsidP="00560264">
            <w:pPr>
              <w:spacing w:line="235" w:lineRule="auto"/>
              <w:rPr>
                <w:rFonts w:cstheme="minorHAnsi"/>
                <w:sz w:val="24"/>
                <w:szCs w:val="24"/>
              </w:rPr>
            </w:pPr>
            <w:r w:rsidRPr="009E6ADD">
              <w:rPr>
                <w:rFonts w:cstheme="minorHAnsi"/>
                <w:sz w:val="24"/>
                <w:szCs w:val="24"/>
              </w:rPr>
              <w:t>Skills in Geography: Second Edition</w:t>
            </w:r>
          </w:p>
        </w:tc>
        <w:tc>
          <w:tcPr>
            <w:tcW w:w="2493" w:type="dxa"/>
          </w:tcPr>
          <w:p w14:paraId="7456FDC9" w14:textId="77777777" w:rsidR="00FB2DA6" w:rsidRPr="009E6ADD" w:rsidRDefault="00FB2DA6" w:rsidP="00560264">
            <w:pPr>
              <w:spacing w:line="235" w:lineRule="auto"/>
              <w:rPr>
                <w:rFonts w:cstheme="minorHAnsi"/>
                <w:b/>
                <w:bCs/>
                <w:sz w:val="24"/>
                <w:szCs w:val="24"/>
                <w:lang w:val="en-US"/>
              </w:rPr>
            </w:pPr>
            <w:r w:rsidRPr="009E6ADD">
              <w:rPr>
                <w:rFonts w:cstheme="minorHAnsi"/>
                <w:b/>
                <w:bCs/>
                <w:sz w:val="24"/>
                <w:szCs w:val="24"/>
                <w:lang w:val="en-US"/>
              </w:rPr>
              <w:t xml:space="preserve">Week 1, Term 3 </w:t>
            </w:r>
          </w:p>
          <w:p w14:paraId="0F564C44" w14:textId="77777777" w:rsidR="006470E7" w:rsidRPr="009E6ADD" w:rsidRDefault="00FB2DA6" w:rsidP="00560264">
            <w:pPr>
              <w:spacing w:line="235" w:lineRule="auto"/>
              <w:rPr>
                <w:rFonts w:eastAsia="Times New Roman" w:cstheme="minorHAnsi"/>
                <w:sz w:val="24"/>
                <w:szCs w:val="24"/>
                <w:lang w:val="it-IT" w:eastAsia="en-AU"/>
              </w:rPr>
            </w:pPr>
            <w:r w:rsidRPr="009E6ADD">
              <w:rPr>
                <w:rFonts w:cstheme="minorHAnsi"/>
                <w:b/>
                <w:bCs/>
                <w:sz w:val="24"/>
                <w:szCs w:val="24"/>
                <w:lang w:val="en-US"/>
              </w:rPr>
              <w:t xml:space="preserve">Task 8 (5.5%): </w:t>
            </w:r>
            <w:r w:rsidRPr="009E6ADD">
              <w:rPr>
                <w:rFonts w:cstheme="minorHAnsi"/>
                <w:bCs/>
                <w:sz w:val="24"/>
                <w:szCs w:val="24"/>
                <w:lang w:val="en-US"/>
              </w:rPr>
              <w:t>In-class</w:t>
            </w:r>
            <w:r w:rsidRPr="009E6ADD">
              <w:rPr>
                <w:rFonts w:cstheme="minorHAnsi"/>
                <w:b/>
                <w:bCs/>
                <w:sz w:val="24"/>
                <w:szCs w:val="24"/>
                <w:lang w:val="en-US"/>
              </w:rPr>
              <w:t xml:space="preserve"> </w:t>
            </w:r>
            <w:r w:rsidRPr="009E6ADD">
              <w:rPr>
                <w:rFonts w:cstheme="minorHAnsi"/>
                <w:bCs/>
                <w:sz w:val="24"/>
                <w:szCs w:val="24"/>
                <w:lang w:val="en-US"/>
              </w:rPr>
              <w:t>test</w:t>
            </w:r>
            <w:r w:rsidRPr="009E6ADD">
              <w:rPr>
                <w:rFonts w:cstheme="minorHAnsi"/>
                <w:b/>
                <w:bCs/>
                <w:sz w:val="24"/>
                <w:szCs w:val="24"/>
                <w:lang w:val="en-US"/>
              </w:rPr>
              <w:t xml:space="preserve"> </w:t>
            </w:r>
            <w:r w:rsidRPr="009E6ADD">
              <w:rPr>
                <w:rFonts w:cstheme="minorHAnsi"/>
                <w:bCs/>
                <w:sz w:val="24"/>
                <w:szCs w:val="24"/>
                <w:lang w:val="en-US"/>
              </w:rPr>
              <w:t xml:space="preserve">based on Geographical skills/mapping skills and </w:t>
            </w:r>
            <w:r w:rsidRPr="009E6ADD">
              <w:rPr>
                <w:rFonts w:cstheme="minorHAnsi"/>
                <w:bCs/>
                <w:sz w:val="24"/>
                <w:szCs w:val="24"/>
                <w:lang w:val="it-IT"/>
              </w:rPr>
              <w:t>content from the Overview of Global Interconnections</w:t>
            </w:r>
            <w:r w:rsidRPr="009E6ADD">
              <w:rPr>
                <w:rFonts w:cstheme="minorHAnsi"/>
                <w:bCs/>
                <w:sz w:val="24"/>
                <w:szCs w:val="24"/>
                <w:lang w:val="en-US"/>
              </w:rPr>
              <w:t xml:space="preserve">. </w:t>
            </w:r>
            <w:r w:rsidRPr="009E6ADD">
              <w:rPr>
                <w:rFonts w:eastAsia="Times New Roman" w:cstheme="minorHAnsi"/>
                <w:sz w:val="24"/>
                <w:szCs w:val="24"/>
                <w:lang w:val="it-IT" w:eastAsia="en-AU"/>
              </w:rPr>
              <w:t>(Timed/Test Conditions).</w:t>
            </w:r>
          </w:p>
          <w:p w14:paraId="50AF2D21" w14:textId="77777777" w:rsidR="00EE38DD" w:rsidRPr="009E6ADD" w:rsidRDefault="00EE38DD" w:rsidP="00560264">
            <w:pPr>
              <w:spacing w:line="235" w:lineRule="auto"/>
              <w:rPr>
                <w:rFonts w:eastAsia="Times New Roman" w:cstheme="minorHAnsi"/>
                <w:sz w:val="24"/>
                <w:szCs w:val="24"/>
                <w:lang w:val="it-IT" w:eastAsia="en-AU"/>
              </w:rPr>
            </w:pPr>
          </w:p>
          <w:p w14:paraId="3319BB37" w14:textId="335AFB33" w:rsidR="00EE38DD" w:rsidRPr="009E6ADD" w:rsidRDefault="00EE38DD" w:rsidP="00EE38DD">
            <w:pPr>
              <w:tabs>
                <w:tab w:val="left" w:pos="4140"/>
                <w:tab w:val="left" w:pos="4800"/>
              </w:tabs>
              <w:ind w:right="71"/>
              <w:rPr>
                <w:rFonts w:cstheme="minorHAnsi"/>
                <w:sz w:val="24"/>
                <w:szCs w:val="24"/>
                <w:lang w:val="it-IT" w:eastAsia="en-AU"/>
              </w:rPr>
            </w:pPr>
            <w:r w:rsidRPr="009E6ADD">
              <w:rPr>
                <w:rFonts w:cstheme="minorHAnsi"/>
                <w:b/>
                <w:bCs/>
                <w:sz w:val="24"/>
                <w:szCs w:val="24"/>
                <w:lang w:val="it-IT" w:eastAsia="en-AU"/>
              </w:rPr>
              <w:t>Distribute Task 9:</w:t>
            </w:r>
            <w:r w:rsidRPr="009E6ADD">
              <w:rPr>
                <w:rFonts w:cstheme="minorHAnsi"/>
                <w:sz w:val="24"/>
                <w:szCs w:val="24"/>
                <w:lang w:val="it-IT" w:eastAsia="en-AU"/>
              </w:rPr>
              <w:t xml:space="preserve"> Geographical inquiry investigating an element of Culture, using primary and/or secondary evidence, including the use of fieldwork observations and/or measurements. Due Week 10, T3</w:t>
            </w:r>
          </w:p>
          <w:p w14:paraId="54093A3D" w14:textId="53702DB0" w:rsidR="00EE38DD" w:rsidRPr="009E6ADD" w:rsidRDefault="00EE38DD" w:rsidP="00EE38DD">
            <w:pPr>
              <w:tabs>
                <w:tab w:val="left" w:pos="4140"/>
                <w:tab w:val="left" w:pos="4800"/>
              </w:tabs>
              <w:ind w:right="71"/>
              <w:rPr>
                <w:rFonts w:cstheme="minorHAnsi"/>
                <w:sz w:val="24"/>
                <w:szCs w:val="24"/>
              </w:rPr>
            </w:pPr>
          </w:p>
        </w:tc>
      </w:tr>
      <w:tr w:rsidR="006470E7" w:rsidRPr="009E6ADD" w14:paraId="7BAA7681" w14:textId="77777777" w:rsidTr="00AD629E">
        <w:trPr>
          <w:trHeight w:val="2721"/>
        </w:trPr>
        <w:tc>
          <w:tcPr>
            <w:tcW w:w="862" w:type="dxa"/>
            <w:shd w:val="clear" w:color="auto" w:fill="C5E0B3" w:themeFill="accent6" w:themeFillTint="66"/>
            <w:vAlign w:val="center"/>
          </w:tcPr>
          <w:p w14:paraId="4625094D" w14:textId="062BE13B" w:rsidR="006470E7" w:rsidRPr="009E6ADD" w:rsidRDefault="00FB2DA6" w:rsidP="006470E7">
            <w:pPr>
              <w:jc w:val="center"/>
              <w:rPr>
                <w:rFonts w:cstheme="minorHAnsi"/>
                <w:b/>
                <w:sz w:val="24"/>
                <w:szCs w:val="24"/>
              </w:rPr>
            </w:pPr>
            <w:r w:rsidRPr="009E6ADD">
              <w:rPr>
                <w:rFonts w:cstheme="minorHAnsi"/>
                <w:b/>
                <w:sz w:val="24"/>
                <w:szCs w:val="24"/>
              </w:rPr>
              <w:lastRenderedPageBreak/>
              <w:t>3</w:t>
            </w:r>
          </w:p>
        </w:tc>
        <w:tc>
          <w:tcPr>
            <w:tcW w:w="868" w:type="dxa"/>
            <w:vAlign w:val="center"/>
          </w:tcPr>
          <w:p w14:paraId="15E2B554" w14:textId="77777777" w:rsidR="006470E7" w:rsidRPr="009E6ADD" w:rsidRDefault="006470E7" w:rsidP="00F22136">
            <w:pPr>
              <w:rPr>
                <w:rFonts w:cstheme="minorHAnsi"/>
                <w:sz w:val="24"/>
                <w:szCs w:val="24"/>
              </w:rPr>
            </w:pPr>
          </w:p>
          <w:p w14:paraId="50438824" w14:textId="11B47B5D" w:rsidR="006470E7" w:rsidRPr="009E6ADD" w:rsidRDefault="00EE38DD" w:rsidP="00FB2DA6">
            <w:pPr>
              <w:jc w:val="center"/>
              <w:rPr>
                <w:rFonts w:cstheme="minorHAnsi"/>
                <w:sz w:val="24"/>
                <w:szCs w:val="24"/>
              </w:rPr>
            </w:pPr>
            <w:r w:rsidRPr="009E6ADD">
              <w:rPr>
                <w:rFonts w:cstheme="minorHAnsi"/>
                <w:sz w:val="24"/>
                <w:szCs w:val="24"/>
              </w:rPr>
              <w:t>2 - 6</w:t>
            </w:r>
          </w:p>
        </w:tc>
        <w:tc>
          <w:tcPr>
            <w:tcW w:w="9295" w:type="dxa"/>
            <w:shd w:val="clear" w:color="auto" w:fill="FFFFFF" w:themeFill="background1"/>
          </w:tcPr>
          <w:p w14:paraId="585C72F0" w14:textId="512BD1AB" w:rsidR="00EE38DD" w:rsidRPr="009E6ADD" w:rsidRDefault="00EE38DD" w:rsidP="009B3DEE">
            <w:pPr>
              <w:pStyle w:val="Paragraph"/>
              <w:jc w:val="center"/>
              <w:rPr>
                <w:rFonts w:asciiTheme="minorHAnsi" w:hAnsiTheme="minorHAnsi" w:cstheme="minorHAnsi"/>
                <w:b/>
                <w:sz w:val="24"/>
                <w:szCs w:val="24"/>
                <w:u w:val="single"/>
              </w:rPr>
            </w:pPr>
            <w:r w:rsidRPr="009E6ADD">
              <w:rPr>
                <w:rFonts w:asciiTheme="minorHAnsi" w:hAnsiTheme="minorHAnsi" w:cstheme="minorHAnsi"/>
                <w:b/>
                <w:sz w:val="24"/>
                <w:szCs w:val="24"/>
                <w:u w:val="single"/>
              </w:rPr>
              <w:t>Depth Study One</w:t>
            </w:r>
            <w:r w:rsidR="009B3DEE" w:rsidRPr="009E6ADD">
              <w:rPr>
                <w:rFonts w:asciiTheme="minorHAnsi" w:hAnsiTheme="minorHAnsi" w:cstheme="minorHAnsi"/>
                <w:b/>
                <w:sz w:val="24"/>
                <w:szCs w:val="24"/>
                <w:u w:val="single"/>
              </w:rPr>
              <w:t xml:space="preserve"> </w:t>
            </w:r>
            <w:r w:rsidRPr="009E6ADD">
              <w:rPr>
                <w:rFonts w:asciiTheme="minorHAnsi" w:hAnsiTheme="minorHAnsi" w:cstheme="minorHAnsi"/>
                <w:sz w:val="24"/>
                <w:szCs w:val="24"/>
              </w:rPr>
              <w:t>– Music (Element of Culture)</w:t>
            </w:r>
          </w:p>
          <w:p w14:paraId="6DB23734"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process of diffusion of the element of culture and its spatial outcomes</w:t>
            </w:r>
          </w:p>
          <w:p w14:paraId="68FCB3CF"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role played by technological advances in transport and/or telecommunications in the diffusion of the element of culture</w:t>
            </w:r>
          </w:p>
          <w:p w14:paraId="418AF805"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role played by transnational institutions and/or corporations in the dispersion of the element of culture</w:t>
            </w:r>
          </w:p>
          <w:p w14:paraId="0B59C045"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role played by media and emerging technologies in the generation and dispersion of the element of culture</w:t>
            </w:r>
          </w:p>
          <w:p w14:paraId="0D31D27D"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implications of the changes in the nature and spatial distribution of the element of culture for peoples and places at a range of scales, including the local</w:t>
            </w:r>
          </w:p>
          <w:p w14:paraId="4B64BA76"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likely future changes in the nature and spatial distribution of the element of culture</w:t>
            </w:r>
          </w:p>
          <w:p w14:paraId="72520B6B"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ways people embrace, adapt to, or resist the forces of international cultural integration</w:t>
            </w:r>
          </w:p>
          <w:p w14:paraId="508CFDCF"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role of the media and new technologies in shaping people’s perceptions of place and events through the images and information presented</w:t>
            </w:r>
          </w:p>
          <w:p w14:paraId="4BF1C471"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impact of the breaking up of multinational states as a result of a rise in specific nationalism</w:t>
            </w:r>
          </w:p>
          <w:p w14:paraId="1509FF84"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likely future changes to the sustainability of indigenous cultures in an increasingly integrated world</w:t>
            </w:r>
          </w:p>
          <w:p w14:paraId="3B9C23F9"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spatial, economic, social and geopolitical consequences of changes to the cultural element</w:t>
            </w:r>
          </w:p>
          <w:p w14:paraId="197C5CD9" w14:textId="304B0A8F" w:rsidR="006470E7" w:rsidRPr="009E6ADD" w:rsidRDefault="006470E7" w:rsidP="00EE38DD">
            <w:pPr>
              <w:pStyle w:val="ListItem"/>
              <w:spacing w:before="60"/>
              <w:ind w:left="357"/>
              <w:rPr>
                <w:rFonts w:asciiTheme="minorHAnsi" w:hAnsiTheme="minorHAnsi" w:cstheme="minorHAnsi"/>
                <w:sz w:val="24"/>
                <w:szCs w:val="24"/>
              </w:rPr>
            </w:pPr>
          </w:p>
        </w:tc>
        <w:tc>
          <w:tcPr>
            <w:tcW w:w="1870" w:type="dxa"/>
            <w:shd w:val="clear" w:color="auto" w:fill="FFFFFF" w:themeFill="background1"/>
          </w:tcPr>
          <w:p w14:paraId="1B413C67" w14:textId="234650FC" w:rsidR="00D2258E" w:rsidRPr="009E6ADD" w:rsidRDefault="00D2258E" w:rsidP="00D40118">
            <w:pPr>
              <w:spacing w:line="235" w:lineRule="auto"/>
              <w:rPr>
                <w:rFonts w:cstheme="minorHAnsi"/>
                <w:sz w:val="24"/>
                <w:szCs w:val="24"/>
              </w:rPr>
            </w:pPr>
            <w:r w:rsidRPr="009E6ADD">
              <w:rPr>
                <w:rFonts w:cstheme="minorHAnsi"/>
                <w:sz w:val="24"/>
                <w:szCs w:val="24"/>
              </w:rPr>
              <w:t>WA ATAR Geography Units 1 and 2</w:t>
            </w:r>
            <w:r w:rsidR="006470E7" w:rsidRPr="009E6ADD">
              <w:rPr>
                <w:rFonts w:cstheme="minorHAnsi"/>
                <w:sz w:val="24"/>
                <w:szCs w:val="24"/>
              </w:rPr>
              <w:t xml:space="preserve"> </w:t>
            </w:r>
            <w:r w:rsidR="009E6ADD" w:rsidRPr="009E6ADD">
              <w:rPr>
                <w:rFonts w:cstheme="minorHAnsi"/>
                <w:sz w:val="24"/>
                <w:szCs w:val="24"/>
              </w:rPr>
              <w:t>(Chapter 13)</w:t>
            </w:r>
          </w:p>
          <w:p w14:paraId="74B75237" w14:textId="77777777" w:rsidR="006470E7" w:rsidRPr="009E6ADD" w:rsidRDefault="006470E7" w:rsidP="00D40118">
            <w:pPr>
              <w:spacing w:line="235" w:lineRule="auto"/>
              <w:rPr>
                <w:rFonts w:cstheme="minorHAnsi"/>
                <w:sz w:val="24"/>
                <w:szCs w:val="24"/>
              </w:rPr>
            </w:pPr>
          </w:p>
          <w:p w14:paraId="5302BF95" w14:textId="37D9F168" w:rsidR="009B3DEE" w:rsidRPr="009E6ADD" w:rsidRDefault="009B3DEE" w:rsidP="00D40118">
            <w:pPr>
              <w:spacing w:line="235" w:lineRule="auto"/>
              <w:rPr>
                <w:rFonts w:cstheme="minorHAnsi"/>
                <w:sz w:val="24"/>
                <w:szCs w:val="24"/>
              </w:rPr>
            </w:pPr>
            <w:r w:rsidRPr="009E6ADD">
              <w:rPr>
                <w:rFonts w:cstheme="minorHAnsi"/>
                <w:sz w:val="24"/>
                <w:szCs w:val="24"/>
              </w:rPr>
              <w:t>Skills in Geography: Second Edition</w:t>
            </w:r>
          </w:p>
        </w:tc>
        <w:tc>
          <w:tcPr>
            <w:tcW w:w="2493" w:type="dxa"/>
            <w:shd w:val="clear" w:color="auto" w:fill="FFFFFF" w:themeFill="background1"/>
          </w:tcPr>
          <w:p w14:paraId="573732F3" w14:textId="0A4107FA" w:rsidR="006470E7" w:rsidRPr="009E6ADD" w:rsidRDefault="00FB2DA6" w:rsidP="00407ECF">
            <w:pPr>
              <w:spacing w:line="235" w:lineRule="auto"/>
              <w:rPr>
                <w:rFonts w:cstheme="minorHAnsi"/>
                <w:sz w:val="24"/>
                <w:szCs w:val="24"/>
              </w:rPr>
            </w:pPr>
            <w:r w:rsidRPr="009E6ADD">
              <w:rPr>
                <w:rFonts w:cstheme="minorHAnsi"/>
                <w:b/>
                <w:sz w:val="24"/>
                <w:szCs w:val="24"/>
              </w:rPr>
              <w:t xml:space="preserve">Task 11: </w:t>
            </w:r>
            <w:r w:rsidRPr="009E6ADD">
              <w:rPr>
                <w:rFonts w:cstheme="minorHAnsi"/>
                <w:sz w:val="24"/>
                <w:szCs w:val="24"/>
              </w:rPr>
              <w:t xml:space="preserve">Short and extended response test based on content </w:t>
            </w:r>
            <w:r w:rsidRPr="009E6ADD">
              <w:rPr>
                <w:rFonts w:cstheme="minorHAnsi"/>
                <w:bCs/>
                <w:sz w:val="24"/>
                <w:szCs w:val="24"/>
                <w:lang w:val="it-IT"/>
              </w:rPr>
              <w:t>from overview of International Integration (globalisation) – Global Networks and Interconnections and</w:t>
            </w:r>
            <w:r w:rsidRPr="009E6ADD">
              <w:rPr>
                <w:rFonts w:cstheme="minorHAnsi"/>
                <w:sz w:val="24"/>
                <w:szCs w:val="24"/>
              </w:rPr>
              <w:t xml:space="preserve"> Depth Study One (</w:t>
            </w:r>
            <w:r w:rsidR="00407ECF" w:rsidRPr="009E6ADD">
              <w:rPr>
                <w:rFonts w:cstheme="minorHAnsi"/>
                <w:sz w:val="24"/>
                <w:szCs w:val="24"/>
              </w:rPr>
              <w:t>Music</w:t>
            </w:r>
            <w:r w:rsidRPr="009E6ADD">
              <w:rPr>
                <w:rFonts w:cstheme="minorHAnsi"/>
                <w:sz w:val="24"/>
                <w:szCs w:val="24"/>
              </w:rPr>
              <w:t xml:space="preserve">). </w:t>
            </w:r>
            <w:r w:rsidRPr="009E6ADD">
              <w:rPr>
                <w:rFonts w:eastAsia="Times New Roman" w:cstheme="minorHAnsi"/>
                <w:sz w:val="24"/>
                <w:szCs w:val="24"/>
                <w:lang w:val="it-IT" w:eastAsia="en-AU"/>
              </w:rPr>
              <w:t>(Timed/Test Conditions).</w:t>
            </w:r>
          </w:p>
        </w:tc>
      </w:tr>
      <w:tr w:rsidR="006470E7" w:rsidRPr="009E6ADD" w14:paraId="57ADE4CD" w14:textId="77777777" w:rsidTr="00AD629E">
        <w:trPr>
          <w:trHeight w:val="1158"/>
        </w:trPr>
        <w:tc>
          <w:tcPr>
            <w:tcW w:w="862" w:type="dxa"/>
            <w:shd w:val="clear" w:color="auto" w:fill="C5E0B3" w:themeFill="accent6" w:themeFillTint="66"/>
            <w:vAlign w:val="center"/>
          </w:tcPr>
          <w:p w14:paraId="55913816" w14:textId="53CB5712" w:rsidR="006470E7" w:rsidRPr="009E6ADD" w:rsidRDefault="00EE38DD" w:rsidP="006470E7">
            <w:pPr>
              <w:jc w:val="center"/>
              <w:rPr>
                <w:rFonts w:cstheme="minorHAnsi"/>
                <w:b/>
                <w:sz w:val="24"/>
                <w:szCs w:val="24"/>
              </w:rPr>
            </w:pPr>
            <w:r w:rsidRPr="009E6ADD">
              <w:rPr>
                <w:rFonts w:cstheme="minorHAnsi"/>
                <w:b/>
                <w:sz w:val="24"/>
                <w:szCs w:val="24"/>
              </w:rPr>
              <w:lastRenderedPageBreak/>
              <w:t>4</w:t>
            </w:r>
          </w:p>
        </w:tc>
        <w:tc>
          <w:tcPr>
            <w:tcW w:w="868" w:type="dxa"/>
            <w:vAlign w:val="center"/>
          </w:tcPr>
          <w:p w14:paraId="4D37B12C" w14:textId="77777777" w:rsidR="006470E7" w:rsidRPr="009E6ADD" w:rsidRDefault="00FB2DA6" w:rsidP="006470E7">
            <w:pPr>
              <w:jc w:val="center"/>
              <w:rPr>
                <w:rFonts w:cstheme="minorHAnsi"/>
                <w:sz w:val="24"/>
                <w:szCs w:val="24"/>
              </w:rPr>
            </w:pPr>
            <w:r w:rsidRPr="009E6ADD">
              <w:rPr>
                <w:rFonts w:cstheme="minorHAnsi"/>
                <w:sz w:val="24"/>
                <w:szCs w:val="24"/>
              </w:rPr>
              <w:t xml:space="preserve">6 </w:t>
            </w:r>
            <w:r w:rsidR="00EE38DD" w:rsidRPr="009E6ADD">
              <w:rPr>
                <w:rFonts w:cstheme="minorHAnsi"/>
                <w:sz w:val="24"/>
                <w:szCs w:val="24"/>
              </w:rPr>
              <w:t>–</w:t>
            </w:r>
            <w:r w:rsidRPr="009E6ADD">
              <w:rPr>
                <w:rFonts w:cstheme="minorHAnsi"/>
                <w:sz w:val="24"/>
                <w:szCs w:val="24"/>
              </w:rPr>
              <w:t xml:space="preserve"> 10</w:t>
            </w:r>
            <w:r w:rsidR="00EE38DD" w:rsidRPr="009E6ADD">
              <w:rPr>
                <w:rFonts w:cstheme="minorHAnsi"/>
                <w:sz w:val="24"/>
                <w:szCs w:val="24"/>
              </w:rPr>
              <w:t xml:space="preserve"> (T3) </w:t>
            </w:r>
          </w:p>
          <w:p w14:paraId="08FDCD90" w14:textId="629B0599" w:rsidR="00EE38DD" w:rsidRPr="009E6ADD" w:rsidRDefault="00EE38DD" w:rsidP="006470E7">
            <w:pPr>
              <w:jc w:val="center"/>
              <w:rPr>
                <w:rFonts w:cstheme="minorHAnsi"/>
                <w:sz w:val="24"/>
                <w:szCs w:val="24"/>
              </w:rPr>
            </w:pPr>
            <w:r w:rsidRPr="009E6ADD">
              <w:rPr>
                <w:rFonts w:cstheme="minorHAnsi"/>
                <w:sz w:val="24"/>
                <w:szCs w:val="24"/>
              </w:rPr>
              <w:t>1 – 3</w:t>
            </w:r>
          </w:p>
          <w:p w14:paraId="3F217C55" w14:textId="65CFE3F6" w:rsidR="00EE38DD" w:rsidRPr="009E6ADD" w:rsidRDefault="00EE38DD" w:rsidP="006470E7">
            <w:pPr>
              <w:jc w:val="center"/>
              <w:rPr>
                <w:rFonts w:cstheme="minorHAnsi"/>
                <w:sz w:val="24"/>
                <w:szCs w:val="24"/>
              </w:rPr>
            </w:pPr>
            <w:r w:rsidRPr="009E6ADD">
              <w:rPr>
                <w:rFonts w:cstheme="minorHAnsi"/>
                <w:sz w:val="24"/>
                <w:szCs w:val="24"/>
              </w:rPr>
              <w:t>(T4)</w:t>
            </w:r>
          </w:p>
        </w:tc>
        <w:tc>
          <w:tcPr>
            <w:tcW w:w="9295" w:type="dxa"/>
          </w:tcPr>
          <w:p w14:paraId="4BE61096" w14:textId="514B4F3E" w:rsidR="00EE38DD" w:rsidRPr="009E6ADD" w:rsidRDefault="00EE38DD" w:rsidP="009B3DEE">
            <w:pPr>
              <w:pStyle w:val="Paragraph"/>
              <w:jc w:val="center"/>
              <w:rPr>
                <w:rFonts w:asciiTheme="minorHAnsi" w:hAnsiTheme="minorHAnsi" w:cstheme="minorHAnsi"/>
                <w:b/>
                <w:sz w:val="24"/>
                <w:szCs w:val="24"/>
              </w:rPr>
            </w:pPr>
            <w:r w:rsidRPr="009E6ADD">
              <w:rPr>
                <w:rFonts w:asciiTheme="minorHAnsi" w:hAnsiTheme="minorHAnsi" w:cstheme="minorHAnsi"/>
                <w:b/>
                <w:sz w:val="24"/>
                <w:szCs w:val="24"/>
                <w:u w:val="single"/>
              </w:rPr>
              <w:t>Depth Study Two</w:t>
            </w:r>
            <w:r w:rsidRPr="009E6ADD">
              <w:rPr>
                <w:rFonts w:asciiTheme="minorHAnsi" w:hAnsiTheme="minorHAnsi" w:cstheme="minorHAnsi"/>
                <w:b/>
                <w:sz w:val="24"/>
                <w:szCs w:val="24"/>
              </w:rPr>
              <w:t xml:space="preserve"> - </w:t>
            </w:r>
            <w:r w:rsidR="009B3DEE" w:rsidRPr="009E6ADD">
              <w:rPr>
                <w:rFonts w:asciiTheme="minorHAnsi" w:hAnsiTheme="minorHAnsi" w:cstheme="minorHAnsi"/>
                <w:sz w:val="24"/>
                <w:szCs w:val="24"/>
              </w:rPr>
              <w:t>T</w:t>
            </w:r>
            <w:r w:rsidRPr="009E6ADD">
              <w:rPr>
                <w:rFonts w:asciiTheme="minorHAnsi" w:hAnsiTheme="minorHAnsi" w:cstheme="minorHAnsi"/>
                <w:sz w:val="24"/>
                <w:szCs w:val="24"/>
              </w:rPr>
              <w:t>ourism – business, eco-tourism or recreational</w:t>
            </w:r>
          </w:p>
          <w:p w14:paraId="5417271A" w14:textId="77777777" w:rsidR="00EE38DD" w:rsidRPr="009E6ADD" w:rsidRDefault="00EE38DD" w:rsidP="00EE38DD">
            <w:pPr>
              <w:pStyle w:val="Paragraph"/>
              <w:rPr>
                <w:rFonts w:asciiTheme="minorHAnsi" w:hAnsiTheme="minorHAnsi" w:cstheme="minorHAnsi"/>
                <w:sz w:val="24"/>
                <w:szCs w:val="24"/>
              </w:rPr>
            </w:pPr>
            <w:r w:rsidRPr="009E6ADD">
              <w:rPr>
                <w:rFonts w:asciiTheme="minorHAnsi" w:hAnsiTheme="minorHAnsi" w:cstheme="minorHAnsi"/>
                <w:sz w:val="24"/>
                <w:szCs w:val="24"/>
              </w:rPr>
              <w:t>For the selected commodity, good or service,</w:t>
            </w:r>
            <w:r w:rsidRPr="009E6ADD">
              <w:rPr>
                <w:rFonts w:asciiTheme="minorHAnsi" w:hAnsiTheme="minorHAnsi" w:cstheme="minorHAnsi"/>
                <w:i/>
                <w:sz w:val="24"/>
                <w:szCs w:val="24"/>
              </w:rPr>
              <w:t xml:space="preserve"> </w:t>
            </w:r>
            <w:r w:rsidRPr="009E6ADD">
              <w:rPr>
                <w:rFonts w:asciiTheme="minorHAnsi" w:hAnsiTheme="minorHAnsi" w:cstheme="minorHAnsi"/>
                <w:sz w:val="24"/>
                <w:szCs w:val="24"/>
              </w:rPr>
              <w:t>investigate, where applicable:</w:t>
            </w:r>
          </w:p>
          <w:p w14:paraId="1743FDC5"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 xml:space="preserve">the nature of the commodity, good or service </w:t>
            </w:r>
          </w:p>
          <w:p w14:paraId="266B2292"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process of diffusion of the commodity, good or service and its spatial outcomes</w:t>
            </w:r>
          </w:p>
          <w:p w14:paraId="7719F0C2"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 xml:space="preserve">the changes occurring in the spatial distribution of the production and consumption of the commodity, good or service in Australia and overseas, and the geographical factors responsible for these changes </w:t>
            </w:r>
          </w:p>
          <w:p w14:paraId="39364BBF"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role played by technological advances in transport and/or telecommunications in facilitating these changes in the spatial distribution</w:t>
            </w:r>
          </w:p>
          <w:p w14:paraId="7304AF3B"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 xml:space="preserve">the role played by governments and enterprises in the internationalisation of the production and consumption of the commodity, good or service, such as the reduction or elimination of the barriers to movement between countries </w:t>
            </w:r>
          </w:p>
          <w:p w14:paraId="15C36A44"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implications of the changes in the nature and spatial distribution of the production and distribution of the commodity, good or service for people, places and the biophysical environment at a variety of scales, including the local</w:t>
            </w:r>
          </w:p>
          <w:p w14:paraId="04D061B0"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likely future changes in the nature and spatial distribution of the production and consumption of the commodity, good or service</w:t>
            </w:r>
          </w:p>
          <w:p w14:paraId="49404C24" w14:textId="77777777" w:rsidR="00EE38DD"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impact of these changes on less developed countries (LDC) in terms of sustainability</w:t>
            </w:r>
          </w:p>
          <w:p w14:paraId="307EB134" w14:textId="77777777" w:rsidR="006470E7" w:rsidRPr="009E6ADD" w:rsidRDefault="00EE38DD" w:rsidP="00EE38DD">
            <w:pPr>
              <w:pStyle w:val="ListItem"/>
              <w:numPr>
                <w:ilvl w:val="0"/>
                <w:numId w:val="7"/>
              </w:numPr>
              <w:spacing w:before="60"/>
              <w:ind w:left="357" w:hanging="357"/>
              <w:rPr>
                <w:rFonts w:asciiTheme="minorHAnsi" w:hAnsiTheme="minorHAnsi" w:cstheme="minorHAnsi"/>
                <w:sz w:val="24"/>
                <w:szCs w:val="24"/>
              </w:rPr>
            </w:pPr>
            <w:r w:rsidRPr="009E6ADD">
              <w:rPr>
                <w:rFonts w:asciiTheme="minorHAnsi" w:hAnsiTheme="minorHAnsi" w:cstheme="minorHAnsi"/>
                <w:sz w:val="24"/>
                <w:szCs w:val="24"/>
              </w:rPr>
              <w:t>the ways people and places embrace, adapt to, or resist the forces of international economic integration, and the spatial, economic, social and geopolitical consequences of these responses</w:t>
            </w:r>
          </w:p>
          <w:p w14:paraId="68F4739E" w14:textId="77777777" w:rsidR="009B3DEE" w:rsidRPr="009E6ADD" w:rsidRDefault="009B3DEE" w:rsidP="009B3DEE">
            <w:pPr>
              <w:spacing w:line="235" w:lineRule="auto"/>
              <w:jc w:val="center"/>
              <w:rPr>
                <w:rFonts w:cstheme="minorHAnsi"/>
                <w:b/>
                <w:sz w:val="24"/>
                <w:szCs w:val="24"/>
                <w:u w:val="single"/>
              </w:rPr>
            </w:pPr>
            <w:r w:rsidRPr="009E6ADD">
              <w:rPr>
                <w:rFonts w:cstheme="minorHAnsi"/>
                <w:b/>
                <w:sz w:val="24"/>
                <w:szCs w:val="24"/>
                <w:u w:val="single"/>
              </w:rPr>
              <w:t>Geographical skills</w:t>
            </w:r>
          </w:p>
          <w:p w14:paraId="0504628C" w14:textId="77777777" w:rsidR="009B3DEE" w:rsidRPr="009E6ADD" w:rsidRDefault="009B3DEE" w:rsidP="009B3DEE">
            <w:pPr>
              <w:pStyle w:val="ListParagraph"/>
              <w:numPr>
                <w:ilvl w:val="0"/>
                <w:numId w:val="1"/>
              </w:numPr>
              <w:spacing w:line="235" w:lineRule="auto"/>
              <w:ind w:left="317" w:hanging="283"/>
              <w:rPr>
                <w:rFonts w:asciiTheme="minorHAnsi" w:hAnsiTheme="minorHAnsi" w:cstheme="minorHAnsi"/>
              </w:rPr>
            </w:pPr>
            <w:r w:rsidRPr="009E6ADD">
              <w:rPr>
                <w:rFonts w:asciiTheme="minorHAnsi" w:hAnsiTheme="minorHAnsi" w:cstheme="minorHAnsi"/>
              </w:rPr>
              <w:t>Mapping skills (pages 9-13 of the Syllabus) – identify and interpret a variety of topographic maps at different scales</w:t>
            </w:r>
          </w:p>
          <w:p w14:paraId="144548CA"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Review BOLTSS</w:t>
            </w:r>
          </w:p>
          <w:p w14:paraId="41061C23"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lastRenderedPageBreak/>
              <w:t>Interpret marginal information on maps</w:t>
            </w:r>
          </w:p>
          <w:p w14:paraId="227251BE"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Grid coordinates - alphanumeric grid references, four figure area references and six-figure grid references</w:t>
            </w:r>
          </w:p>
          <w:p w14:paraId="16B6B680"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Identify Latitude and Longitude</w:t>
            </w:r>
          </w:p>
          <w:p w14:paraId="7A84031F"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Compass directions (16 points) and bearings</w:t>
            </w:r>
          </w:p>
          <w:p w14:paraId="3578A610"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Scale: convert scale from one format to another (line scale, ratio, fraction and written statement)</w:t>
            </w:r>
          </w:p>
          <w:p w14:paraId="70877991"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Calculate time, speed, distance and area</w:t>
            </w:r>
          </w:p>
          <w:p w14:paraId="184FB400"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Interpret relief on a map using contours and height information (spot heights)</w:t>
            </w:r>
          </w:p>
          <w:p w14:paraId="44B93572"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Calculate Gradient</w:t>
            </w:r>
          </w:p>
          <w:p w14:paraId="10444144"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Interpret, construct and annotate cross sections</w:t>
            </w:r>
          </w:p>
          <w:p w14:paraId="258881EE"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Identify and interpret natural and cultural features</w:t>
            </w:r>
          </w:p>
          <w:p w14:paraId="00ED5218"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Describe site and situation</w:t>
            </w:r>
          </w:p>
          <w:p w14:paraId="2B7312E6"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 xml:space="preserve">Identify different relief features, vegetation </w:t>
            </w:r>
            <w:proofErr w:type="gramStart"/>
            <w:r w:rsidRPr="009E6ADD">
              <w:rPr>
                <w:rFonts w:asciiTheme="minorHAnsi" w:hAnsiTheme="minorHAnsi" w:cstheme="minorHAnsi"/>
              </w:rPr>
              <w:t>cover</w:t>
            </w:r>
            <w:proofErr w:type="gramEnd"/>
            <w:r w:rsidRPr="009E6ADD">
              <w:rPr>
                <w:rFonts w:asciiTheme="minorHAnsi" w:hAnsiTheme="minorHAnsi" w:cstheme="minorHAnsi"/>
              </w:rPr>
              <w:t xml:space="preserve"> and hydrological features</w:t>
            </w:r>
          </w:p>
          <w:p w14:paraId="78A8D386" w14:textId="77777777" w:rsidR="009B3DEE" w:rsidRPr="009E6ADD" w:rsidRDefault="009B3DEE" w:rsidP="009B3DEE">
            <w:pPr>
              <w:pStyle w:val="ListParagraph"/>
              <w:numPr>
                <w:ilvl w:val="0"/>
                <w:numId w:val="3"/>
              </w:numPr>
              <w:spacing w:line="235" w:lineRule="auto"/>
              <w:rPr>
                <w:rFonts w:asciiTheme="minorHAnsi" w:hAnsiTheme="minorHAnsi" w:cstheme="minorHAnsi"/>
              </w:rPr>
            </w:pPr>
            <w:r w:rsidRPr="009E6ADD">
              <w:rPr>
                <w:rFonts w:asciiTheme="minorHAnsi" w:hAnsiTheme="minorHAnsi" w:cstheme="minorHAnsi"/>
              </w:rPr>
              <w:t>Identify, describe and interpret spatial patterns and relationships</w:t>
            </w:r>
          </w:p>
          <w:p w14:paraId="2213ABDF" w14:textId="7FC7BC71" w:rsidR="009B3DEE" w:rsidRPr="009E6ADD" w:rsidRDefault="009B3DEE" w:rsidP="009B3DEE">
            <w:pPr>
              <w:pStyle w:val="ListItem"/>
              <w:spacing w:before="60"/>
              <w:rPr>
                <w:rFonts w:asciiTheme="minorHAnsi" w:hAnsiTheme="minorHAnsi" w:cstheme="minorHAnsi"/>
                <w:sz w:val="24"/>
                <w:szCs w:val="24"/>
              </w:rPr>
            </w:pPr>
            <w:r w:rsidRPr="009E6ADD">
              <w:rPr>
                <w:rFonts w:asciiTheme="minorHAnsi" w:hAnsiTheme="minorHAnsi" w:cstheme="minorHAnsi"/>
                <w:sz w:val="24"/>
                <w:szCs w:val="24"/>
              </w:rPr>
              <w:t xml:space="preserve">              *Revise mapping – practice questions</w:t>
            </w:r>
          </w:p>
        </w:tc>
        <w:tc>
          <w:tcPr>
            <w:tcW w:w="1870" w:type="dxa"/>
          </w:tcPr>
          <w:p w14:paraId="3A85CDE3" w14:textId="1C4C7619" w:rsidR="009B3DEE" w:rsidRPr="009E6ADD" w:rsidRDefault="009B3DEE" w:rsidP="00C25196">
            <w:pPr>
              <w:spacing w:line="235" w:lineRule="auto"/>
              <w:rPr>
                <w:rFonts w:cstheme="minorHAnsi"/>
                <w:sz w:val="24"/>
                <w:szCs w:val="24"/>
              </w:rPr>
            </w:pPr>
            <w:r w:rsidRPr="009E6ADD">
              <w:rPr>
                <w:rFonts w:cstheme="minorHAnsi"/>
                <w:sz w:val="24"/>
                <w:szCs w:val="24"/>
              </w:rPr>
              <w:lastRenderedPageBreak/>
              <w:t>Skills in Geography: Second Edition</w:t>
            </w:r>
          </w:p>
          <w:p w14:paraId="3C5B7054" w14:textId="77777777" w:rsidR="009B3DEE" w:rsidRPr="009E6ADD" w:rsidRDefault="009B3DEE" w:rsidP="00C25196">
            <w:pPr>
              <w:spacing w:line="235" w:lineRule="auto"/>
              <w:rPr>
                <w:rFonts w:cstheme="minorHAnsi"/>
                <w:sz w:val="24"/>
                <w:szCs w:val="24"/>
              </w:rPr>
            </w:pPr>
          </w:p>
          <w:p w14:paraId="0560B773" w14:textId="10EB03FB" w:rsidR="009B3DEE" w:rsidRPr="009E6ADD" w:rsidRDefault="009B3DEE" w:rsidP="00C25196">
            <w:pPr>
              <w:spacing w:line="235" w:lineRule="auto"/>
              <w:rPr>
                <w:rFonts w:cstheme="minorHAnsi"/>
                <w:sz w:val="24"/>
                <w:szCs w:val="24"/>
              </w:rPr>
            </w:pPr>
            <w:r w:rsidRPr="009E6ADD">
              <w:rPr>
                <w:rFonts w:cstheme="minorHAnsi"/>
                <w:sz w:val="24"/>
                <w:szCs w:val="24"/>
              </w:rPr>
              <w:t>Chapter Readings Distributed from Global Interactions 12</w:t>
            </w:r>
            <w:r w:rsidR="009E6ADD" w:rsidRPr="009E6ADD">
              <w:rPr>
                <w:rFonts w:cstheme="minorHAnsi"/>
                <w:sz w:val="24"/>
                <w:szCs w:val="24"/>
              </w:rPr>
              <w:t xml:space="preserve"> (Chapter 8)</w:t>
            </w:r>
            <w:r w:rsidRPr="009E6ADD">
              <w:rPr>
                <w:rFonts w:cstheme="minorHAnsi"/>
                <w:sz w:val="24"/>
                <w:szCs w:val="24"/>
              </w:rPr>
              <w:t xml:space="preserve"> </w:t>
            </w:r>
          </w:p>
        </w:tc>
        <w:tc>
          <w:tcPr>
            <w:tcW w:w="2493" w:type="dxa"/>
          </w:tcPr>
          <w:p w14:paraId="2AE623FF" w14:textId="77777777" w:rsidR="00EE38DD" w:rsidRPr="009E6ADD" w:rsidRDefault="00EE38DD" w:rsidP="0025042B">
            <w:pPr>
              <w:spacing w:line="235" w:lineRule="auto"/>
              <w:rPr>
                <w:rFonts w:cstheme="minorHAnsi"/>
                <w:b/>
                <w:bCs/>
                <w:sz w:val="24"/>
                <w:szCs w:val="24"/>
                <w:lang w:val="it-IT" w:eastAsia="en-AU"/>
              </w:rPr>
            </w:pPr>
            <w:r w:rsidRPr="009E6ADD">
              <w:rPr>
                <w:rFonts w:cstheme="minorHAnsi"/>
                <w:b/>
                <w:bCs/>
                <w:sz w:val="24"/>
                <w:szCs w:val="24"/>
                <w:lang w:val="it-IT" w:eastAsia="en-AU"/>
              </w:rPr>
              <w:t xml:space="preserve">Term 3 - Week 10 -  </w:t>
            </w:r>
          </w:p>
          <w:p w14:paraId="3EB1DCFB" w14:textId="77777777" w:rsidR="00407ECF" w:rsidRPr="009E6ADD" w:rsidRDefault="00407ECF" w:rsidP="00EE38DD">
            <w:pPr>
              <w:tabs>
                <w:tab w:val="left" w:pos="4140"/>
                <w:tab w:val="left" w:pos="4800"/>
              </w:tabs>
              <w:ind w:right="71"/>
              <w:rPr>
                <w:rFonts w:cstheme="minorHAnsi"/>
                <w:b/>
                <w:bCs/>
                <w:sz w:val="24"/>
                <w:szCs w:val="24"/>
                <w:lang w:val="it-IT" w:eastAsia="en-AU"/>
              </w:rPr>
            </w:pPr>
            <w:r w:rsidRPr="009E6ADD">
              <w:rPr>
                <w:rFonts w:cstheme="minorHAnsi"/>
                <w:b/>
                <w:bCs/>
                <w:sz w:val="24"/>
                <w:szCs w:val="24"/>
                <w:lang w:val="it-IT" w:eastAsia="en-AU"/>
              </w:rPr>
              <w:t>Task 9</w:t>
            </w:r>
          </w:p>
          <w:p w14:paraId="458959A7" w14:textId="02D84A95" w:rsidR="00EE38DD" w:rsidRPr="009E6ADD" w:rsidRDefault="00EE38DD" w:rsidP="00EE38DD">
            <w:pPr>
              <w:tabs>
                <w:tab w:val="left" w:pos="4140"/>
                <w:tab w:val="left" w:pos="4800"/>
              </w:tabs>
              <w:ind w:right="71"/>
              <w:rPr>
                <w:rFonts w:cstheme="minorHAnsi"/>
                <w:sz w:val="24"/>
                <w:szCs w:val="24"/>
                <w:lang w:val="it-IT" w:eastAsia="en-AU"/>
              </w:rPr>
            </w:pPr>
            <w:r w:rsidRPr="009E6ADD">
              <w:rPr>
                <w:rFonts w:cstheme="minorHAnsi"/>
                <w:b/>
                <w:bCs/>
                <w:sz w:val="24"/>
                <w:szCs w:val="24"/>
                <w:lang w:val="it-IT" w:eastAsia="en-AU"/>
              </w:rPr>
              <w:t>Part A 6%</w:t>
            </w:r>
            <w:r w:rsidRPr="009E6ADD">
              <w:rPr>
                <w:rFonts w:cstheme="minorHAnsi"/>
                <w:sz w:val="24"/>
                <w:szCs w:val="24"/>
                <w:lang w:val="it-IT" w:eastAsia="en-AU"/>
              </w:rPr>
              <w:t xml:space="preserve"> – Geographical Inquiry Skills (Research notes and inquiry information, including addressing inquiry questions)</w:t>
            </w:r>
          </w:p>
          <w:p w14:paraId="41B4861A" w14:textId="77777777" w:rsidR="00EE38DD" w:rsidRPr="009E6ADD" w:rsidRDefault="00EE38DD" w:rsidP="0025042B">
            <w:pPr>
              <w:spacing w:line="235" w:lineRule="auto"/>
              <w:rPr>
                <w:rFonts w:cstheme="minorHAnsi"/>
                <w:b/>
                <w:bCs/>
                <w:sz w:val="24"/>
                <w:szCs w:val="24"/>
                <w:lang w:val="it-IT" w:eastAsia="en-AU"/>
              </w:rPr>
            </w:pPr>
          </w:p>
          <w:p w14:paraId="17E1690E" w14:textId="77777777" w:rsidR="00015F1C" w:rsidRPr="009E6ADD" w:rsidRDefault="00EE38DD" w:rsidP="0025042B">
            <w:pPr>
              <w:spacing w:line="235" w:lineRule="auto"/>
              <w:rPr>
                <w:rFonts w:cstheme="minorHAnsi"/>
                <w:sz w:val="24"/>
                <w:szCs w:val="24"/>
                <w:lang w:val="it-IT" w:eastAsia="en-AU"/>
              </w:rPr>
            </w:pPr>
            <w:r w:rsidRPr="009E6ADD">
              <w:rPr>
                <w:rFonts w:cstheme="minorHAnsi"/>
                <w:b/>
                <w:bCs/>
                <w:sz w:val="24"/>
                <w:szCs w:val="24"/>
                <w:lang w:val="it-IT" w:eastAsia="en-AU"/>
              </w:rPr>
              <w:t>Part B 4%</w:t>
            </w:r>
            <w:r w:rsidRPr="009E6ADD">
              <w:rPr>
                <w:rFonts w:cstheme="minorHAnsi"/>
                <w:sz w:val="24"/>
                <w:szCs w:val="24"/>
                <w:lang w:val="it-IT" w:eastAsia="en-AU"/>
              </w:rPr>
              <w:t xml:space="preserve"> – Geographical Knowledge (Validation in-class – extended responses, based a geographical inquiry investigating elements of culture. (Timed/Test Conditions).</w:t>
            </w:r>
          </w:p>
          <w:p w14:paraId="26F408D3" w14:textId="77777777" w:rsidR="00407ECF" w:rsidRPr="009E6ADD" w:rsidRDefault="00407ECF" w:rsidP="0025042B">
            <w:pPr>
              <w:spacing w:line="235" w:lineRule="auto"/>
              <w:rPr>
                <w:rFonts w:cstheme="minorHAnsi"/>
                <w:sz w:val="24"/>
                <w:szCs w:val="24"/>
                <w:lang w:val="it-IT" w:eastAsia="en-AU"/>
              </w:rPr>
            </w:pPr>
          </w:p>
          <w:p w14:paraId="021D8ABC" w14:textId="77777777" w:rsidR="00407ECF" w:rsidRPr="009E6ADD" w:rsidRDefault="00407ECF" w:rsidP="00407ECF">
            <w:pPr>
              <w:ind w:right="71"/>
              <w:rPr>
                <w:rFonts w:eastAsia="Times New Roman" w:cstheme="minorHAnsi"/>
                <w:bCs/>
                <w:sz w:val="24"/>
                <w:szCs w:val="24"/>
                <w:lang w:val="it-IT"/>
              </w:rPr>
            </w:pPr>
            <w:r w:rsidRPr="009E6ADD">
              <w:rPr>
                <w:rFonts w:cstheme="minorHAnsi"/>
                <w:b/>
                <w:sz w:val="24"/>
                <w:szCs w:val="24"/>
                <w:lang w:val="it-IT" w:eastAsia="en-AU"/>
              </w:rPr>
              <w:t>Term 4 - Week 1 -</w:t>
            </w:r>
            <w:r w:rsidRPr="009E6ADD">
              <w:rPr>
                <w:rFonts w:cstheme="minorHAnsi"/>
                <w:sz w:val="24"/>
                <w:szCs w:val="24"/>
                <w:lang w:val="it-IT" w:eastAsia="en-AU"/>
              </w:rPr>
              <w:t xml:space="preserve"> </w:t>
            </w:r>
            <w:r w:rsidRPr="009E6ADD">
              <w:rPr>
                <w:rFonts w:eastAsia="Times New Roman" w:cstheme="minorHAnsi"/>
                <w:b/>
                <w:bCs/>
                <w:sz w:val="24"/>
                <w:szCs w:val="24"/>
                <w:lang w:val="it-IT"/>
              </w:rPr>
              <w:t xml:space="preserve">Task 10A:  </w:t>
            </w:r>
            <w:r w:rsidRPr="009E6ADD">
              <w:rPr>
                <w:rFonts w:eastAsia="Times New Roman" w:cstheme="minorHAnsi"/>
                <w:bCs/>
                <w:sz w:val="24"/>
                <w:szCs w:val="24"/>
                <w:lang w:val="it-IT"/>
              </w:rPr>
              <w:t xml:space="preserve">Collecting and interpreting primary information and/or data. Tourism Excursion – Perth Tourism Excursion </w:t>
            </w:r>
          </w:p>
          <w:p w14:paraId="5DB04BA3" w14:textId="77777777" w:rsidR="00407ECF" w:rsidRPr="009E6ADD" w:rsidRDefault="00407ECF" w:rsidP="00407ECF">
            <w:pPr>
              <w:spacing w:line="235" w:lineRule="auto"/>
              <w:rPr>
                <w:rFonts w:eastAsia="Times New Roman" w:cstheme="minorHAnsi"/>
                <w:sz w:val="24"/>
                <w:szCs w:val="24"/>
                <w:lang w:val="it-IT" w:eastAsia="en-AU"/>
              </w:rPr>
            </w:pPr>
            <w:r w:rsidRPr="009E6ADD">
              <w:rPr>
                <w:rFonts w:eastAsia="Times New Roman" w:cstheme="minorHAnsi"/>
                <w:b/>
                <w:bCs/>
                <w:sz w:val="24"/>
                <w:szCs w:val="24"/>
                <w:lang w:val="it-IT"/>
              </w:rPr>
              <w:t>Task 10B:</w:t>
            </w:r>
            <w:r w:rsidRPr="009E6ADD">
              <w:rPr>
                <w:rFonts w:eastAsia="Times New Roman" w:cstheme="minorHAnsi"/>
                <w:bCs/>
                <w:sz w:val="24"/>
                <w:szCs w:val="24"/>
                <w:lang w:val="it-IT"/>
              </w:rPr>
              <w:t xml:space="preserve"> Tourism Validation In-class. Fieldwork/practical skills test based on an in-class validation of the fieldwork. </w:t>
            </w:r>
            <w:r w:rsidRPr="009E6ADD">
              <w:rPr>
                <w:rFonts w:eastAsia="Times New Roman" w:cstheme="minorHAnsi"/>
                <w:sz w:val="24"/>
                <w:szCs w:val="24"/>
                <w:lang w:val="it-IT" w:eastAsia="en-AU"/>
              </w:rPr>
              <w:lastRenderedPageBreak/>
              <w:t>(Timed/Test Conditions).</w:t>
            </w:r>
          </w:p>
          <w:p w14:paraId="30266822" w14:textId="77777777" w:rsidR="00407ECF" w:rsidRPr="009E6ADD" w:rsidRDefault="00407ECF" w:rsidP="00407ECF">
            <w:pPr>
              <w:spacing w:line="235" w:lineRule="auto"/>
              <w:rPr>
                <w:rFonts w:eastAsia="Times New Roman" w:cstheme="minorHAnsi"/>
                <w:sz w:val="24"/>
                <w:szCs w:val="24"/>
                <w:lang w:val="it-IT" w:eastAsia="en-AU"/>
              </w:rPr>
            </w:pPr>
          </w:p>
          <w:p w14:paraId="650A500D" w14:textId="70157F99" w:rsidR="00407ECF" w:rsidRPr="009E6ADD" w:rsidRDefault="00407ECF" w:rsidP="00407ECF">
            <w:pPr>
              <w:spacing w:line="235" w:lineRule="auto"/>
              <w:rPr>
                <w:rFonts w:cstheme="minorHAnsi"/>
                <w:sz w:val="24"/>
                <w:szCs w:val="24"/>
              </w:rPr>
            </w:pPr>
            <w:r w:rsidRPr="009E6ADD">
              <w:rPr>
                <w:rFonts w:eastAsia="Times New Roman" w:cstheme="minorHAnsi"/>
                <w:b/>
                <w:sz w:val="24"/>
                <w:szCs w:val="24"/>
                <w:lang w:val="it-IT" w:eastAsia="en-AU"/>
              </w:rPr>
              <w:t>Term 4 – Week 2 -</w:t>
            </w:r>
            <w:r w:rsidRPr="009E6ADD">
              <w:rPr>
                <w:rFonts w:eastAsia="Times New Roman" w:cstheme="minorHAnsi"/>
                <w:sz w:val="24"/>
                <w:szCs w:val="24"/>
                <w:lang w:val="it-IT" w:eastAsia="en-AU"/>
              </w:rPr>
              <w:t xml:space="preserve"> </w:t>
            </w:r>
            <w:r w:rsidRPr="009E6ADD">
              <w:rPr>
                <w:rFonts w:eastAsia="Times New Roman" w:cstheme="minorHAnsi"/>
                <w:b/>
                <w:bCs/>
                <w:sz w:val="24"/>
                <w:szCs w:val="24"/>
                <w:lang w:val="it-IT"/>
              </w:rPr>
              <w:t xml:space="preserve">Task 12: </w:t>
            </w:r>
            <w:r w:rsidRPr="009E6ADD">
              <w:rPr>
                <w:rFonts w:cstheme="minorHAnsi"/>
                <w:bCs/>
                <w:sz w:val="24"/>
                <w:szCs w:val="24"/>
              </w:rPr>
              <w:t>Short and extended response test based</w:t>
            </w:r>
            <w:r w:rsidRPr="009E6ADD">
              <w:rPr>
                <w:rFonts w:cstheme="minorHAnsi"/>
                <w:b/>
                <w:bCs/>
                <w:sz w:val="24"/>
                <w:szCs w:val="24"/>
              </w:rPr>
              <w:t xml:space="preserve"> </w:t>
            </w:r>
            <w:r w:rsidRPr="009E6ADD">
              <w:rPr>
                <w:rFonts w:cstheme="minorHAnsi"/>
                <w:bCs/>
                <w:sz w:val="24"/>
                <w:szCs w:val="24"/>
                <w:lang w:val="it-IT"/>
              </w:rPr>
              <w:t>on Depth Study Two (</w:t>
            </w:r>
            <w:r w:rsidRPr="009E6ADD">
              <w:rPr>
                <w:rFonts w:cstheme="minorHAnsi"/>
                <w:sz w:val="24"/>
                <w:szCs w:val="24"/>
              </w:rPr>
              <w:t>Good, Commodity or Service - Tourism</w:t>
            </w:r>
            <w:r w:rsidRPr="009E6ADD">
              <w:rPr>
                <w:rFonts w:cstheme="minorHAnsi"/>
                <w:bCs/>
                <w:sz w:val="24"/>
                <w:szCs w:val="24"/>
                <w:lang w:val="it-IT"/>
              </w:rPr>
              <w:t xml:space="preserve">). </w:t>
            </w:r>
            <w:r w:rsidRPr="009E6ADD">
              <w:rPr>
                <w:rFonts w:eastAsia="Times New Roman" w:cstheme="minorHAnsi"/>
                <w:sz w:val="24"/>
                <w:szCs w:val="24"/>
                <w:lang w:val="it-IT" w:eastAsia="en-AU"/>
              </w:rPr>
              <w:t>(Timed/Test Conditions).</w:t>
            </w:r>
          </w:p>
        </w:tc>
      </w:tr>
      <w:tr w:rsidR="006470E7" w:rsidRPr="009E6ADD" w14:paraId="0620C84F" w14:textId="77777777" w:rsidTr="00AD629E">
        <w:trPr>
          <w:trHeight w:val="1188"/>
        </w:trPr>
        <w:tc>
          <w:tcPr>
            <w:tcW w:w="862" w:type="dxa"/>
            <w:shd w:val="clear" w:color="auto" w:fill="C5E0B3" w:themeFill="accent6" w:themeFillTint="66"/>
            <w:vAlign w:val="center"/>
          </w:tcPr>
          <w:p w14:paraId="461301E4" w14:textId="031B2421" w:rsidR="006470E7" w:rsidRPr="009E6ADD" w:rsidRDefault="00FB2DA6" w:rsidP="006470E7">
            <w:pPr>
              <w:jc w:val="center"/>
              <w:rPr>
                <w:rFonts w:cstheme="minorHAnsi"/>
                <w:b/>
                <w:sz w:val="24"/>
                <w:szCs w:val="24"/>
              </w:rPr>
            </w:pPr>
            <w:r w:rsidRPr="009E6ADD">
              <w:rPr>
                <w:rFonts w:cstheme="minorHAnsi"/>
                <w:b/>
                <w:sz w:val="24"/>
                <w:szCs w:val="24"/>
              </w:rPr>
              <w:lastRenderedPageBreak/>
              <w:t>4</w:t>
            </w:r>
          </w:p>
        </w:tc>
        <w:tc>
          <w:tcPr>
            <w:tcW w:w="868" w:type="dxa"/>
            <w:vAlign w:val="center"/>
          </w:tcPr>
          <w:p w14:paraId="623C6902" w14:textId="6E648640" w:rsidR="006470E7" w:rsidRPr="009E6ADD" w:rsidRDefault="00EE38DD" w:rsidP="00015F1C">
            <w:pPr>
              <w:jc w:val="center"/>
              <w:rPr>
                <w:rFonts w:cstheme="minorHAnsi"/>
                <w:sz w:val="24"/>
                <w:szCs w:val="24"/>
              </w:rPr>
            </w:pPr>
            <w:r w:rsidRPr="009E6ADD">
              <w:rPr>
                <w:rFonts w:cstheme="minorHAnsi"/>
                <w:sz w:val="24"/>
                <w:szCs w:val="24"/>
              </w:rPr>
              <w:t>3</w:t>
            </w:r>
          </w:p>
        </w:tc>
        <w:tc>
          <w:tcPr>
            <w:tcW w:w="9295" w:type="dxa"/>
          </w:tcPr>
          <w:p w14:paraId="4295621F" w14:textId="77777777" w:rsidR="006470E7" w:rsidRPr="009E6ADD" w:rsidRDefault="006470E7" w:rsidP="00D81826">
            <w:pPr>
              <w:spacing w:line="235" w:lineRule="auto"/>
              <w:jc w:val="center"/>
              <w:rPr>
                <w:rFonts w:cstheme="minorHAnsi"/>
                <w:b/>
                <w:bCs/>
                <w:sz w:val="24"/>
                <w:szCs w:val="24"/>
                <w:lang w:val="en-US"/>
              </w:rPr>
            </w:pPr>
            <w:r w:rsidRPr="009E6ADD">
              <w:rPr>
                <w:rFonts w:cstheme="minorHAnsi"/>
                <w:b/>
                <w:bCs/>
                <w:sz w:val="24"/>
                <w:szCs w:val="24"/>
                <w:lang w:val="en-US"/>
              </w:rPr>
              <w:t>NON-ASSESSMENT WEEK</w:t>
            </w:r>
          </w:p>
          <w:p w14:paraId="77E2046B" w14:textId="5F147547" w:rsidR="006470E7" w:rsidRPr="009E6ADD" w:rsidRDefault="006470E7" w:rsidP="00D81826">
            <w:pPr>
              <w:pStyle w:val="ListParagraph"/>
              <w:numPr>
                <w:ilvl w:val="0"/>
                <w:numId w:val="1"/>
              </w:numPr>
              <w:spacing w:line="235" w:lineRule="auto"/>
              <w:rPr>
                <w:rFonts w:asciiTheme="minorHAnsi" w:hAnsiTheme="minorHAnsi" w:cstheme="minorHAnsi"/>
                <w:b/>
                <w:bCs/>
                <w:lang w:val="en-US"/>
              </w:rPr>
            </w:pPr>
            <w:r w:rsidRPr="009E6ADD">
              <w:rPr>
                <w:rFonts w:asciiTheme="minorHAnsi" w:hAnsiTheme="minorHAnsi" w:cstheme="minorHAnsi"/>
                <w:b/>
                <w:bCs/>
                <w:lang w:val="en-US"/>
              </w:rPr>
              <w:t xml:space="preserve">Continue content on </w:t>
            </w:r>
            <w:r w:rsidR="009B3DEE" w:rsidRPr="009E6ADD">
              <w:rPr>
                <w:rFonts w:asciiTheme="minorHAnsi" w:hAnsiTheme="minorHAnsi" w:cstheme="minorHAnsi"/>
                <w:b/>
                <w:bCs/>
                <w:lang w:val="en-US"/>
              </w:rPr>
              <w:t>Tourism</w:t>
            </w:r>
            <w:r w:rsidRPr="009E6ADD">
              <w:rPr>
                <w:rFonts w:asciiTheme="minorHAnsi" w:hAnsiTheme="minorHAnsi" w:cstheme="minorHAnsi"/>
                <w:b/>
                <w:bCs/>
                <w:lang w:val="en-US"/>
              </w:rPr>
              <w:t xml:space="preserve"> (Depth Study 2)</w:t>
            </w:r>
          </w:p>
          <w:p w14:paraId="34D06FD0" w14:textId="77777777" w:rsidR="006470E7" w:rsidRPr="009E6ADD" w:rsidRDefault="006470E7" w:rsidP="00D81826">
            <w:pPr>
              <w:pStyle w:val="ListParagraph"/>
              <w:numPr>
                <w:ilvl w:val="0"/>
                <w:numId w:val="1"/>
              </w:numPr>
              <w:spacing w:line="235" w:lineRule="auto"/>
              <w:rPr>
                <w:rFonts w:asciiTheme="minorHAnsi" w:hAnsiTheme="minorHAnsi" w:cstheme="minorHAnsi"/>
                <w:b/>
                <w:bCs/>
                <w:lang w:val="en-US"/>
              </w:rPr>
            </w:pPr>
            <w:r w:rsidRPr="009E6ADD">
              <w:rPr>
                <w:rFonts w:asciiTheme="minorHAnsi" w:hAnsiTheme="minorHAnsi" w:cstheme="minorHAnsi"/>
                <w:b/>
                <w:bCs/>
                <w:lang w:val="en-US"/>
              </w:rPr>
              <w:t>Revise content from overview, Depth Studies 1 and 2.</w:t>
            </w:r>
          </w:p>
          <w:p w14:paraId="3B5E4A9E" w14:textId="77777777" w:rsidR="006470E7" w:rsidRPr="009E6ADD" w:rsidRDefault="006470E7" w:rsidP="00D81826">
            <w:pPr>
              <w:pStyle w:val="ListParagraph"/>
              <w:numPr>
                <w:ilvl w:val="0"/>
                <w:numId w:val="1"/>
              </w:numPr>
              <w:spacing w:line="235" w:lineRule="auto"/>
              <w:rPr>
                <w:rFonts w:asciiTheme="minorHAnsi" w:hAnsiTheme="minorHAnsi" w:cstheme="minorHAnsi"/>
                <w:b/>
                <w:bCs/>
                <w:lang w:val="en-US"/>
              </w:rPr>
            </w:pPr>
            <w:r w:rsidRPr="009E6ADD">
              <w:rPr>
                <w:rFonts w:asciiTheme="minorHAnsi" w:hAnsiTheme="minorHAnsi" w:cstheme="minorHAnsi"/>
                <w:b/>
                <w:bCs/>
                <w:lang w:val="en-US"/>
              </w:rPr>
              <w:t>Revise mapping skills</w:t>
            </w:r>
          </w:p>
        </w:tc>
        <w:tc>
          <w:tcPr>
            <w:tcW w:w="1870" w:type="dxa"/>
          </w:tcPr>
          <w:p w14:paraId="2B6150E3" w14:textId="77777777" w:rsidR="006470E7" w:rsidRPr="009E6ADD" w:rsidRDefault="006470E7" w:rsidP="00D81826">
            <w:pPr>
              <w:spacing w:line="235" w:lineRule="auto"/>
              <w:jc w:val="center"/>
              <w:rPr>
                <w:rFonts w:cstheme="minorHAnsi"/>
                <w:b/>
                <w:bCs/>
                <w:sz w:val="24"/>
                <w:szCs w:val="24"/>
                <w:lang w:val="en-US"/>
              </w:rPr>
            </w:pPr>
          </w:p>
        </w:tc>
        <w:tc>
          <w:tcPr>
            <w:tcW w:w="2493" w:type="dxa"/>
          </w:tcPr>
          <w:p w14:paraId="4F68E4DD" w14:textId="77777777" w:rsidR="006470E7" w:rsidRPr="009E6ADD" w:rsidRDefault="006470E7" w:rsidP="00D81826">
            <w:pPr>
              <w:spacing w:line="235" w:lineRule="auto"/>
              <w:jc w:val="center"/>
              <w:rPr>
                <w:rFonts w:cstheme="minorHAnsi"/>
                <w:b/>
                <w:bCs/>
                <w:sz w:val="24"/>
                <w:szCs w:val="24"/>
                <w:lang w:val="en-US"/>
              </w:rPr>
            </w:pPr>
          </w:p>
        </w:tc>
      </w:tr>
      <w:tr w:rsidR="006470E7" w:rsidRPr="009E6ADD" w14:paraId="7DEE23EC" w14:textId="77777777" w:rsidTr="00AD629E">
        <w:trPr>
          <w:trHeight w:val="2000"/>
        </w:trPr>
        <w:tc>
          <w:tcPr>
            <w:tcW w:w="862" w:type="dxa"/>
            <w:shd w:val="clear" w:color="auto" w:fill="C5E0B3" w:themeFill="accent6" w:themeFillTint="66"/>
            <w:vAlign w:val="center"/>
          </w:tcPr>
          <w:p w14:paraId="32B11FE5" w14:textId="3CBBBDE7" w:rsidR="006470E7" w:rsidRPr="009E6ADD" w:rsidRDefault="00FB2DA6" w:rsidP="006470E7">
            <w:pPr>
              <w:jc w:val="center"/>
              <w:rPr>
                <w:rFonts w:cstheme="minorHAnsi"/>
                <w:b/>
                <w:sz w:val="24"/>
                <w:szCs w:val="24"/>
              </w:rPr>
            </w:pPr>
            <w:r w:rsidRPr="009E6ADD">
              <w:rPr>
                <w:rFonts w:cstheme="minorHAnsi"/>
                <w:b/>
                <w:sz w:val="24"/>
                <w:szCs w:val="24"/>
              </w:rPr>
              <w:t>4</w:t>
            </w:r>
          </w:p>
        </w:tc>
        <w:tc>
          <w:tcPr>
            <w:tcW w:w="868" w:type="dxa"/>
            <w:vAlign w:val="center"/>
          </w:tcPr>
          <w:p w14:paraId="50215993" w14:textId="5AB46438" w:rsidR="006470E7" w:rsidRPr="009E6ADD" w:rsidRDefault="00EE38DD" w:rsidP="00015F1C">
            <w:pPr>
              <w:jc w:val="center"/>
              <w:rPr>
                <w:rFonts w:cstheme="minorHAnsi"/>
                <w:sz w:val="24"/>
                <w:szCs w:val="24"/>
              </w:rPr>
            </w:pPr>
            <w:r w:rsidRPr="009E6ADD">
              <w:rPr>
                <w:rFonts w:cstheme="minorHAnsi"/>
                <w:sz w:val="24"/>
                <w:szCs w:val="24"/>
              </w:rPr>
              <w:t>4/5</w:t>
            </w:r>
          </w:p>
          <w:p w14:paraId="2A763DE3" w14:textId="77777777" w:rsidR="00015F1C" w:rsidRPr="009E6ADD" w:rsidRDefault="00015F1C" w:rsidP="00015F1C">
            <w:pPr>
              <w:jc w:val="center"/>
              <w:rPr>
                <w:rFonts w:cstheme="minorHAnsi"/>
                <w:sz w:val="24"/>
                <w:szCs w:val="24"/>
              </w:rPr>
            </w:pPr>
            <w:r w:rsidRPr="009E6ADD">
              <w:rPr>
                <w:rFonts w:cstheme="minorHAnsi"/>
                <w:sz w:val="24"/>
                <w:szCs w:val="24"/>
              </w:rPr>
              <w:t>Date: TBD</w:t>
            </w:r>
          </w:p>
        </w:tc>
        <w:tc>
          <w:tcPr>
            <w:tcW w:w="9295" w:type="dxa"/>
          </w:tcPr>
          <w:p w14:paraId="1530ED02" w14:textId="1F5100EB" w:rsidR="006470E7" w:rsidRPr="009E6ADD" w:rsidRDefault="006470E7" w:rsidP="00D81826">
            <w:pPr>
              <w:spacing w:line="235" w:lineRule="auto"/>
              <w:jc w:val="center"/>
              <w:rPr>
                <w:rFonts w:cstheme="minorHAnsi"/>
                <w:b/>
                <w:bCs/>
                <w:sz w:val="24"/>
                <w:szCs w:val="24"/>
                <w:lang w:val="en-US"/>
              </w:rPr>
            </w:pPr>
            <w:r w:rsidRPr="009E6ADD">
              <w:rPr>
                <w:rFonts w:cstheme="minorHAnsi"/>
                <w:b/>
                <w:bCs/>
                <w:sz w:val="24"/>
                <w:szCs w:val="24"/>
                <w:lang w:val="en-US"/>
              </w:rPr>
              <w:t>WEEK 4</w:t>
            </w:r>
            <w:r w:rsidR="009E6ADD" w:rsidRPr="009E6ADD">
              <w:rPr>
                <w:rFonts w:cstheme="minorHAnsi"/>
                <w:b/>
                <w:bCs/>
                <w:sz w:val="24"/>
                <w:szCs w:val="24"/>
                <w:lang w:val="en-US"/>
              </w:rPr>
              <w:t>/5</w:t>
            </w:r>
            <w:r w:rsidRPr="009E6ADD">
              <w:rPr>
                <w:rFonts w:cstheme="minorHAnsi"/>
                <w:b/>
                <w:bCs/>
                <w:sz w:val="24"/>
                <w:szCs w:val="24"/>
                <w:lang w:val="en-US"/>
              </w:rPr>
              <w:t xml:space="preserve">: Task </w:t>
            </w:r>
            <w:r w:rsidR="00FB2DA6" w:rsidRPr="009E6ADD">
              <w:rPr>
                <w:rFonts w:cstheme="minorHAnsi"/>
                <w:b/>
                <w:bCs/>
                <w:sz w:val="24"/>
                <w:szCs w:val="24"/>
                <w:lang w:val="en-US"/>
              </w:rPr>
              <w:t>13: Semester 2</w:t>
            </w:r>
            <w:r w:rsidRPr="009E6ADD">
              <w:rPr>
                <w:rFonts w:cstheme="minorHAnsi"/>
                <w:b/>
                <w:bCs/>
                <w:sz w:val="24"/>
                <w:szCs w:val="24"/>
                <w:lang w:val="en-US"/>
              </w:rPr>
              <w:t xml:space="preserve"> Examination (15%)</w:t>
            </w:r>
          </w:p>
          <w:p w14:paraId="11011A68" w14:textId="77777777" w:rsidR="006470E7" w:rsidRPr="009E6ADD" w:rsidRDefault="006470E7" w:rsidP="00D81826">
            <w:pPr>
              <w:spacing w:line="235" w:lineRule="auto"/>
              <w:rPr>
                <w:rFonts w:cstheme="minorHAnsi"/>
                <w:bCs/>
                <w:sz w:val="24"/>
                <w:szCs w:val="24"/>
              </w:rPr>
            </w:pPr>
            <w:r w:rsidRPr="009E6ADD">
              <w:rPr>
                <w:rFonts w:cstheme="minorHAnsi"/>
                <w:b/>
                <w:bCs/>
                <w:sz w:val="24"/>
                <w:szCs w:val="24"/>
                <w:lang w:val="en-US"/>
              </w:rPr>
              <w:t>Semester 1 Examination</w:t>
            </w:r>
            <w:r w:rsidRPr="009E6ADD">
              <w:rPr>
                <w:rFonts w:cstheme="minorHAnsi"/>
                <w:bCs/>
                <w:i/>
                <w:sz w:val="24"/>
                <w:szCs w:val="24"/>
              </w:rPr>
              <w:t xml:space="preserve"> – </w:t>
            </w:r>
            <w:r w:rsidRPr="009E6ADD">
              <w:rPr>
                <w:rFonts w:cstheme="minorHAnsi"/>
                <w:bCs/>
                <w:sz w:val="24"/>
                <w:szCs w:val="24"/>
              </w:rPr>
              <w:t xml:space="preserve">3.0 hours plus 10 minutes reading time. </w:t>
            </w:r>
          </w:p>
          <w:p w14:paraId="725EAF7E" w14:textId="77777777" w:rsidR="006470E7" w:rsidRPr="009E6ADD" w:rsidRDefault="006470E7" w:rsidP="00D81826">
            <w:pPr>
              <w:spacing w:line="235" w:lineRule="auto"/>
              <w:rPr>
                <w:rFonts w:cstheme="minorHAnsi"/>
                <w:b/>
                <w:bCs/>
                <w:sz w:val="24"/>
                <w:szCs w:val="24"/>
                <w:lang w:val="en-US"/>
              </w:rPr>
            </w:pPr>
            <w:r w:rsidRPr="009E6ADD">
              <w:rPr>
                <w:rFonts w:cstheme="minorHAnsi"/>
                <w:bCs/>
                <w:sz w:val="24"/>
                <w:szCs w:val="24"/>
              </w:rPr>
              <w:t xml:space="preserve">Same format as for ATAR Year 12. </w:t>
            </w:r>
            <w:r w:rsidRPr="009E6ADD">
              <w:rPr>
                <w:rFonts w:cstheme="minorHAnsi"/>
                <w:bCs/>
                <w:sz w:val="24"/>
                <w:szCs w:val="24"/>
              </w:rPr>
              <w:br/>
            </w:r>
            <w:r w:rsidRPr="009E6ADD">
              <w:rPr>
                <w:rFonts w:cstheme="minorHAnsi"/>
                <w:b/>
                <w:bCs/>
                <w:sz w:val="24"/>
                <w:szCs w:val="24"/>
              </w:rPr>
              <w:t>Section One:</w:t>
            </w:r>
            <w:r w:rsidRPr="009E6ADD">
              <w:rPr>
                <w:rFonts w:cstheme="minorHAnsi"/>
                <w:bCs/>
                <w:sz w:val="24"/>
                <w:szCs w:val="24"/>
              </w:rPr>
              <w:t xml:space="preserve"> multiple-choice 20 questions, 20% of the total examination</w:t>
            </w:r>
            <w:r w:rsidRPr="009E6ADD">
              <w:rPr>
                <w:rFonts w:cstheme="minorHAnsi"/>
                <w:bCs/>
                <w:sz w:val="24"/>
                <w:szCs w:val="24"/>
              </w:rPr>
              <w:br/>
            </w:r>
            <w:r w:rsidRPr="009E6ADD">
              <w:rPr>
                <w:rFonts w:cstheme="minorHAnsi"/>
                <w:b/>
                <w:bCs/>
                <w:sz w:val="24"/>
                <w:szCs w:val="24"/>
              </w:rPr>
              <w:t>Section Two:</w:t>
            </w:r>
            <w:r w:rsidRPr="009E6ADD">
              <w:rPr>
                <w:rFonts w:cstheme="minorHAnsi"/>
                <w:bCs/>
                <w:sz w:val="24"/>
                <w:szCs w:val="24"/>
              </w:rPr>
              <w:t xml:space="preserve"> short response, 7–12 questions, 40% of the total examination</w:t>
            </w:r>
            <w:r w:rsidRPr="009E6ADD">
              <w:rPr>
                <w:rFonts w:cstheme="minorHAnsi"/>
                <w:bCs/>
                <w:sz w:val="24"/>
                <w:szCs w:val="24"/>
              </w:rPr>
              <w:br/>
            </w:r>
            <w:r w:rsidRPr="009E6ADD">
              <w:rPr>
                <w:rFonts w:cstheme="minorHAnsi"/>
                <w:b/>
                <w:bCs/>
                <w:sz w:val="24"/>
                <w:szCs w:val="24"/>
              </w:rPr>
              <w:t>Section Three:</w:t>
            </w:r>
            <w:r w:rsidRPr="009E6ADD">
              <w:rPr>
                <w:rFonts w:cstheme="minorHAnsi"/>
                <w:bCs/>
                <w:sz w:val="24"/>
                <w:szCs w:val="24"/>
              </w:rPr>
              <w:t xml:space="preserve"> extended response, 40% of the total examination</w:t>
            </w:r>
          </w:p>
        </w:tc>
        <w:tc>
          <w:tcPr>
            <w:tcW w:w="1870" w:type="dxa"/>
          </w:tcPr>
          <w:p w14:paraId="357F58F4" w14:textId="77777777" w:rsidR="006470E7" w:rsidRPr="009E6ADD" w:rsidRDefault="006470E7" w:rsidP="00D81826">
            <w:pPr>
              <w:spacing w:line="235" w:lineRule="auto"/>
              <w:jc w:val="center"/>
              <w:rPr>
                <w:rFonts w:cstheme="minorHAnsi"/>
                <w:b/>
                <w:bCs/>
                <w:sz w:val="24"/>
                <w:szCs w:val="24"/>
                <w:lang w:val="en-US"/>
              </w:rPr>
            </w:pPr>
          </w:p>
        </w:tc>
        <w:tc>
          <w:tcPr>
            <w:tcW w:w="2493" w:type="dxa"/>
          </w:tcPr>
          <w:p w14:paraId="71845CEF" w14:textId="7939E6AD" w:rsidR="006470E7" w:rsidRPr="009E6ADD" w:rsidRDefault="00407ECF" w:rsidP="00994009">
            <w:pPr>
              <w:spacing w:line="235" w:lineRule="auto"/>
              <w:rPr>
                <w:rFonts w:cstheme="minorHAnsi"/>
                <w:bCs/>
                <w:sz w:val="24"/>
                <w:szCs w:val="24"/>
                <w:lang w:val="en-US"/>
              </w:rPr>
            </w:pPr>
            <w:r w:rsidRPr="009E6ADD">
              <w:rPr>
                <w:rFonts w:cstheme="minorHAnsi"/>
                <w:b/>
                <w:bCs/>
                <w:sz w:val="24"/>
                <w:szCs w:val="24"/>
                <w:lang w:val="en-US"/>
              </w:rPr>
              <w:t>Task 13</w:t>
            </w:r>
            <w:r w:rsidR="006470E7" w:rsidRPr="009E6ADD">
              <w:rPr>
                <w:rFonts w:cstheme="minorHAnsi"/>
                <w:b/>
                <w:bCs/>
                <w:sz w:val="24"/>
                <w:szCs w:val="24"/>
                <w:lang w:val="en-US"/>
              </w:rPr>
              <w:t xml:space="preserve"> (15%)</w:t>
            </w:r>
            <w:r w:rsidR="006470E7" w:rsidRPr="009E6ADD">
              <w:rPr>
                <w:rFonts w:cstheme="minorHAnsi"/>
                <w:bCs/>
                <w:sz w:val="24"/>
                <w:szCs w:val="24"/>
                <w:lang w:val="en-US"/>
              </w:rPr>
              <w:t xml:space="preserve"> – </w:t>
            </w:r>
            <w:r w:rsidRPr="009E6ADD">
              <w:rPr>
                <w:rFonts w:cstheme="minorHAnsi"/>
                <w:bCs/>
                <w:sz w:val="24"/>
                <w:szCs w:val="24"/>
                <w:lang w:val="en-US"/>
              </w:rPr>
              <w:t xml:space="preserve">Semester 2 </w:t>
            </w:r>
            <w:r w:rsidR="009B3DEE" w:rsidRPr="009E6ADD">
              <w:rPr>
                <w:rFonts w:cstheme="minorHAnsi"/>
                <w:bCs/>
                <w:sz w:val="24"/>
                <w:szCs w:val="24"/>
                <w:lang w:val="en-US"/>
              </w:rPr>
              <w:t>Examination (Unit 2</w:t>
            </w:r>
            <w:r w:rsidR="00994009" w:rsidRPr="009E6ADD">
              <w:rPr>
                <w:rFonts w:cstheme="minorHAnsi"/>
                <w:bCs/>
                <w:sz w:val="24"/>
                <w:szCs w:val="24"/>
                <w:lang w:val="en-US"/>
              </w:rPr>
              <w:t>)</w:t>
            </w:r>
          </w:p>
        </w:tc>
      </w:tr>
    </w:tbl>
    <w:p w14:paraId="33E5128A" w14:textId="77777777" w:rsidR="00560264" w:rsidRPr="00560264" w:rsidRDefault="00560264" w:rsidP="00560264">
      <w:pPr>
        <w:rPr>
          <w:sz w:val="40"/>
          <w:szCs w:val="40"/>
        </w:rPr>
      </w:pPr>
      <w:bookmarkStart w:id="0" w:name="_GoBack"/>
      <w:bookmarkEnd w:id="0"/>
    </w:p>
    <w:sectPr w:rsidR="00560264" w:rsidRPr="00560264" w:rsidSect="00F2213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0F4467"/>
    <w:multiLevelType w:val="hybridMultilevel"/>
    <w:tmpl w:val="198082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496457A"/>
    <w:multiLevelType w:val="hybridMultilevel"/>
    <w:tmpl w:val="1276ABAA"/>
    <w:lvl w:ilvl="0" w:tplc="CACCA180">
      <w:numFmt w:val="bullet"/>
      <w:lvlText w:val="-"/>
      <w:lvlJc w:val="left"/>
      <w:pPr>
        <w:ind w:left="720" w:hanging="360"/>
      </w:pPr>
      <w:rPr>
        <w:rFonts w:ascii="Calibri" w:eastAsiaTheme="minorHAnsi" w:hAnsi="Calibri" w:cstheme="minorHAnsi" w:hint="default"/>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704FA1"/>
    <w:multiLevelType w:val="hybridMultilevel"/>
    <w:tmpl w:val="4BF2EE8C"/>
    <w:lvl w:ilvl="0" w:tplc="04090005">
      <w:start w:val="1"/>
      <w:numFmt w:val="bullet"/>
      <w:lvlText w:val=""/>
      <w:lvlJc w:val="left"/>
      <w:pPr>
        <w:ind w:left="1037" w:hanging="360"/>
      </w:pPr>
      <w:rPr>
        <w:rFonts w:ascii="Wingdings" w:hAnsi="Wingdings" w:hint="default"/>
      </w:rPr>
    </w:lvl>
    <w:lvl w:ilvl="1" w:tplc="0C090003" w:tentative="1">
      <w:start w:val="1"/>
      <w:numFmt w:val="bullet"/>
      <w:lvlText w:val="o"/>
      <w:lvlJc w:val="left"/>
      <w:pPr>
        <w:ind w:left="1757" w:hanging="360"/>
      </w:pPr>
      <w:rPr>
        <w:rFonts w:ascii="Courier New" w:hAnsi="Courier New" w:cs="Courier New" w:hint="default"/>
      </w:rPr>
    </w:lvl>
    <w:lvl w:ilvl="2" w:tplc="0C090005" w:tentative="1">
      <w:start w:val="1"/>
      <w:numFmt w:val="bullet"/>
      <w:lvlText w:val=""/>
      <w:lvlJc w:val="left"/>
      <w:pPr>
        <w:ind w:left="2477" w:hanging="360"/>
      </w:pPr>
      <w:rPr>
        <w:rFonts w:ascii="Wingdings" w:hAnsi="Wingdings" w:hint="default"/>
      </w:rPr>
    </w:lvl>
    <w:lvl w:ilvl="3" w:tplc="0C090001" w:tentative="1">
      <w:start w:val="1"/>
      <w:numFmt w:val="bullet"/>
      <w:lvlText w:val=""/>
      <w:lvlJc w:val="left"/>
      <w:pPr>
        <w:ind w:left="3197" w:hanging="360"/>
      </w:pPr>
      <w:rPr>
        <w:rFonts w:ascii="Symbol" w:hAnsi="Symbol" w:hint="default"/>
      </w:rPr>
    </w:lvl>
    <w:lvl w:ilvl="4" w:tplc="0C090003" w:tentative="1">
      <w:start w:val="1"/>
      <w:numFmt w:val="bullet"/>
      <w:lvlText w:val="o"/>
      <w:lvlJc w:val="left"/>
      <w:pPr>
        <w:ind w:left="3917" w:hanging="360"/>
      </w:pPr>
      <w:rPr>
        <w:rFonts w:ascii="Courier New" w:hAnsi="Courier New" w:cs="Courier New" w:hint="default"/>
      </w:rPr>
    </w:lvl>
    <w:lvl w:ilvl="5" w:tplc="0C090005" w:tentative="1">
      <w:start w:val="1"/>
      <w:numFmt w:val="bullet"/>
      <w:lvlText w:val=""/>
      <w:lvlJc w:val="left"/>
      <w:pPr>
        <w:ind w:left="4637" w:hanging="360"/>
      </w:pPr>
      <w:rPr>
        <w:rFonts w:ascii="Wingdings" w:hAnsi="Wingdings" w:hint="default"/>
      </w:rPr>
    </w:lvl>
    <w:lvl w:ilvl="6" w:tplc="0C090001" w:tentative="1">
      <w:start w:val="1"/>
      <w:numFmt w:val="bullet"/>
      <w:lvlText w:val=""/>
      <w:lvlJc w:val="left"/>
      <w:pPr>
        <w:ind w:left="5357" w:hanging="360"/>
      </w:pPr>
      <w:rPr>
        <w:rFonts w:ascii="Symbol" w:hAnsi="Symbol" w:hint="default"/>
      </w:rPr>
    </w:lvl>
    <w:lvl w:ilvl="7" w:tplc="0C090003" w:tentative="1">
      <w:start w:val="1"/>
      <w:numFmt w:val="bullet"/>
      <w:lvlText w:val="o"/>
      <w:lvlJc w:val="left"/>
      <w:pPr>
        <w:ind w:left="6077" w:hanging="360"/>
      </w:pPr>
      <w:rPr>
        <w:rFonts w:ascii="Courier New" w:hAnsi="Courier New" w:cs="Courier New" w:hint="default"/>
      </w:rPr>
    </w:lvl>
    <w:lvl w:ilvl="8" w:tplc="0C090005" w:tentative="1">
      <w:start w:val="1"/>
      <w:numFmt w:val="bullet"/>
      <w:lvlText w:val=""/>
      <w:lvlJc w:val="left"/>
      <w:pPr>
        <w:ind w:left="6797" w:hanging="360"/>
      </w:pPr>
      <w:rPr>
        <w:rFonts w:ascii="Wingdings" w:hAnsi="Wingdings" w:hint="default"/>
      </w:rPr>
    </w:lvl>
  </w:abstractNum>
  <w:abstractNum w:abstractNumId="3" w15:restartNumberingAfterBreak="0">
    <w:nsid w:val="379F1B6E"/>
    <w:multiLevelType w:val="hybridMultilevel"/>
    <w:tmpl w:val="FDD6C360"/>
    <w:lvl w:ilvl="0" w:tplc="47503DFA">
      <w:numFmt w:val="bullet"/>
      <w:lvlText w:val="-"/>
      <w:lvlJc w:val="left"/>
      <w:pPr>
        <w:ind w:left="394" w:hanging="360"/>
      </w:pPr>
      <w:rPr>
        <w:rFonts w:ascii="Calibri" w:eastAsiaTheme="minorHAnsi" w:hAnsi="Calibri" w:cstheme="minorHAns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4" w15:restartNumberingAfterBreak="0">
    <w:nsid w:val="524911FB"/>
    <w:multiLevelType w:val="hybridMultilevel"/>
    <w:tmpl w:val="6C1AC168"/>
    <w:lvl w:ilvl="0" w:tplc="E6A4C75A">
      <w:start w:val="4"/>
      <w:numFmt w:val="bullet"/>
      <w:lvlText w:val="-"/>
      <w:lvlJc w:val="left"/>
      <w:pPr>
        <w:ind w:left="394" w:hanging="360"/>
      </w:pPr>
      <w:rPr>
        <w:rFonts w:ascii="Calibri" w:eastAsiaTheme="minorHAnsi" w:hAnsi="Calibri" w:cstheme="minorHAns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5" w15:restartNumberingAfterBreak="0">
    <w:nsid w:val="56D44ED0"/>
    <w:multiLevelType w:val="hybridMultilevel"/>
    <w:tmpl w:val="9F7610E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CBF2513"/>
    <w:multiLevelType w:val="hybridMultilevel"/>
    <w:tmpl w:val="3C4A4122"/>
    <w:lvl w:ilvl="0" w:tplc="0EBED2DC">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7" w15:restartNumberingAfterBreak="0">
    <w:nsid w:val="7C36746C"/>
    <w:multiLevelType w:val="hybridMultilevel"/>
    <w:tmpl w:val="701C5C34"/>
    <w:lvl w:ilvl="0" w:tplc="E89EAAA0">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3"/>
  </w:num>
  <w:num w:numId="5">
    <w:abstractNumId w:val="1"/>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1BD"/>
    <w:rsid w:val="00015F1C"/>
    <w:rsid w:val="001E6CF8"/>
    <w:rsid w:val="0025042B"/>
    <w:rsid w:val="003A2BFA"/>
    <w:rsid w:val="00407ECF"/>
    <w:rsid w:val="005341BE"/>
    <w:rsid w:val="00560264"/>
    <w:rsid w:val="005B77EF"/>
    <w:rsid w:val="006470E7"/>
    <w:rsid w:val="007A05C5"/>
    <w:rsid w:val="007D51BD"/>
    <w:rsid w:val="00994009"/>
    <w:rsid w:val="009B3DEE"/>
    <w:rsid w:val="009E6ADD"/>
    <w:rsid w:val="00A36B47"/>
    <w:rsid w:val="00AB6C3C"/>
    <w:rsid w:val="00AD629E"/>
    <w:rsid w:val="00C25196"/>
    <w:rsid w:val="00C9798D"/>
    <w:rsid w:val="00D2258E"/>
    <w:rsid w:val="00D40118"/>
    <w:rsid w:val="00D81826"/>
    <w:rsid w:val="00DC4A16"/>
    <w:rsid w:val="00EE38DD"/>
    <w:rsid w:val="00F22136"/>
    <w:rsid w:val="00FB2D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E1AC5"/>
  <w15:chartTrackingRefBased/>
  <w15:docId w15:val="{C9663771-B8C4-4F9F-8EBB-410988A65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264"/>
    <w:pPr>
      <w:spacing w:after="0" w:line="240" w:lineRule="auto"/>
      <w:ind w:left="720"/>
      <w:contextualSpacing/>
    </w:pPr>
    <w:rPr>
      <w:rFonts w:ascii="Times New Roman" w:eastAsia="Times New Roman" w:hAnsi="Times New Roman" w:cs="Times New Roman"/>
      <w:sz w:val="24"/>
      <w:szCs w:val="24"/>
      <w:lang w:eastAsia="en-AU"/>
    </w:rPr>
  </w:style>
  <w:style w:type="table" w:styleId="TableGrid">
    <w:name w:val="Table Grid"/>
    <w:basedOn w:val="TableNormal"/>
    <w:uiPriority w:val="39"/>
    <w:rsid w:val="00560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504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42B"/>
    <w:rPr>
      <w:rFonts w:ascii="Segoe UI" w:hAnsi="Segoe UI" w:cs="Segoe UI"/>
      <w:sz w:val="18"/>
      <w:szCs w:val="18"/>
    </w:rPr>
  </w:style>
  <w:style w:type="character" w:customStyle="1" w:styleId="ParagraphChar">
    <w:name w:val="Paragraph Char"/>
    <w:basedOn w:val="DefaultParagraphFont"/>
    <w:link w:val="Paragraph"/>
    <w:locked/>
    <w:rsid w:val="00FB2DA6"/>
    <w:rPr>
      <w:rFonts w:ascii="Franklin Gothic Book" w:hAnsi="Franklin Gothic Book" w:cs="Calibri"/>
      <w:lang w:eastAsia="en-AU"/>
    </w:rPr>
  </w:style>
  <w:style w:type="paragraph" w:customStyle="1" w:styleId="Paragraph">
    <w:name w:val="Paragraph"/>
    <w:basedOn w:val="Normal"/>
    <w:link w:val="ParagraphChar"/>
    <w:qFormat/>
    <w:rsid w:val="00FB2DA6"/>
    <w:pPr>
      <w:spacing w:before="120" w:after="120" w:line="276" w:lineRule="auto"/>
    </w:pPr>
    <w:rPr>
      <w:rFonts w:ascii="Franklin Gothic Book" w:hAnsi="Franklin Gothic Book" w:cs="Calibri"/>
      <w:lang w:eastAsia="en-AU"/>
    </w:rPr>
  </w:style>
  <w:style w:type="character" w:customStyle="1" w:styleId="ListItemChar">
    <w:name w:val="List Item Char"/>
    <w:basedOn w:val="DefaultParagraphFont"/>
    <w:link w:val="ListItem"/>
    <w:locked/>
    <w:rsid w:val="00FB2DA6"/>
    <w:rPr>
      <w:rFonts w:ascii="Franklin Gothic Book" w:hAnsi="Franklin Gothic Book" w:cs="Calibri"/>
      <w:iCs/>
      <w:lang w:eastAsia="en-AU"/>
    </w:rPr>
  </w:style>
  <w:style w:type="paragraph" w:customStyle="1" w:styleId="ListItem">
    <w:name w:val="List Item"/>
    <w:basedOn w:val="Paragraph"/>
    <w:link w:val="ListItemChar"/>
    <w:qFormat/>
    <w:rsid w:val="00FB2DA6"/>
    <w:rPr>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85070">
      <w:bodyDiv w:val="1"/>
      <w:marLeft w:val="0"/>
      <w:marRight w:val="0"/>
      <w:marTop w:val="0"/>
      <w:marBottom w:val="0"/>
      <w:divBdr>
        <w:top w:val="none" w:sz="0" w:space="0" w:color="auto"/>
        <w:left w:val="none" w:sz="0" w:space="0" w:color="auto"/>
        <w:bottom w:val="none" w:sz="0" w:space="0" w:color="auto"/>
        <w:right w:val="none" w:sz="0" w:space="0" w:color="auto"/>
      </w:divBdr>
    </w:div>
    <w:div w:id="1018117818">
      <w:bodyDiv w:val="1"/>
      <w:marLeft w:val="0"/>
      <w:marRight w:val="0"/>
      <w:marTop w:val="0"/>
      <w:marBottom w:val="0"/>
      <w:divBdr>
        <w:top w:val="none" w:sz="0" w:space="0" w:color="auto"/>
        <w:left w:val="none" w:sz="0" w:space="0" w:color="auto"/>
        <w:bottom w:val="none" w:sz="0" w:space="0" w:color="auto"/>
        <w:right w:val="none" w:sz="0" w:space="0" w:color="auto"/>
      </w:divBdr>
    </w:div>
    <w:div w:id="1784959603">
      <w:bodyDiv w:val="1"/>
      <w:marLeft w:val="0"/>
      <w:marRight w:val="0"/>
      <w:marTop w:val="0"/>
      <w:marBottom w:val="0"/>
      <w:divBdr>
        <w:top w:val="none" w:sz="0" w:space="0" w:color="auto"/>
        <w:left w:val="none" w:sz="0" w:space="0" w:color="auto"/>
        <w:bottom w:val="none" w:sz="0" w:space="0" w:color="auto"/>
        <w:right w:val="none" w:sz="0" w:space="0" w:color="auto"/>
      </w:divBdr>
    </w:div>
    <w:div w:id="1995376807">
      <w:bodyDiv w:val="1"/>
      <w:marLeft w:val="0"/>
      <w:marRight w:val="0"/>
      <w:marTop w:val="0"/>
      <w:marBottom w:val="0"/>
      <w:divBdr>
        <w:top w:val="none" w:sz="0" w:space="0" w:color="auto"/>
        <w:left w:val="none" w:sz="0" w:space="0" w:color="auto"/>
        <w:bottom w:val="none" w:sz="0" w:space="0" w:color="auto"/>
        <w:right w:val="none" w:sz="0" w:space="0" w:color="auto"/>
      </w:divBdr>
    </w:div>
    <w:div w:id="2074111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DONAVON Rebecca [Narrogin Senior High School]</cp:lastModifiedBy>
  <cp:revision>5</cp:revision>
  <cp:lastPrinted>2020-02-05T00:40:00Z</cp:lastPrinted>
  <dcterms:created xsi:type="dcterms:W3CDTF">2020-06-25T05:19:00Z</dcterms:created>
  <dcterms:modified xsi:type="dcterms:W3CDTF">2020-10-15T05:24:00Z</dcterms:modified>
</cp:coreProperties>
</file>