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B16" w:rsidRDefault="006A568E">
      <w:pPr>
        <w:rPr>
          <w:sz w:val="28"/>
          <w:szCs w:val="28"/>
        </w:rPr>
      </w:pPr>
      <w:r>
        <w:rPr>
          <w:sz w:val="28"/>
          <w:szCs w:val="28"/>
        </w:rPr>
        <w:t>Sources 1-8 on pages 8-9 show different reasons why immigrants moved to the USA. Use the table below to show which of the sources demonstrate ‘push’ factors and which are ‘pull’ factors.</w:t>
      </w:r>
    </w:p>
    <w:tbl>
      <w:tblPr>
        <w:tblStyle w:val="TableGrid"/>
        <w:tblW w:w="15516" w:type="dxa"/>
        <w:tblLook w:val="04A0" w:firstRow="1" w:lastRow="0" w:firstColumn="1" w:lastColumn="0" w:noHBand="0" w:noVBand="1"/>
      </w:tblPr>
      <w:tblGrid>
        <w:gridCol w:w="1271"/>
        <w:gridCol w:w="1701"/>
        <w:gridCol w:w="1843"/>
        <w:gridCol w:w="10701"/>
      </w:tblGrid>
      <w:tr w:rsidR="006A568E" w:rsidTr="004B0C3A">
        <w:trPr>
          <w:trHeight w:val="403"/>
        </w:trPr>
        <w:tc>
          <w:tcPr>
            <w:tcW w:w="1271" w:type="dxa"/>
          </w:tcPr>
          <w:p w:rsidR="006A568E" w:rsidRPr="004B0C3A" w:rsidRDefault="006A568E" w:rsidP="004B0C3A">
            <w:pPr>
              <w:jc w:val="center"/>
              <w:rPr>
                <w:b/>
                <w:sz w:val="28"/>
                <w:szCs w:val="28"/>
              </w:rPr>
            </w:pPr>
            <w:r w:rsidRPr="004B0C3A">
              <w:rPr>
                <w:b/>
                <w:sz w:val="28"/>
                <w:szCs w:val="28"/>
              </w:rPr>
              <w:t>Source</w:t>
            </w:r>
          </w:p>
        </w:tc>
        <w:tc>
          <w:tcPr>
            <w:tcW w:w="1701" w:type="dxa"/>
          </w:tcPr>
          <w:p w:rsidR="006A568E" w:rsidRPr="004B0C3A" w:rsidRDefault="006A568E" w:rsidP="004B0C3A">
            <w:pPr>
              <w:jc w:val="center"/>
              <w:rPr>
                <w:b/>
                <w:sz w:val="28"/>
                <w:szCs w:val="28"/>
              </w:rPr>
            </w:pPr>
            <w:r w:rsidRPr="004B0C3A">
              <w:rPr>
                <w:b/>
                <w:sz w:val="28"/>
                <w:szCs w:val="28"/>
              </w:rPr>
              <w:t>Push</w:t>
            </w:r>
          </w:p>
        </w:tc>
        <w:tc>
          <w:tcPr>
            <w:tcW w:w="1843" w:type="dxa"/>
          </w:tcPr>
          <w:p w:rsidR="006A568E" w:rsidRPr="004B0C3A" w:rsidRDefault="006A568E" w:rsidP="004B0C3A">
            <w:pPr>
              <w:jc w:val="center"/>
              <w:rPr>
                <w:b/>
                <w:sz w:val="28"/>
                <w:szCs w:val="28"/>
              </w:rPr>
            </w:pPr>
            <w:r w:rsidRPr="004B0C3A">
              <w:rPr>
                <w:b/>
                <w:sz w:val="28"/>
                <w:szCs w:val="28"/>
              </w:rPr>
              <w:t>Pull</w:t>
            </w:r>
          </w:p>
        </w:tc>
        <w:tc>
          <w:tcPr>
            <w:tcW w:w="10701" w:type="dxa"/>
          </w:tcPr>
          <w:p w:rsidR="006A568E" w:rsidRPr="004B0C3A" w:rsidRDefault="006A568E" w:rsidP="004B0C3A">
            <w:pPr>
              <w:jc w:val="center"/>
              <w:rPr>
                <w:b/>
                <w:sz w:val="28"/>
                <w:szCs w:val="28"/>
              </w:rPr>
            </w:pPr>
            <w:r w:rsidRPr="004B0C3A">
              <w:rPr>
                <w:b/>
                <w:sz w:val="28"/>
                <w:szCs w:val="28"/>
              </w:rPr>
              <w:t>Explanation</w:t>
            </w:r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326449</wp:posOffset>
                  </wp:positionH>
                  <wp:positionV relativeFrom="paragraph">
                    <wp:posOffset>148487</wp:posOffset>
                  </wp:positionV>
                  <wp:extent cx="382019" cy="382019"/>
                  <wp:effectExtent l="0" t="0" r="0" b="0"/>
                  <wp:wrapNone/>
                  <wp:docPr id="1" name="Picture 1" descr="Image result for ti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ti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19" cy="382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B0C3A" w:rsidRDefault="004B0C3A" w:rsidP="004B0C3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4B0C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Plenty of cheap land available. This pulled people to the USA.</w:t>
            </w:r>
            <w:bookmarkStart w:id="0" w:name="_GoBack"/>
            <w:bookmarkEnd w:id="0"/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</w:tr>
      <w:tr w:rsidR="006A568E" w:rsidTr="004B0C3A">
        <w:trPr>
          <w:trHeight w:val="1104"/>
        </w:trPr>
        <w:tc>
          <w:tcPr>
            <w:tcW w:w="1271" w:type="dxa"/>
          </w:tcPr>
          <w:p w:rsidR="006A568E" w:rsidRDefault="004B0C3A" w:rsidP="004B0C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  <w:tc>
          <w:tcPr>
            <w:tcW w:w="10701" w:type="dxa"/>
          </w:tcPr>
          <w:p w:rsidR="006A568E" w:rsidRDefault="006A568E">
            <w:pPr>
              <w:rPr>
                <w:sz w:val="28"/>
                <w:szCs w:val="28"/>
              </w:rPr>
            </w:pPr>
          </w:p>
        </w:tc>
      </w:tr>
    </w:tbl>
    <w:p w:rsidR="006A568E" w:rsidRPr="006A568E" w:rsidRDefault="006A568E">
      <w:pPr>
        <w:rPr>
          <w:sz w:val="28"/>
          <w:szCs w:val="28"/>
        </w:rPr>
      </w:pPr>
    </w:p>
    <w:sectPr w:rsidR="006A568E" w:rsidRPr="006A568E" w:rsidSect="006A56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68E"/>
    <w:rsid w:val="000D1A09"/>
    <w:rsid w:val="0010759B"/>
    <w:rsid w:val="004B0C3A"/>
    <w:rsid w:val="006A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B730"/>
  <w15:chartTrackingRefBased/>
  <w15:docId w15:val="{04467AB8-5D08-48AE-8722-5F1AF67D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6DAC1718</Template>
  <TotalTime>15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2019-02-19T23:58:00Z</dcterms:created>
  <dcterms:modified xsi:type="dcterms:W3CDTF">2019-02-20T00:13:00Z</dcterms:modified>
</cp:coreProperties>
</file>