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4D17" w:rsidRPr="00AD4D17" w:rsidRDefault="00AD4D17" w:rsidP="00AD4D17">
      <w:pPr>
        <w:shd w:val="clear" w:color="auto" w:fill="000000"/>
        <w:spacing w:before="1950" w:after="150" w:line="240" w:lineRule="auto"/>
        <w:jc w:val="center"/>
        <w:outlineLvl w:val="0"/>
        <w:rPr>
          <w:rFonts w:ascii="Arial" w:eastAsia="Times New Roman" w:hAnsi="Arial" w:cs="Arial"/>
          <w:caps/>
          <w:color w:val="FFFFFF"/>
          <w:spacing w:val="8"/>
          <w:kern w:val="36"/>
          <w:sz w:val="76"/>
          <w:szCs w:val="76"/>
          <w:lang w:eastAsia="en-AU"/>
        </w:rPr>
      </w:pPr>
      <w:r w:rsidRPr="00AD4D17">
        <w:rPr>
          <w:rFonts w:ascii="Arial" w:eastAsia="Times New Roman" w:hAnsi="Arial" w:cs="Arial"/>
          <w:caps/>
          <w:color w:val="FFFFFF"/>
          <w:spacing w:val="8"/>
          <w:kern w:val="36"/>
          <w:sz w:val="76"/>
          <w:szCs w:val="76"/>
          <w:lang w:eastAsia="en-AU"/>
        </w:rPr>
        <w:t>TATTOOS AND NUMBERS: THE SYSTEM OF IDENTIFYING PRISONERS AT AUSCHWITZ</w:t>
      </w:r>
    </w:p>
    <w:p w:rsidR="00AD4D17" w:rsidRPr="00AD4D17" w:rsidRDefault="00AD4D17" w:rsidP="00AD4D17">
      <w:pPr>
        <w:shd w:val="clear" w:color="auto" w:fill="000000"/>
        <w:spacing w:after="0" w:line="240" w:lineRule="auto"/>
        <w:rPr>
          <w:rFonts w:ascii="Arial" w:eastAsia="Times New Roman" w:hAnsi="Arial" w:cs="Arial"/>
          <w:color w:val="FFFFFF"/>
          <w:sz w:val="32"/>
          <w:szCs w:val="32"/>
          <w:lang w:eastAsia="en-AU"/>
        </w:rPr>
      </w:pPr>
      <w:r w:rsidRPr="00AD4D17">
        <w:rPr>
          <w:rFonts w:ascii="Arial" w:eastAsia="Times New Roman" w:hAnsi="Arial" w:cs="Arial"/>
          <w:color w:val="FFFFFF"/>
          <w:sz w:val="32"/>
          <w:szCs w:val="32"/>
          <w:lang w:eastAsia="en-AU"/>
        </w:rPr>
        <w:t>During the Holocaust, concentration camp prisoners received tattoos only at one location, the Auschwitz concentration camp complex. The Auschwitz camp complex consisted of Auschwitz I (Main Camp), Auschwitz II (Auschwitz-</w:t>
      </w:r>
      <w:proofErr w:type="spellStart"/>
      <w:r w:rsidRPr="00AD4D17">
        <w:rPr>
          <w:rFonts w:ascii="Arial" w:eastAsia="Times New Roman" w:hAnsi="Arial" w:cs="Arial"/>
          <w:color w:val="FFFFFF"/>
          <w:sz w:val="32"/>
          <w:szCs w:val="32"/>
          <w:lang w:eastAsia="en-AU"/>
        </w:rPr>
        <w:t>Birkenau</w:t>
      </w:r>
      <w:proofErr w:type="spellEnd"/>
      <w:r w:rsidRPr="00AD4D17">
        <w:rPr>
          <w:rFonts w:ascii="Arial" w:eastAsia="Times New Roman" w:hAnsi="Arial" w:cs="Arial"/>
          <w:color w:val="FFFFFF"/>
          <w:sz w:val="32"/>
          <w:szCs w:val="32"/>
          <w:lang w:eastAsia="en-AU"/>
        </w:rPr>
        <w:t>), and Auschwitz III (</w:t>
      </w:r>
      <w:proofErr w:type="spellStart"/>
      <w:r w:rsidRPr="00AD4D17">
        <w:rPr>
          <w:rFonts w:ascii="Arial" w:eastAsia="Times New Roman" w:hAnsi="Arial" w:cs="Arial"/>
          <w:color w:val="FFFFFF"/>
          <w:sz w:val="32"/>
          <w:szCs w:val="32"/>
          <w:lang w:eastAsia="en-AU"/>
        </w:rPr>
        <w:t>Monowitz</w:t>
      </w:r>
      <w:proofErr w:type="spellEnd"/>
      <w:r w:rsidRPr="00AD4D17">
        <w:rPr>
          <w:rFonts w:ascii="Arial" w:eastAsia="Times New Roman" w:hAnsi="Arial" w:cs="Arial"/>
          <w:color w:val="FFFFFF"/>
          <w:sz w:val="32"/>
          <w:szCs w:val="32"/>
          <w:lang w:eastAsia="en-AU"/>
        </w:rPr>
        <w:t xml:space="preserve"> and the </w:t>
      </w:r>
      <w:proofErr w:type="spellStart"/>
      <w:r w:rsidRPr="00AD4D17">
        <w:rPr>
          <w:rFonts w:ascii="Arial" w:eastAsia="Times New Roman" w:hAnsi="Arial" w:cs="Arial"/>
          <w:color w:val="FFFFFF"/>
          <w:sz w:val="32"/>
          <w:szCs w:val="32"/>
          <w:lang w:eastAsia="en-AU"/>
        </w:rPr>
        <w:t>subcamps</w:t>
      </w:r>
      <w:proofErr w:type="spellEnd"/>
      <w:r w:rsidRPr="00AD4D17">
        <w:rPr>
          <w:rFonts w:ascii="Arial" w:eastAsia="Times New Roman" w:hAnsi="Arial" w:cs="Arial"/>
          <w:color w:val="FFFFFF"/>
          <w:sz w:val="32"/>
          <w:szCs w:val="32"/>
          <w:lang w:eastAsia="en-AU"/>
        </w:rPr>
        <w:t>).</w:t>
      </w:r>
    </w:p>
    <w:p w:rsidR="00AD4D17" w:rsidRPr="00AD4D17" w:rsidRDefault="00AD4D17" w:rsidP="00AD4D17">
      <w:pPr>
        <w:shd w:val="clear" w:color="auto" w:fill="000000"/>
        <w:spacing w:after="0" w:line="240" w:lineRule="auto"/>
        <w:rPr>
          <w:rFonts w:ascii="Arial" w:eastAsia="Times New Roman" w:hAnsi="Arial" w:cs="Arial"/>
          <w:color w:val="FFFFFF"/>
          <w:sz w:val="32"/>
          <w:szCs w:val="32"/>
          <w:lang w:eastAsia="en-AU"/>
        </w:rPr>
      </w:pPr>
      <w:r w:rsidRPr="00AD4D17">
        <w:rPr>
          <w:rFonts w:ascii="Arial" w:eastAsia="Times New Roman" w:hAnsi="Arial" w:cs="Arial"/>
          <w:color w:val="FFFFFF"/>
          <w:sz w:val="32"/>
          <w:szCs w:val="32"/>
          <w:lang w:eastAsia="en-AU"/>
        </w:rPr>
        <w:t> </w:t>
      </w:r>
    </w:p>
    <w:p w:rsidR="00AD4D17" w:rsidRPr="00AD4D17" w:rsidRDefault="00AD4D17" w:rsidP="00AD4D17">
      <w:pPr>
        <w:shd w:val="clear" w:color="auto" w:fill="ECECE9"/>
        <w:spacing w:after="150" w:line="240" w:lineRule="auto"/>
        <w:outlineLvl w:val="1"/>
        <w:rPr>
          <w:rFonts w:ascii="Arial Narrow" w:eastAsia="Times New Roman" w:hAnsi="Arial Narrow" w:cs="Arial"/>
          <w:color w:val="333333"/>
          <w:sz w:val="53"/>
          <w:szCs w:val="53"/>
          <w:lang w:eastAsia="en-AU"/>
        </w:rPr>
      </w:pPr>
      <w:r w:rsidRPr="00AD4D17">
        <w:rPr>
          <w:rFonts w:ascii="Arial Narrow" w:eastAsia="Times New Roman" w:hAnsi="Arial Narrow" w:cs="Arial"/>
          <w:color w:val="333333"/>
          <w:sz w:val="53"/>
          <w:szCs w:val="53"/>
          <w:lang w:eastAsia="en-AU"/>
        </w:rPr>
        <w:t>Assignment of Camp Serial Numbers and the Introduction of Tattooing</w:t>
      </w:r>
    </w:p>
    <w:p w:rsidR="00AD4D17" w:rsidRPr="00AD4D17" w:rsidRDefault="00AD4D17" w:rsidP="00AD4D17">
      <w:pPr>
        <w:shd w:val="clear" w:color="auto" w:fill="ECECE9"/>
        <w:spacing w:after="216" w:line="367" w:lineRule="atLeast"/>
        <w:rPr>
          <w:rFonts w:ascii="Arial" w:eastAsia="Times New Roman" w:hAnsi="Arial" w:cs="Arial"/>
          <w:color w:val="333333"/>
          <w:sz w:val="27"/>
          <w:szCs w:val="27"/>
          <w:lang w:eastAsia="en-AU"/>
        </w:rPr>
      </w:pPr>
      <w:r w:rsidRPr="00AD4D17">
        <w:rPr>
          <w:rFonts w:ascii="Arial" w:eastAsia="Times New Roman" w:hAnsi="Arial" w:cs="Arial"/>
          <w:color w:val="333333"/>
          <w:sz w:val="27"/>
          <w:szCs w:val="27"/>
          <w:lang w:eastAsia="en-AU"/>
        </w:rPr>
        <w:t>Incoming prisoners were assigned a camp serial number which was sewn to their prison uniforms. Only those prisoners selected for work were issued serial numbers; those prisoners sent directly to the gas chambers were not registered and received no tattoos.</w:t>
      </w:r>
    </w:p>
    <w:p w:rsidR="00AD4D17" w:rsidRPr="00AD4D17" w:rsidRDefault="00AD4D17" w:rsidP="00AD4D17">
      <w:pPr>
        <w:shd w:val="clear" w:color="auto" w:fill="ECECE9"/>
        <w:spacing w:after="216" w:line="367" w:lineRule="atLeast"/>
        <w:rPr>
          <w:rFonts w:ascii="Arial" w:eastAsia="Times New Roman" w:hAnsi="Arial" w:cs="Arial"/>
          <w:color w:val="333333"/>
          <w:sz w:val="27"/>
          <w:szCs w:val="27"/>
          <w:lang w:eastAsia="en-AU"/>
        </w:rPr>
      </w:pPr>
      <w:r w:rsidRPr="00AD4D17">
        <w:rPr>
          <w:rFonts w:ascii="Arial" w:eastAsia="Times New Roman" w:hAnsi="Arial" w:cs="Arial"/>
          <w:color w:val="333333"/>
          <w:sz w:val="27"/>
          <w:szCs w:val="27"/>
          <w:lang w:eastAsia="en-AU"/>
        </w:rPr>
        <w:t>Initially, the SS authorities marked prisoners who were in the infirmary or who were to be executed with their camp serial number across the chest with indelible ink. As prisoners were executed or died in other ways, their clothing bearing the camp serial number was removed. Given the mortality rate at the camp and practice of removing clothing, there was no way to identify the bodies after the clothing was removed. Hence, the SS authorities introduced the practice of tattooing in order to identify the bodies of registered prisoners who had died.</w:t>
      </w:r>
    </w:p>
    <w:p w:rsidR="00AD4D17" w:rsidRPr="00AD4D17" w:rsidRDefault="00AD4D17" w:rsidP="00AD4D17">
      <w:pPr>
        <w:shd w:val="clear" w:color="auto" w:fill="ECECE9"/>
        <w:spacing w:after="120" w:line="367" w:lineRule="atLeast"/>
        <w:rPr>
          <w:rFonts w:ascii="Times New Roman" w:eastAsia="Times New Roman" w:hAnsi="Times New Roman" w:cs="Times New Roman"/>
          <w:color w:val="333333"/>
          <w:sz w:val="33"/>
          <w:szCs w:val="33"/>
          <w:lang w:eastAsia="en-AU"/>
        </w:rPr>
      </w:pPr>
      <w:r w:rsidRPr="00AD4D17">
        <w:rPr>
          <w:rFonts w:ascii="Times New Roman" w:eastAsia="Times New Roman" w:hAnsi="Times New Roman" w:cs="Times New Roman"/>
          <w:color w:val="333333"/>
          <w:sz w:val="33"/>
          <w:szCs w:val="33"/>
          <w:lang w:eastAsia="en-AU"/>
        </w:rPr>
        <w:t xml:space="preserve">Just before I turned 6, my family was deported to Auschwitz from the </w:t>
      </w:r>
      <w:proofErr w:type="spellStart"/>
      <w:r w:rsidRPr="00AD4D17">
        <w:rPr>
          <w:rFonts w:ascii="Times New Roman" w:eastAsia="Times New Roman" w:hAnsi="Times New Roman" w:cs="Times New Roman"/>
          <w:color w:val="333333"/>
          <w:sz w:val="33"/>
          <w:szCs w:val="33"/>
          <w:lang w:eastAsia="en-AU"/>
        </w:rPr>
        <w:t>Theresienstadt</w:t>
      </w:r>
      <w:proofErr w:type="spellEnd"/>
      <w:r w:rsidRPr="00AD4D17">
        <w:rPr>
          <w:rFonts w:ascii="Times New Roman" w:eastAsia="Times New Roman" w:hAnsi="Times New Roman" w:cs="Times New Roman"/>
          <w:color w:val="333333"/>
          <w:sz w:val="33"/>
          <w:szCs w:val="33"/>
          <w:lang w:eastAsia="en-AU"/>
        </w:rPr>
        <w:t xml:space="preserve"> ghetto. My arm was tattooed with the number 169061. There, I was separated from my sister and mother and put into a barracks with older </w:t>
      </w:r>
      <w:r w:rsidRPr="00AD4D17">
        <w:rPr>
          <w:rFonts w:ascii="Times New Roman" w:eastAsia="Times New Roman" w:hAnsi="Times New Roman" w:cs="Times New Roman"/>
          <w:color w:val="333333"/>
          <w:sz w:val="33"/>
          <w:szCs w:val="33"/>
          <w:lang w:eastAsia="en-AU"/>
        </w:rPr>
        <w:lastRenderedPageBreak/>
        <w:t>boys—many seemed to be twins.</w:t>
      </w:r>
      <w:r w:rsidRPr="00AD4D17">
        <w:rPr>
          <w:rFonts w:ascii="Times New Roman" w:eastAsia="Times New Roman" w:hAnsi="Times New Roman" w:cs="Times New Roman"/>
          <w:color w:val="333333"/>
          <w:sz w:val="33"/>
          <w:szCs w:val="33"/>
          <w:lang w:eastAsia="en-AU"/>
        </w:rPr>
        <w:br/>
      </w:r>
      <w:hyperlink r:id="rId5" w:history="1">
        <w:r w:rsidRPr="00AD4D17">
          <w:rPr>
            <w:rFonts w:ascii="Times New Roman" w:eastAsia="Times New Roman" w:hAnsi="Times New Roman" w:cs="Times New Roman"/>
            <w:color w:val="2AA9E0"/>
            <w:sz w:val="33"/>
            <w:szCs w:val="33"/>
            <w:u w:val="single"/>
            <w:lang w:eastAsia="en-AU"/>
          </w:rPr>
          <w:t>—Rene Guttmann</w:t>
        </w:r>
      </w:hyperlink>
    </w:p>
    <w:p w:rsidR="00AD4D17" w:rsidRPr="00AD4D17" w:rsidRDefault="00AD4D17" w:rsidP="00AD4D17">
      <w:pPr>
        <w:shd w:val="clear" w:color="auto" w:fill="ECECE9"/>
        <w:spacing w:line="367" w:lineRule="atLeast"/>
        <w:rPr>
          <w:rFonts w:ascii="Times New Roman" w:eastAsia="Times New Roman" w:hAnsi="Times New Roman" w:cs="Times New Roman"/>
          <w:color w:val="333333"/>
          <w:sz w:val="33"/>
          <w:szCs w:val="33"/>
          <w:lang w:eastAsia="en-AU"/>
        </w:rPr>
      </w:pPr>
      <w:r w:rsidRPr="00AD4D17">
        <w:rPr>
          <w:rFonts w:ascii="Times New Roman" w:eastAsia="Times New Roman" w:hAnsi="Times New Roman" w:cs="Times New Roman"/>
          <w:color w:val="333333"/>
          <w:sz w:val="33"/>
          <w:szCs w:val="33"/>
          <w:lang w:eastAsia="en-AU"/>
        </w:rPr>
        <w:t>There was one person who would rub the...a little piece of dirty alcohol on your arm, and the other one had the...had the needle with the inkwell, and he would do the numbering. So my number is 65,316. </w:t>
      </w:r>
      <w:r w:rsidRPr="00AD4D17">
        <w:rPr>
          <w:rFonts w:ascii="Times New Roman" w:eastAsia="Times New Roman" w:hAnsi="Times New Roman" w:cs="Times New Roman"/>
          <w:color w:val="333333"/>
          <w:sz w:val="33"/>
          <w:szCs w:val="33"/>
          <w:lang w:eastAsia="en-AU"/>
        </w:rPr>
        <w:br/>
        <w:t>—Miso (Mike) Vogel</w:t>
      </w:r>
    </w:p>
    <w:p w:rsidR="00AD4D17" w:rsidRPr="00AD4D17" w:rsidRDefault="00572809" w:rsidP="00AD4D17">
      <w:pPr>
        <w:shd w:val="clear" w:color="auto" w:fill="FFFFFF"/>
        <w:spacing w:after="0" w:line="240" w:lineRule="auto"/>
        <w:rPr>
          <w:rFonts w:ascii="Arial" w:eastAsia="Times New Roman" w:hAnsi="Arial" w:cs="Arial"/>
          <w:color w:val="333333"/>
          <w:sz w:val="19"/>
          <w:szCs w:val="19"/>
          <w:lang w:eastAsia="en-AU"/>
        </w:rPr>
      </w:pPr>
      <w:hyperlink r:id="rId6" w:tgtFrame="_blank" w:history="1">
        <w:r w:rsidR="00AD4D17" w:rsidRPr="00AD4D17">
          <w:rPr>
            <w:rFonts w:ascii="Arial" w:eastAsia="Times New Roman" w:hAnsi="Arial" w:cs="Arial"/>
            <w:color w:val="2AA9E0"/>
            <w:sz w:val="19"/>
            <w:szCs w:val="19"/>
            <w:u w:val="single"/>
            <w:lang w:eastAsia="en-AU"/>
          </w:rPr>
          <w:t>Miso (Michael) Vogel describes arrival at Auschwitz</w:t>
        </w:r>
      </w:hyperlink>
    </w:p>
    <w:p w:rsidR="00AD4D17" w:rsidRPr="00AD4D17" w:rsidRDefault="00AD4D17" w:rsidP="00AD4D17">
      <w:pPr>
        <w:shd w:val="clear" w:color="auto" w:fill="ECECE9"/>
        <w:spacing w:before="300" w:after="150" w:line="240" w:lineRule="auto"/>
        <w:outlineLvl w:val="1"/>
        <w:rPr>
          <w:rFonts w:ascii="Arial Narrow" w:eastAsia="Times New Roman" w:hAnsi="Arial Narrow" w:cs="Arial"/>
          <w:color w:val="333333"/>
          <w:sz w:val="53"/>
          <w:szCs w:val="53"/>
          <w:lang w:eastAsia="en-AU"/>
        </w:rPr>
      </w:pPr>
      <w:bookmarkStart w:id="0" w:name="_GoBack"/>
      <w:bookmarkEnd w:id="0"/>
      <w:r w:rsidRPr="00AD4D17">
        <w:rPr>
          <w:rFonts w:ascii="Arial Narrow" w:eastAsia="Times New Roman" w:hAnsi="Arial Narrow" w:cs="Arial"/>
          <w:color w:val="333333"/>
          <w:sz w:val="53"/>
          <w:szCs w:val="53"/>
          <w:lang w:eastAsia="en-AU"/>
        </w:rPr>
        <w:t>Adoption of Tattooing Throughout the Auschwitz Complex</w:t>
      </w:r>
    </w:p>
    <w:p w:rsidR="00AD4D17" w:rsidRPr="00AD4D17" w:rsidRDefault="00AD4D17" w:rsidP="00AD4D17">
      <w:pPr>
        <w:shd w:val="clear" w:color="auto" w:fill="ECECE9"/>
        <w:spacing w:after="216" w:line="367" w:lineRule="atLeast"/>
        <w:rPr>
          <w:rFonts w:ascii="Arial" w:eastAsia="Times New Roman" w:hAnsi="Arial" w:cs="Arial"/>
          <w:color w:val="333333"/>
          <w:sz w:val="27"/>
          <w:szCs w:val="27"/>
          <w:lang w:eastAsia="en-AU"/>
        </w:rPr>
      </w:pPr>
      <w:r w:rsidRPr="00AD4D17">
        <w:rPr>
          <w:rFonts w:ascii="Arial" w:eastAsia="Times New Roman" w:hAnsi="Arial" w:cs="Arial"/>
          <w:color w:val="333333"/>
          <w:sz w:val="27"/>
          <w:szCs w:val="27"/>
          <w:lang w:eastAsia="en-AU"/>
        </w:rPr>
        <w:t>Tattooing was introduced at Auschwitz in the autumn of 1941. As thousands of </w:t>
      </w:r>
      <w:hyperlink r:id="rId7" w:history="1">
        <w:r w:rsidRPr="00AD4D17">
          <w:rPr>
            <w:rFonts w:ascii="Arial" w:eastAsia="Times New Roman" w:hAnsi="Arial" w:cs="Arial"/>
            <w:color w:val="2AA9E0"/>
            <w:sz w:val="27"/>
            <w:szCs w:val="27"/>
            <w:u w:val="single"/>
            <w:lang w:eastAsia="en-AU"/>
          </w:rPr>
          <w:t>Soviet prisoners of war</w:t>
        </w:r>
      </w:hyperlink>
      <w:r w:rsidRPr="00AD4D17">
        <w:rPr>
          <w:rFonts w:ascii="Arial" w:eastAsia="Times New Roman" w:hAnsi="Arial" w:cs="Arial"/>
          <w:color w:val="333333"/>
          <w:sz w:val="27"/>
          <w:szCs w:val="27"/>
          <w:lang w:eastAsia="en-AU"/>
        </w:rPr>
        <w:t> (POWs) arrived at the camp, and thousands rapidly died there, the SS authorities began to tattoo the prisoners for identification purposes. At Auschwitz II (</w:t>
      </w:r>
      <w:proofErr w:type="spellStart"/>
      <w:r w:rsidRPr="00AD4D17">
        <w:rPr>
          <w:rFonts w:ascii="Arial" w:eastAsia="Times New Roman" w:hAnsi="Arial" w:cs="Arial"/>
          <w:color w:val="333333"/>
          <w:sz w:val="27"/>
          <w:szCs w:val="27"/>
          <w:lang w:eastAsia="en-AU"/>
        </w:rPr>
        <w:t>Birkenau</w:t>
      </w:r>
      <w:proofErr w:type="spellEnd"/>
      <w:r w:rsidRPr="00AD4D17">
        <w:rPr>
          <w:rFonts w:ascii="Arial" w:eastAsia="Times New Roman" w:hAnsi="Arial" w:cs="Arial"/>
          <w:color w:val="333333"/>
          <w:sz w:val="27"/>
          <w:szCs w:val="27"/>
          <w:lang w:eastAsia="en-AU"/>
        </w:rPr>
        <w:t>), the SS staff introduced the practice of tattooing in March 1942 to keep up with the identification of large numbers of prisoners who arrived, sickened, and died quickly. By this time, the majority of registered prisoners in the Auschwitz complex were Jews.</w:t>
      </w:r>
    </w:p>
    <w:p w:rsidR="00AD4D17" w:rsidRPr="00AD4D17" w:rsidRDefault="00AD4D17" w:rsidP="00AD4D17">
      <w:pPr>
        <w:shd w:val="clear" w:color="auto" w:fill="ECECE9"/>
        <w:spacing w:after="216" w:line="367" w:lineRule="atLeast"/>
        <w:rPr>
          <w:rFonts w:ascii="Arial" w:eastAsia="Times New Roman" w:hAnsi="Arial" w:cs="Arial"/>
          <w:color w:val="333333"/>
          <w:sz w:val="27"/>
          <w:szCs w:val="27"/>
          <w:lang w:eastAsia="en-AU"/>
        </w:rPr>
      </w:pPr>
      <w:r w:rsidRPr="00AD4D17">
        <w:rPr>
          <w:rFonts w:ascii="Arial" w:eastAsia="Times New Roman" w:hAnsi="Arial" w:cs="Arial"/>
          <w:color w:val="333333"/>
          <w:sz w:val="27"/>
          <w:szCs w:val="27"/>
          <w:lang w:eastAsia="en-AU"/>
        </w:rPr>
        <w:t>In the spring of 1943, the SS authorities throughout the entire </w:t>
      </w:r>
      <w:hyperlink r:id="rId8" w:history="1">
        <w:r w:rsidRPr="00AD4D17">
          <w:rPr>
            <w:rFonts w:ascii="Arial" w:eastAsia="Times New Roman" w:hAnsi="Arial" w:cs="Arial"/>
            <w:color w:val="2AA9E0"/>
            <w:sz w:val="27"/>
            <w:szCs w:val="27"/>
            <w:u w:val="single"/>
            <w:lang w:eastAsia="en-AU"/>
          </w:rPr>
          <w:t>Auschwitz</w:t>
        </w:r>
      </w:hyperlink>
      <w:r w:rsidRPr="00AD4D17">
        <w:rPr>
          <w:rFonts w:ascii="Arial" w:eastAsia="Times New Roman" w:hAnsi="Arial" w:cs="Arial"/>
          <w:color w:val="333333"/>
          <w:sz w:val="27"/>
          <w:szCs w:val="27"/>
          <w:lang w:eastAsia="en-AU"/>
        </w:rPr>
        <w:t> complex adopted the practice of tattooing almost all previously registered and newly arrived prisoners, including female prisoners. Exceptions to this practice were prisoners of German nationality and “</w:t>
      </w:r>
      <w:proofErr w:type="spellStart"/>
      <w:r w:rsidRPr="00AD4D17">
        <w:rPr>
          <w:rFonts w:ascii="Arial" w:eastAsia="Times New Roman" w:hAnsi="Arial" w:cs="Arial"/>
          <w:color w:val="333333"/>
          <w:sz w:val="27"/>
          <w:szCs w:val="27"/>
          <w:lang w:eastAsia="en-AU"/>
        </w:rPr>
        <w:t>reeducation</w:t>
      </w:r>
      <w:proofErr w:type="spellEnd"/>
      <w:r w:rsidRPr="00AD4D17">
        <w:rPr>
          <w:rFonts w:ascii="Arial" w:eastAsia="Times New Roman" w:hAnsi="Arial" w:cs="Arial"/>
          <w:color w:val="333333"/>
          <w:sz w:val="27"/>
          <w:szCs w:val="27"/>
          <w:lang w:eastAsia="en-AU"/>
        </w:rPr>
        <w:t xml:space="preserve"> prisoners,” who were held in a separate compound. “</w:t>
      </w:r>
      <w:proofErr w:type="spellStart"/>
      <w:r w:rsidRPr="00AD4D17">
        <w:rPr>
          <w:rFonts w:ascii="Arial" w:eastAsia="Times New Roman" w:hAnsi="Arial" w:cs="Arial"/>
          <w:color w:val="333333"/>
          <w:sz w:val="27"/>
          <w:szCs w:val="27"/>
          <w:lang w:eastAsia="en-AU"/>
        </w:rPr>
        <w:t>Reeducation</w:t>
      </w:r>
      <w:proofErr w:type="spellEnd"/>
      <w:r w:rsidRPr="00AD4D17">
        <w:rPr>
          <w:rFonts w:ascii="Arial" w:eastAsia="Times New Roman" w:hAnsi="Arial" w:cs="Arial"/>
          <w:color w:val="333333"/>
          <w:sz w:val="27"/>
          <w:szCs w:val="27"/>
          <w:lang w:eastAsia="en-AU"/>
        </w:rPr>
        <w:t xml:space="preserve"> prisoners,” or “</w:t>
      </w:r>
      <w:proofErr w:type="spellStart"/>
      <w:r w:rsidRPr="00AD4D17">
        <w:rPr>
          <w:rFonts w:ascii="Arial" w:eastAsia="Times New Roman" w:hAnsi="Arial" w:cs="Arial"/>
          <w:color w:val="333333"/>
          <w:sz w:val="27"/>
          <w:szCs w:val="27"/>
          <w:lang w:eastAsia="en-AU"/>
        </w:rPr>
        <w:t>labor</w:t>
      </w:r>
      <w:proofErr w:type="spellEnd"/>
      <w:r w:rsidRPr="00AD4D17">
        <w:rPr>
          <w:rFonts w:ascii="Arial" w:eastAsia="Times New Roman" w:hAnsi="Arial" w:cs="Arial"/>
          <w:color w:val="333333"/>
          <w:sz w:val="27"/>
          <w:szCs w:val="27"/>
          <w:lang w:eastAsia="en-AU"/>
        </w:rPr>
        <w:t xml:space="preserve">-education prisoners,” were non-Jewish persons of virtually all European nationalities (but at Auschwitz primarily Germans, Czechs, Poles, and Soviet civilians) who had run afoul of the harsh </w:t>
      </w:r>
      <w:proofErr w:type="spellStart"/>
      <w:r w:rsidRPr="00AD4D17">
        <w:rPr>
          <w:rFonts w:ascii="Arial" w:eastAsia="Times New Roman" w:hAnsi="Arial" w:cs="Arial"/>
          <w:color w:val="333333"/>
          <w:sz w:val="27"/>
          <w:szCs w:val="27"/>
          <w:lang w:eastAsia="en-AU"/>
        </w:rPr>
        <w:t>labor</w:t>
      </w:r>
      <w:proofErr w:type="spellEnd"/>
      <w:r w:rsidRPr="00AD4D17">
        <w:rPr>
          <w:rFonts w:ascii="Arial" w:eastAsia="Times New Roman" w:hAnsi="Arial" w:cs="Arial"/>
          <w:color w:val="333333"/>
          <w:sz w:val="27"/>
          <w:szCs w:val="27"/>
          <w:lang w:eastAsia="en-AU"/>
        </w:rPr>
        <w:t xml:space="preserve"> discipline imposed on civilian </w:t>
      </w:r>
      <w:proofErr w:type="spellStart"/>
      <w:r w:rsidRPr="00AD4D17">
        <w:rPr>
          <w:rFonts w:ascii="Arial" w:eastAsia="Times New Roman" w:hAnsi="Arial" w:cs="Arial"/>
          <w:color w:val="333333"/>
          <w:sz w:val="27"/>
          <w:szCs w:val="27"/>
          <w:lang w:eastAsia="en-AU"/>
        </w:rPr>
        <w:t>laborers</w:t>
      </w:r>
      <w:proofErr w:type="spellEnd"/>
      <w:r w:rsidRPr="00AD4D17">
        <w:rPr>
          <w:rFonts w:ascii="Arial" w:eastAsia="Times New Roman" w:hAnsi="Arial" w:cs="Arial"/>
          <w:color w:val="333333"/>
          <w:sz w:val="27"/>
          <w:szCs w:val="27"/>
          <w:lang w:eastAsia="en-AU"/>
        </w:rPr>
        <w:t xml:space="preserve"> in areas under German control.</w:t>
      </w:r>
    </w:p>
    <w:p w:rsidR="00AD4D17" w:rsidRPr="00AD4D17" w:rsidRDefault="00AD4D17" w:rsidP="00AD4D17">
      <w:pPr>
        <w:shd w:val="clear" w:color="auto" w:fill="ECECE9"/>
        <w:spacing w:before="300" w:after="150" w:line="240" w:lineRule="auto"/>
        <w:outlineLvl w:val="1"/>
        <w:rPr>
          <w:rFonts w:ascii="Arial Narrow" w:eastAsia="Times New Roman" w:hAnsi="Arial Narrow" w:cs="Arial"/>
          <w:color w:val="333333"/>
          <w:sz w:val="53"/>
          <w:szCs w:val="53"/>
          <w:lang w:eastAsia="en-AU"/>
        </w:rPr>
      </w:pPr>
      <w:r w:rsidRPr="00AD4D17">
        <w:rPr>
          <w:rFonts w:ascii="Arial Narrow" w:eastAsia="Times New Roman" w:hAnsi="Arial Narrow" w:cs="Arial"/>
          <w:color w:val="333333"/>
          <w:sz w:val="53"/>
          <w:szCs w:val="53"/>
          <w:lang w:eastAsia="en-AU"/>
        </w:rPr>
        <w:t>Prisoner Numbers</w:t>
      </w:r>
    </w:p>
    <w:p w:rsidR="00AD4D17" w:rsidRPr="00AD4D17" w:rsidRDefault="00AD4D17" w:rsidP="00AD4D17">
      <w:pPr>
        <w:shd w:val="clear" w:color="auto" w:fill="ECECE9"/>
        <w:spacing w:after="216" w:line="367" w:lineRule="atLeast"/>
        <w:rPr>
          <w:rFonts w:ascii="Arial" w:eastAsia="Times New Roman" w:hAnsi="Arial" w:cs="Arial"/>
          <w:color w:val="333333"/>
          <w:sz w:val="27"/>
          <w:szCs w:val="27"/>
          <w:lang w:eastAsia="en-AU"/>
        </w:rPr>
      </w:pPr>
      <w:r w:rsidRPr="00AD4D17">
        <w:rPr>
          <w:rFonts w:ascii="Arial" w:eastAsia="Times New Roman" w:hAnsi="Arial" w:cs="Arial"/>
          <w:color w:val="333333"/>
          <w:sz w:val="27"/>
          <w:szCs w:val="27"/>
          <w:lang w:eastAsia="en-AU"/>
        </w:rPr>
        <w:t>The first series of prisoner numbers was introduced in May 1940, well before the practice of tattooing began. This first series was given to male prisoners and remained in use until January 1945, ending with the number 202,499. Until mid-May 1944, male Jewish prisoners were given numbers from this series.</w:t>
      </w:r>
    </w:p>
    <w:p w:rsidR="00AD4D17" w:rsidRPr="00AD4D17" w:rsidRDefault="00AD4D17" w:rsidP="00AD4D17">
      <w:pPr>
        <w:shd w:val="clear" w:color="auto" w:fill="ECECE9"/>
        <w:spacing w:after="216" w:line="367" w:lineRule="atLeast"/>
        <w:rPr>
          <w:rFonts w:ascii="Arial" w:eastAsia="Times New Roman" w:hAnsi="Arial" w:cs="Arial"/>
          <w:color w:val="333333"/>
          <w:sz w:val="27"/>
          <w:szCs w:val="27"/>
          <w:lang w:eastAsia="en-AU"/>
        </w:rPr>
      </w:pPr>
      <w:r w:rsidRPr="00AD4D17">
        <w:rPr>
          <w:rFonts w:ascii="Arial" w:eastAsia="Times New Roman" w:hAnsi="Arial" w:cs="Arial"/>
          <w:color w:val="333333"/>
          <w:sz w:val="27"/>
          <w:szCs w:val="27"/>
          <w:lang w:eastAsia="en-AU"/>
        </w:rPr>
        <w:t>A new series of registration numbers was introduced in October 1941 and remained in use until 1944. Approximately 12,000 Soviet POWs were given numbers from this series (some of the POWs murdered at Auschwitz were never registered and did not receive numbers).</w:t>
      </w:r>
    </w:p>
    <w:p w:rsidR="00AD4D17" w:rsidRPr="00AD4D17" w:rsidRDefault="00AD4D17" w:rsidP="00AD4D17">
      <w:pPr>
        <w:shd w:val="clear" w:color="auto" w:fill="ECECE9"/>
        <w:spacing w:after="216" w:line="367" w:lineRule="atLeast"/>
        <w:rPr>
          <w:rFonts w:ascii="Arial" w:eastAsia="Times New Roman" w:hAnsi="Arial" w:cs="Arial"/>
          <w:color w:val="333333"/>
          <w:sz w:val="27"/>
          <w:szCs w:val="27"/>
          <w:lang w:eastAsia="en-AU"/>
        </w:rPr>
      </w:pPr>
      <w:r w:rsidRPr="00AD4D17">
        <w:rPr>
          <w:rFonts w:ascii="Arial" w:eastAsia="Times New Roman" w:hAnsi="Arial" w:cs="Arial"/>
          <w:color w:val="333333"/>
          <w:sz w:val="27"/>
          <w:szCs w:val="27"/>
          <w:lang w:eastAsia="en-AU"/>
        </w:rPr>
        <w:lastRenderedPageBreak/>
        <w:t>A third series of numbers was introduced in March 1942 with the arrival of the first female prisoners. Approximately 90,000 female prisoners were identified with a series of numbers created for female prisoners in March 1942 until May 1944.</w:t>
      </w:r>
    </w:p>
    <w:p w:rsidR="00AD4D17" w:rsidRPr="00AD4D17" w:rsidRDefault="00AD4D17" w:rsidP="00AD4D17">
      <w:pPr>
        <w:shd w:val="clear" w:color="auto" w:fill="ECECE9"/>
        <w:spacing w:after="216" w:line="367" w:lineRule="atLeast"/>
        <w:rPr>
          <w:rFonts w:ascii="Arial" w:eastAsia="Times New Roman" w:hAnsi="Arial" w:cs="Arial"/>
          <w:color w:val="333333"/>
          <w:sz w:val="27"/>
          <w:szCs w:val="27"/>
          <w:lang w:eastAsia="en-AU"/>
        </w:rPr>
      </w:pPr>
      <w:r w:rsidRPr="00AD4D17">
        <w:rPr>
          <w:rFonts w:ascii="Arial" w:eastAsia="Times New Roman" w:hAnsi="Arial" w:cs="Arial"/>
          <w:color w:val="333333"/>
          <w:sz w:val="27"/>
          <w:szCs w:val="27"/>
          <w:lang w:eastAsia="en-AU"/>
        </w:rPr>
        <w:t>Each new series of numbers introduced at Auschwitz began with “1.” Some Jewish prisoners (but not all) had a triangle tattooed beneath their serial number.</w:t>
      </w:r>
    </w:p>
    <w:p w:rsidR="00AD4D17" w:rsidRPr="00AD4D17" w:rsidRDefault="00AD4D17" w:rsidP="00AD4D17">
      <w:pPr>
        <w:shd w:val="clear" w:color="auto" w:fill="ECECE9"/>
        <w:spacing w:after="216" w:line="367" w:lineRule="atLeast"/>
        <w:rPr>
          <w:rFonts w:ascii="Arial" w:eastAsia="Times New Roman" w:hAnsi="Arial" w:cs="Arial"/>
          <w:color w:val="333333"/>
          <w:sz w:val="27"/>
          <w:szCs w:val="27"/>
          <w:lang w:eastAsia="en-AU"/>
        </w:rPr>
      </w:pPr>
      <w:r w:rsidRPr="00AD4D17">
        <w:rPr>
          <w:rFonts w:ascii="Arial" w:eastAsia="Times New Roman" w:hAnsi="Arial" w:cs="Arial"/>
          <w:color w:val="333333"/>
          <w:sz w:val="27"/>
          <w:szCs w:val="27"/>
          <w:lang w:eastAsia="en-AU"/>
        </w:rPr>
        <w:t>In order to avoid the assignment of excessively high numbers from the general series to the large number of Hungarian Jews arriving in 1944, the SS authorities introduced new sequences of numbers in mid-May 1944. This series, prefaced by the letter A, began with “1” and ended at “20,000.” Once the number 20,000 was reached, a new series beginning with “B” series was introduced. Some 15,000 men received “B” series tattoos. For an unknown reason, the “A” series for women did not stop at 20,000 and continued to 30,000.</w:t>
      </w:r>
    </w:p>
    <w:p w:rsidR="00AD4D17" w:rsidRPr="00AD4D17" w:rsidRDefault="00AD4D17" w:rsidP="00AD4D17">
      <w:pPr>
        <w:shd w:val="clear" w:color="auto" w:fill="ECECE9"/>
        <w:spacing w:after="216" w:line="367" w:lineRule="atLeast"/>
        <w:rPr>
          <w:rFonts w:ascii="Arial" w:eastAsia="Times New Roman" w:hAnsi="Arial" w:cs="Arial"/>
          <w:color w:val="333333"/>
          <w:sz w:val="27"/>
          <w:szCs w:val="27"/>
          <w:lang w:eastAsia="en-AU"/>
        </w:rPr>
      </w:pPr>
      <w:r w:rsidRPr="00AD4D17">
        <w:rPr>
          <w:rFonts w:ascii="Arial" w:eastAsia="Times New Roman" w:hAnsi="Arial" w:cs="Arial"/>
          <w:color w:val="333333"/>
          <w:sz w:val="27"/>
          <w:szCs w:val="27"/>
          <w:lang w:eastAsia="en-AU"/>
        </w:rPr>
        <w:t>A separate series of numbers was introduced in January 1942 for “</w:t>
      </w:r>
      <w:proofErr w:type="spellStart"/>
      <w:r w:rsidRPr="00AD4D17">
        <w:rPr>
          <w:rFonts w:ascii="Arial" w:eastAsia="Times New Roman" w:hAnsi="Arial" w:cs="Arial"/>
          <w:color w:val="333333"/>
          <w:sz w:val="27"/>
          <w:szCs w:val="27"/>
          <w:lang w:eastAsia="en-AU"/>
        </w:rPr>
        <w:t>reeducation</w:t>
      </w:r>
      <w:proofErr w:type="spellEnd"/>
      <w:r w:rsidRPr="00AD4D17">
        <w:rPr>
          <w:rFonts w:ascii="Arial" w:eastAsia="Times New Roman" w:hAnsi="Arial" w:cs="Arial"/>
          <w:color w:val="333333"/>
          <w:sz w:val="27"/>
          <w:szCs w:val="27"/>
          <w:lang w:eastAsia="en-AU"/>
        </w:rPr>
        <w:t>” prisoners who had not received numbers from the general series. Numbers from this new series were assigned retroactively to “</w:t>
      </w:r>
      <w:proofErr w:type="spellStart"/>
      <w:r w:rsidRPr="00AD4D17">
        <w:rPr>
          <w:rFonts w:ascii="Arial" w:eastAsia="Times New Roman" w:hAnsi="Arial" w:cs="Arial"/>
          <w:color w:val="333333"/>
          <w:sz w:val="27"/>
          <w:szCs w:val="27"/>
          <w:lang w:eastAsia="en-AU"/>
        </w:rPr>
        <w:t>reeducation</w:t>
      </w:r>
      <w:proofErr w:type="spellEnd"/>
      <w:r w:rsidRPr="00AD4D17">
        <w:rPr>
          <w:rFonts w:ascii="Arial" w:eastAsia="Times New Roman" w:hAnsi="Arial" w:cs="Arial"/>
          <w:color w:val="333333"/>
          <w:sz w:val="27"/>
          <w:szCs w:val="27"/>
          <w:lang w:eastAsia="en-AU"/>
        </w:rPr>
        <w:t>” prisoners who had died or been released, while their superseded general-series serial numbers were reassigned to new “general” arrivals. This was the only instance in the history of Auschwitz of numbers being “recycled.” Approximately 9,000 prisoners were registered in the “</w:t>
      </w:r>
      <w:proofErr w:type="spellStart"/>
      <w:r w:rsidRPr="00AD4D17">
        <w:rPr>
          <w:rFonts w:ascii="Arial" w:eastAsia="Times New Roman" w:hAnsi="Arial" w:cs="Arial"/>
          <w:color w:val="333333"/>
          <w:sz w:val="27"/>
          <w:szCs w:val="27"/>
          <w:lang w:eastAsia="en-AU"/>
        </w:rPr>
        <w:t>reeducation</w:t>
      </w:r>
      <w:proofErr w:type="spellEnd"/>
      <w:r w:rsidRPr="00AD4D17">
        <w:rPr>
          <w:rFonts w:ascii="Arial" w:eastAsia="Times New Roman" w:hAnsi="Arial" w:cs="Arial"/>
          <w:color w:val="333333"/>
          <w:sz w:val="27"/>
          <w:szCs w:val="27"/>
          <w:lang w:eastAsia="en-AU"/>
        </w:rPr>
        <w:t>” series. Beginning in 1943, female “</w:t>
      </w:r>
      <w:proofErr w:type="spellStart"/>
      <w:r w:rsidRPr="00AD4D17">
        <w:rPr>
          <w:rFonts w:ascii="Arial" w:eastAsia="Times New Roman" w:hAnsi="Arial" w:cs="Arial"/>
          <w:color w:val="333333"/>
          <w:sz w:val="27"/>
          <w:szCs w:val="27"/>
          <w:lang w:eastAsia="en-AU"/>
        </w:rPr>
        <w:t>reeducation</w:t>
      </w:r>
      <w:proofErr w:type="spellEnd"/>
      <w:r w:rsidRPr="00AD4D17">
        <w:rPr>
          <w:rFonts w:ascii="Arial" w:eastAsia="Times New Roman" w:hAnsi="Arial" w:cs="Arial"/>
          <w:color w:val="333333"/>
          <w:sz w:val="27"/>
          <w:szCs w:val="27"/>
          <w:lang w:eastAsia="en-AU"/>
        </w:rPr>
        <w:t>” prisoners were given serial numbers from their own new series, which also began with “1.” There were approximately 2,000 serial numbers in this series.</w:t>
      </w:r>
    </w:p>
    <w:p w:rsidR="00AD4D17" w:rsidRPr="00AD4D17" w:rsidRDefault="00AD4D17" w:rsidP="00AD4D17">
      <w:pPr>
        <w:shd w:val="clear" w:color="auto" w:fill="ECECE9"/>
        <w:spacing w:after="216" w:line="367" w:lineRule="atLeast"/>
        <w:rPr>
          <w:rFonts w:ascii="Arial" w:eastAsia="Times New Roman" w:hAnsi="Arial" w:cs="Arial"/>
          <w:color w:val="333333"/>
          <w:sz w:val="27"/>
          <w:szCs w:val="27"/>
          <w:lang w:eastAsia="en-AU"/>
        </w:rPr>
      </w:pPr>
      <w:r w:rsidRPr="00AD4D17">
        <w:rPr>
          <w:rFonts w:ascii="Arial" w:eastAsia="Times New Roman" w:hAnsi="Arial" w:cs="Arial"/>
          <w:color w:val="333333"/>
          <w:sz w:val="27"/>
          <w:szCs w:val="27"/>
          <w:lang w:eastAsia="en-AU"/>
        </w:rPr>
        <w:t xml:space="preserve">Beginning in February 1943, SS authorities issued two separate </w:t>
      </w:r>
      <w:proofErr w:type="gramStart"/>
      <w:r w:rsidRPr="00AD4D17">
        <w:rPr>
          <w:rFonts w:ascii="Arial" w:eastAsia="Times New Roman" w:hAnsi="Arial" w:cs="Arial"/>
          <w:color w:val="333333"/>
          <w:sz w:val="27"/>
          <w:szCs w:val="27"/>
          <w:lang w:eastAsia="en-AU"/>
        </w:rPr>
        <w:t>series'</w:t>
      </w:r>
      <w:proofErr w:type="gramEnd"/>
      <w:r w:rsidRPr="00AD4D17">
        <w:rPr>
          <w:rFonts w:ascii="Arial" w:eastAsia="Times New Roman" w:hAnsi="Arial" w:cs="Arial"/>
          <w:color w:val="333333"/>
          <w:sz w:val="27"/>
          <w:szCs w:val="27"/>
          <w:lang w:eastAsia="en-AU"/>
        </w:rPr>
        <w:t xml:space="preserve"> of number to Romani (Gypsy) prisoners registered at Auschwitz: one for the men and one for the women. Through August 1944, 10,094 numbers were assigned from the former series and 10,888 from the latter. Romani prisoners were given the letter Z (“</w:t>
      </w:r>
      <w:proofErr w:type="spellStart"/>
      <w:r w:rsidRPr="00AD4D17">
        <w:rPr>
          <w:rFonts w:ascii="Arial" w:eastAsia="Times New Roman" w:hAnsi="Arial" w:cs="Arial"/>
          <w:color w:val="333333"/>
          <w:sz w:val="27"/>
          <w:szCs w:val="27"/>
          <w:lang w:eastAsia="en-AU"/>
        </w:rPr>
        <w:t>Zigeuner</w:t>
      </w:r>
      <w:proofErr w:type="spellEnd"/>
      <w:r w:rsidRPr="00AD4D17">
        <w:rPr>
          <w:rFonts w:ascii="Arial" w:eastAsia="Times New Roman" w:hAnsi="Arial" w:cs="Arial"/>
          <w:color w:val="333333"/>
          <w:sz w:val="27"/>
          <w:szCs w:val="27"/>
          <w:lang w:eastAsia="en-AU"/>
        </w:rPr>
        <w:t>” is German for "Gypsy") in addition to the serial number.</w:t>
      </w:r>
    </w:p>
    <w:p w:rsidR="00AD4D17" w:rsidRPr="00AD4D17" w:rsidRDefault="00AD4D17" w:rsidP="00AD4D17">
      <w:pPr>
        <w:shd w:val="clear" w:color="auto" w:fill="ECECE9"/>
        <w:spacing w:after="216" w:line="367" w:lineRule="atLeast"/>
        <w:rPr>
          <w:rFonts w:ascii="Arial" w:eastAsia="Times New Roman" w:hAnsi="Arial" w:cs="Arial"/>
          <w:color w:val="333333"/>
          <w:sz w:val="27"/>
          <w:szCs w:val="27"/>
          <w:lang w:eastAsia="en-AU"/>
        </w:rPr>
      </w:pPr>
      <w:r w:rsidRPr="00AD4D17">
        <w:rPr>
          <w:rFonts w:ascii="Arial" w:eastAsia="Times New Roman" w:hAnsi="Arial" w:cs="Arial"/>
          <w:color w:val="333333"/>
          <w:sz w:val="27"/>
          <w:szCs w:val="27"/>
          <w:lang w:eastAsia="en-AU"/>
        </w:rPr>
        <w:t>The camp authorities assigned more than 400,000 prisoner serial numbers (not counting approximately 3,000 numbers given to police prisoners interned at Auschwitz due to overcrowding in jails who were not included in the daily count of prisoners).</w:t>
      </w:r>
    </w:p>
    <w:p w:rsidR="00F537C7" w:rsidRDefault="00F537C7"/>
    <w:sectPr w:rsidR="00F537C7" w:rsidSect="00AD4D1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44C93"/>
    <w:multiLevelType w:val="multilevel"/>
    <w:tmpl w:val="B43C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010ECA"/>
    <w:multiLevelType w:val="multilevel"/>
    <w:tmpl w:val="F9667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733966"/>
    <w:multiLevelType w:val="multilevel"/>
    <w:tmpl w:val="5562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D17"/>
    <w:rsid w:val="000D1A09"/>
    <w:rsid w:val="0010759B"/>
    <w:rsid w:val="00572809"/>
    <w:rsid w:val="00AD4D17"/>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E57E5"/>
  <w15:chartTrackingRefBased/>
  <w15:docId w15:val="{C56F3FBA-D10B-4671-9A5C-15A0EF91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1969345">
      <w:bodyDiv w:val="1"/>
      <w:marLeft w:val="0"/>
      <w:marRight w:val="0"/>
      <w:marTop w:val="0"/>
      <w:marBottom w:val="0"/>
      <w:divBdr>
        <w:top w:val="none" w:sz="0" w:space="0" w:color="auto"/>
        <w:left w:val="none" w:sz="0" w:space="0" w:color="auto"/>
        <w:bottom w:val="none" w:sz="0" w:space="0" w:color="auto"/>
        <w:right w:val="none" w:sz="0" w:space="0" w:color="auto"/>
      </w:divBdr>
      <w:divsChild>
        <w:div w:id="1196381713">
          <w:marLeft w:val="0"/>
          <w:marRight w:val="0"/>
          <w:marTop w:val="0"/>
          <w:marBottom w:val="0"/>
          <w:divBdr>
            <w:top w:val="none" w:sz="0" w:space="0" w:color="auto"/>
            <w:left w:val="none" w:sz="0" w:space="0" w:color="auto"/>
            <w:bottom w:val="none" w:sz="0" w:space="0" w:color="auto"/>
            <w:right w:val="none" w:sz="0" w:space="0" w:color="auto"/>
          </w:divBdr>
          <w:divsChild>
            <w:div w:id="1684286519">
              <w:marLeft w:val="0"/>
              <w:marRight w:val="0"/>
              <w:marTop w:val="0"/>
              <w:marBottom w:val="0"/>
              <w:divBdr>
                <w:top w:val="none" w:sz="0" w:space="0" w:color="auto"/>
                <w:left w:val="none" w:sz="0" w:space="0" w:color="auto"/>
                <w:bottom w:val="none" w:sz="0" w:space="0" w:color="auto"/>
                <w:right w:val="none" w:sz="0" w:space="0" w:color="auto"/>
              </w:divBdr>
              <w:divsChild>
                <w:div w:id="11141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2172">
          <w:marLeft w:val="0"/>
          <w:marRight w:val="0"/>
          <w:marTop w:val="0"/>
          <w:marBottom w:val="0"/>
          <w:divBdr>
            <w:top w:val="none" w:sz="0" w:space="0" w:color="auto"/>
            <w:left w:val="none" w:sz="0" w:space="0" w:color="auto"/>
            <w:bottom w:val="none" w:sz="0" w:space="0" w:color="auto"/>
            <w:right w:val="none" w:sz="0" w:space="0" w:color="auto"/>
          </w:divBdr>
          <w:divsChild>
            <w:div w:id="699860941">
              <w:marLeft w:val="0"/>
              <w:marRight w:val="0"/>
              <w:marTop w:val="0"/>
              <w:marBottom w:val="0"/>
              <w:divBdr>
                <w:top w:val="none" w:sz="0" w:space="0" w:color="auto"/>
                <w:left w:val="none" w:sz="0" w:space="0" w:color="auto"/>
                <w:bottom w:val="none" w:sz="0" w:space="0" w:color="auto"/>
                <w:right w:val="none" w:sz="0" w:space="0" w:color="auto"/>
              </w:divBdr>
              <w:divsChild>
                <w:div w:id="724646806">
                  <w:marLeft w:val="0"/>
                  <w:marRight w:val="0"/>
                  <w:marTop w:val="0"/>
                  <w:marBottom w:val="0"/>
                  <w:divBdr>
                    <w:top w:val="none" w:sz="0" w:space="0" w:color="auto"/>
                    <w:left w:val="none" w:sz="0" w:space="0" w:color="auto"/>
                    <w:bottom w:val="none" w:sz="0" w:space="0" w:color="auto"/>
                    <w:right w:val="none" w:sz="0" w:space="0" w:color="auto"/>
                  </w:divBdr>
                  <w:divsChild>
                    <w:div w:id="264651335">
                      <w:marLeft w:val="0"/>
                      <w:marRight w:val="0"/>
                      <w:marTop w:val="0"/>
                      <w:marBottom w:val="0"/>
                      <w:divBdr>
                        <w:top w:val="none" w:sz="0" w:space="0" w:color="auto"/>
                        <w:left w:val="none" w:sz="0" w:space="0" w:color="auto"/>
                        <w:bottom w:val="none" w:sz="0" w:space="0" w:color="auto"/>
                        <w:right w:val="none" w:sz="0" w:space="0" w:color="auto"/>
                      </w:divBdr>
                    </w:div>
                  </w:divsChild>
                </w:div>
                <w:div w:id="2030787281">
                  <w:marLeft w:val="0"/>
                  <w:marRight w:val="0"/>
                  <w:marTop w:val="0"/>
                  <w:marBottom w:val="0"/>
                  <w:divBdr>
                    <w:top w:val="none" w:sz="0" w:space="0" w:color="auto"/>
                    <w:left w:val="none" w:sz="0" w:space="0" w:color="auto"/>
                    <w:bottom w:val="none" w:sz="0" w:space="0" w:color="auto"/>
                    <w:right w:val="none" w:sz="0" w:space="0" w:color="auto"/>
                  </w:divBdr>
                  <w:divsChild>
                    <w:div w:id="1183058938">
                      <w:marLeft w:val="0"/>
                      <w:marRight w:val="0"/>
                      <w:marTop w:val="0"/>
                      <w:marBottom w:val="0"/>
                      <w:divBdr>
                        <w:top w:val="none" w:sz="0" w:space="0" w:color="auto"/>
                        <w:left w:val="none" w:sz="0" w:space="0" w:color="auto"/>
                        <w:bottom w:val="none" w:sz="0" w:space="0" w:color="auto"/>
                        <w:right w:val="none" w:sz="0" w:space="0" w:color="auto"/>
                      </w:divBdr>
                      <w:divsChild>
                        <w:div w:id="133375348">
                          <w:blockQuote w:val="1"/>
                          <w:marLeft w:val="0"/>
                          <w:marRight w:val="0"/>
                          <w:marTop w:val="480"/>
                          <w:marBottom w:val="480"/>
                          <w:divBdr>
                            <w:top w:val="none" w:sz="0" w:space="0" w:color="auto"/>
                            <w:left w:val="single" w:sz="36" w:space="15" w:color="FFFFFF"/>
                            <w:bottom w:val="none" w:sz="0" w:space="0" w:color="auto"/>
                            <w:right w:val="none" w:sz="0" w:space="0" w:color="auto"/>
                          </w:divBdr>
                        </w:div>
                        <w:div w:id="2139762036">
                          <w:marLeft w:val="0"/>
                          <w:marRight w:val="0"/>
                          <w:marTop w:val="0"/>
                          <w:marBottom w:val="0"/>
                          <w:divBdr>
                            <w:top w:val="none" w:sz="0" w:space="0" w:color="auto"/>
                            <w:left w:val="none" w:sz="0" w:space="0" w:color="auto"/>
                            <w:bottom w:val="none" w:sz="0" w:space="0" w:color="auto"/>
                            <w:right w:val="none" w:sz="0" w:space="0" w:color="auto"/>
                          </w:divBdr>
                          <w:divsChild>
                            <w:div w:id="142687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cyclopedia.ushmm.org/narrative/3673/en" TargetMode="External"/><Relationship Id="rId3" Type="http://schemas.openxmlformats.org/officeDocument/2006/relationships/settings" Target="settings.xml"/><Relationship Id="rId7" Type="http://schemas.openxmlformats.org/officeDocument/2006/relationships/hyperlink" Target="https://encyclopedia.ushmm.org/narrative/10135/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cyclopedia.ushmm.org/content/en/oral-history/miso-michael-vogel-describes-arrival-at-auschwitz?parent=en%2F9292" TargetMode="External"/><Relationship Id="rId5" Type="http://schemas.openxmlformats.org/officeDocument/2006/relationships/hyperlink" Target="https://encyclopedia.ushmm.org/narrative/3029/e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80F6A3B</Template>
  <TotalTime>1</TotalTime>
  <Pages>3</Pages>
  <Words>921</Words>
  <Characters>5255</Characters>
  <Application>Microsoft Office Word</Application>
  <DocSecurity>0</DocSecurity>
  <Lines>43</Lines>
  <Paragraphs>12</Paragraphs>
  <ScaleCrop>false</ScaleCrop>
  <Company>Department of Education Western Australia</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2</cp:revision>
  <dcterms:created xsi:type="dcterms:W3CDTF">2019-09-19T00:53:00Z</dcterms:created>
  <dcterms:modified xsi:type="dcterms:W3CDTF">2019-09-19T02:55:00Z</dcterms:modified>
</cp:coreProperties>
</file>