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600E9" w:rsidRPr="003600E9" w:rsidRDefault="003600E9" w:rsidP="00D6653E">
      <w:pPr>
        <w:shd w:val="clear" w:color="auto" w:fill="FFFFFF"/>
        <w:spacing w:before="100" w:beforeAutospacing="1" w:after="100" w:afterAutospacing="1" w:line="240" w:lineRule="auto"/>
        <w:jc w:val="center"/>
        <w:outlineLvl w:val="0"/>
        <w:rPr>
          <w:rFonts w:ascii="Arial" w:eastAsia="Times New Roman" w:hAnsi="Arial" w:cs="Arial"/>
          <w:b/>
          <w:bCs/>
          <w:color w:val="000005"/>
          <w:kern w:val="36"/>
          <w:sz w:val="24"/>
          <w:szCs w:val="24"/>
          <w:lang w:eastAsia="en-AU"/>
        </w:rPr>
      </w:pPr>
      <w:bookmarkStart w:id="0" w:name="_GoBack"/>
      <w:r w:rsidRPr="003600E9">
        <w:rPr>
          <w:rFonts w:ascii="Arial" w:eastAsia="Times New Roman" w:hAnsi="Arial" w:cs="Arial"/>
          <w:b/>
          <w:bCs/>
          <w:color w:val="000005"/>
          <w:kern w:val="36"/>
          <w:sz w:val="24"/>
          <w:szCs w:val="24"/>
          <w:lang w:eastAsia="en-AU"/>
        </w:rPr>
        <w:t>The Aims of ‘the Big Three’</w:t>
      </w:r>
    </w:p>
    <w:bookmarkEnd w:id="0"/>
    <w:p w:rsidR="003600E9" w:rsidRPr="003600E9" w:rsidRDefault="003600E9" w:rsidP="003600E9">
      <w:pPr>
        <w:pBdr>
          <w:bottom w:val="single" w:sz="6" w:space="1" w:color="auto"/>
        </w:pBdr>
        <w:spacing w:after="0" w:line="240" w:lineRule="auto"/>
        <w:jc w:val="center"/>
        <w:rPr>
          <w:rFonts w:ascii="Arial" w:eastAsia="Times New Roman" w:hAnsi="Arial" w:cs="Arial"/>
          <w:vanish/>
          <w:sz w:val="20"/>
          <w:szCs w:val="20"/>
          <w:lang w:eastAsia="en-AU"/>
        </w:rPr>
      </w:pPr>
      <w:r w:rsidRPr="003600E9">
        <w:rPr>
          <w:rFonts w:ascii="Arial" w:eastAsia="Times New Roman" w:hAnsi="Arial" w:cs="Arial"/>
          <w:vanish/>
          <w:sz w:val="20"/>
          <w:szCs w:val="20"/>
          <w:lang w:eastAsia="en-AU"/>
        </w:rPr>
        <w:t>Top of Form</w:t>
      </w:r>
    </w:p>
    <w:tbl>
      <w:tblPr>
        <w:tblW w:w="10500" w:type="dxa"/>
        <w:tblCellMar>
          <w:left w:w="0" w:type="dxa"/>
          <w:right w:w="0" w:type="dxa"/>
        </w:tblCellMar>
        <w:tblLook w:val="04A0" w:firstRow="1" w:lastRow="0" w:firstColumn="1" w:lastColumn="0" w:noHBand="0" w:noVBand="1"/>
      </w:tblPr>
      <w:tblGrid>
        <w:gridCol w:w="5250"/>
        <w:gridCol w:w="5250"/>
      </w:tblGrid>
      <w:tr w:rsidR="003600E9" w:rsidRPr="003600E9" w:rsidTr="003600E9">
        <w:trPr>
          <w:trHeight w:val="15"/>
        </w:trPr>
        <w:tc>
          <w:tcPr>
            <w:tcW w:w="5250" w:type="dxa"/>
            <w:hideMark/>
          </w:tcPr>
          <w:p w:rsidR="003600E9" w:rsidRPr="003600E9" w:rsidRDefault="003600E9" w:rsidP="003600E9">
            <w:pPr>
              <w:shd w:val="clear" w:color="auto" w:fill="FFE8FF"/>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When asked how he thought he had done at the Versailles Conference, Lloyd George replied:</w:t>
            </w:r>
          </w:p>
          <w:p w:rsidR="003600E9" w:rsidRPr="003600E9" w:rsidRDefault="003600E9" w:rsidP="003600E9">
            <w:pPr>
              <w:shd w:val="clear" w:color="auto" w:fill="FFE8FF"/>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hd w:val="clear" w:color="auto" w:fill="FFE8FF"/>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"Not badly, considering I was seated between Jesus Christ and Napoleon." </w:t>
            </w:r>
          </w:p>
        </w:tc>
        <w:tc>
          <w:tcPr>
            <w:tcW w:w="5250" w:type="dxa"/>
            <w:hideMark/>
          </w:tcPr>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tc>
      </w:tr>
      <w:tr w:rsidR="003600E9" w:rsidRPr="003600E9" w:rsidTr="003600E9">
        <w:trPr>
          <w:trHeight w:val="2625"/>
        </w:trPr>
        <w:tc>
          <w:tcPr>
            <w:tcW w:w="2500" w:type="pct"/>
            <w:hideMark/>
          </w:tcPr>
          <w:p w:rsidR="003600E9" w:rsidRPr="003600E9" w:rsidRDefault="003600E9" w:rsidP="003600E9">
            <w:pPr>
              <w:spacing w:after="0" w:line="240" w:lineRule="auto"/>
              <w:ind w:left="113" w:right="57"/>
              <w:jc w:val="center"/>
              <w:rPr>
                <w:rFonts w:ascii="Arial" w:eastAsia="Times New Roman" w:hAnsi="Arial" w:cs="Arial"/>
                <w:sz w:val="20"/>
                <w:szCs w:val="20"/>
                <w:lang w:eastAsia="en-AU"/>
              </w:rPr>
            </w:pPr>
            <w:r w:rsidRPr="003600E9">
              <w:rPr>
                <w:rFonts w:ascii="Arial" w:eastAsia="Times New Roman" w:hAnsi="Arial" w:cs="Arial"/>
                <w:noProof/>
                <w:sz w:val="20"/>
                <w:szCs w:val="20"/>
                <w:lang w:eastAsia="en-AU"/>
              </w:rPr>
              <w:drawing>
                <wp:inline distT="0" distB="0" distL="0" distR="0" wp14:anchorId="56D81963" wp14:editId="1251A246">
                  <wp:extent cx="2606675" cy="2353945"/>
                  <wp:effectExtent l="0" t="0" r="3175" b="8255"/>
                  <wp:docPr id="3" name="Picture 3" descr="https://www.johndclare.net/images/ToV3.Big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johndclare.net/images/ToV3.Big4.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606675" cy="2353945"/>
                          </a:xfrm>
                          <a:prstGeom prst="rect">
                            <a:avLst/>
                          </a:prstGeom>
                          <a:noFill/>
                          <a:ln>
                            <a:noFill/>
                          </a:ln>
                        </pic:spPr>
                      </pic:pic>
                    </a:graphicData>
                  </a:graphic>
                </wp:inline>
              </w:drawing>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The three most important men at the Versailles Conference - ‘the Big Three’ - were:</w:t>
            </w:r>
          </w:p>
          <w:p w:rsidR="003600E9" w:rsidRPr="003600E9" w:rsidRDefault="003600E9" w:rsidP="003600E9">
            <w:pPr>
              <w:numPr>
                <w:ilvl w:val="0"/>
                <w:numId w:val="1"/>
              </w:numPr>
              <w:spacing w:after="0" w:line="240" w:lineRule="auto"/>
              <w:ind w:left="83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Georges Clemenceau, the Prime Minister of France (2nd right).</w:t>
            </w:r>
          </w:p>
          <w:p w:rsidR="003600E9" w:rsidRPr="003600E9" w:rsidRDefault="003600E9" w:rsidP="003600E9">
            <w:pPr>
              <w:numPr>
                <w:ilvl w:val="0"/>
                <w:numId w:val="1"/>
              </w:numPr>
              <w:spacing w:after="0" w:line="240" w:lineRule="auto"/>
              <w:ind w:left="83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Woodrow Wilson, the President of America (far right).</w:t>
            </w:r>
          </w:p>
          <w:p w:rsidR="003600E9" w:rsidRPr="003600E9" w:rsidRDefault="003600E9" w:rsidP="003600E9">
            <w:pPr>
              <w:numPr>
                <w:ilvl w:val="0"/>
                <w:numId w:val="1"/>
              </w:numPr>
              <w:spacing w:after="0" w:line="240" w:lineRule="auto"/>
              <w:ind w:left="83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David Lloyd George, the Prime Minister of Britain (far left, talking to Orlando, the Prime Minister of Italy).</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All three men wanted to stop a war ever happening again, but they did not agree about how to do this. They wanted different things from the peace, and they did not get on well.</w:t>
            </w:r>
          </w:p>
        </w:tc>
        <w:tc>
          <w:tcPr>
            <w:tcW w:w="2500" w:type="pct"/>
            <w:hideMark/>
          </w:tcPr>
          <w:p w:rsidR="003600E9" w:rsidRPr="003600E9" w:rsidRDefault="003600E9" w:rsidP="003600E9">
            <w:pPr>
              <w:spacing w:after="0" w:line="240" w:lineRule="auto"/>
              <w:outlineLvl w:val="1"/>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New Words</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b/>
                <w:bCs/>
                <w:sz w:val="20"/>
                <w:szCs w:val="20"/>
                <w:lang w:eastAsia="en-AU"/>
              </w:rPr>
              <w:t>Colonies</w:t>
            </w:r>
            <w:r w:rsidRPr="003600E9">
              <w:rPr>
                <w:rFonts w:ascii="Arial" w:eastAsia="Times New Roman" w:hAnsi="Arial" w:cs="Arial"/>
                <w:sz w:val="20"/>
                <w:szCs w:val="20"/>
                <w:lang w:eastAsia="en-AU"/>
              </w:rPr>
              <w:t>: overseas countries ruled by a European nation</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b/>
                <w:bCs/>
                <w:sz w:val="20"/>
                <w:szCs w:val="20"/>
                <w:lang w:eastAsia="en-AU"/>
              </w:rPr>
              <w:t>Disarmament</w:t>
            </w:r>
            <w:r w:rsidRPr="003600E9">
              <w:rPr>
                <w:rFonts w:ascii="Arial" w:eastAsia="Times New Roman" w:hAnsi="Arial" w:cs="Arial"/>
                <w:sz w:val="20"/>
                <w:szCs w:val="20"/>
                <w:lang w:eastAsia="en-AU"/>
              </w:rPr>
              <w:t>: where countries agree to reduce their weapons.</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b/>
                <w:bCs/>
                <w:sz w:val="20"/>
                <w:szCs w:val="20"/>
                <w:lang w:eastAsia="en-AU"/>
              </w:rPr>
              <w:t>Self-determination</w:t>
            </w:r>
            <w:r w:rsidRPr="003600E9">
              <w:rPr>
                <w:rFonts w:ascii="Arial" w:eastAsia="Times New Roman" w:hAnsi="Arial" w:cs="Arial"/>
                <w:sz w:val="20"/>
                <w:szCs w:val="20"/>
                <w:lang w:eastAsia="en-AU"/>
              </w:rPr>
              <w:t>: the right of nations to rule themselves.</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ind w:right="57"/>
              <w:rPr>
                <w:rFonts w:ascii="Arial" w:eastAsia="Times New Roman" w:hAnsi="Arial" w:cs="Arial"/>
                <w:sz w:val="20"/>
                <w:szCs w:val="20"/>
                <w:lang w:eastAsia="en-AU"/>
              </w:rPr>
            </w:pPr>
          </w:p>
        </w:tc>
      </w:tr>
      <w:tr w:rsidR="003600E9" w:rsidRPr="003600E9" w:rsidTr="003600E9">
        <w:trPr>
          <w:trHeight w:val="15"/>
        </w:trPr>
        <w:tc>
          <w:tcPr>
            <w:tcW w:w="2500" w:type="pct"/>
            <w:hideMark/>
          </w:tcPr>
          <w:tbl>
            <w:tblPr>
              <w:tblW w:w="5175" w:type="dxa"/>
              <w:tblCellSpacing w:w="15" w:type="dxa"/>
              <w:tblCellMar>
                <w:top w:w="15" w:type="dxa"/>
                <w:left w:w="15" w:type="dxa"/>
                <w:bottom w:w="15" w:type="dxa"/>
                <w:right w:w="15" w:type="dxa"/>
              </w:tblCellMar>
              <w:tblLook w:val="04A0" w:firstRow="1" w:lastRow="0" w:firstColumn="1" w:lastColumn="0" w:noHBand="0" w:noVBand="1"/>
            </w:tblPr>
            <w:tblGrid>
              <w:gridCol w:w="5175"/>
            </w:tblGrid>
            <w:tr w:rsidR="003600E9" w:rsidRPr="003600E9">
              <w:trPr>
                <w:tblCellSpacing w:w="15" w:type="dxa"/>
              </w:trPr>
              <w:tc>
                <w:tcPr>
                  <w:tcW w:w="0" w:type="auto"/>
                  <w:shd w:val="clear" w:color="auto" w:fill="CCFFCC"/>
                  <w:vAlign w:val="center"/>
                  <w:hideMark/>
                </w:tcPr>
                <w:p w:rsidR="003600E9" w:rsidRPr="003600E9" w:rsidRDefault="003600E9" w:rsidP="003600E9">
                  <w:pPr>
                    <w:spacing w:after="0" w:line="240" w:lineRule="auto"/>
                    <w:jc w:val="center"/>
                    <w:rPr>
                      <w:rFonts w:ascii="Arial" w:eastAsia="Times New Roman" w:hAnsi="Arial" w:cs="Arial"/>
                      <w:sz w:val="20"/>
                      <w:szCs w:val="20"/>
                      <w:lang w:eastAsia="en-AU"/>
                    </w:rPr>
                  </w:pPr>
                  <w:bookmarkStart w:id="1" w:name="Clemenceau"/>
                  <w:r w:rsidRPr="003600E9">
                    <w:rPr>
                      <w:rFonts w:ascii="Arial" w:eastAsia="Times New Roman" w:hAnsi="Arial" w:cs="Arial"/>
                      <w:noProof/>
                      <w:sz w:val="20"/>
                      <w:szCs w:val="20"/>
                      <w:lang w:eastAsia="en-AU"/>
                    </w:rPr>
                    <w:drawing>
                      <wp:inline distT="0" distB="0" distL="0" distR="0" wp14:anchorId="3B52E147" wp14:editId="4C9515B6">
                        <wp:extent cx="1733550" cy="2074545"/>
                        <wp:effectExtent l="0" t="0" r="0" b="1905"/>
                        <wp:docPr id="4" name="Picture 4" descr="https://www.johndclare.net/images/clemenceau.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www.johndclare.net/images/clemenceau.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33550" cy="2074545"/>
                                </a:xfrm>
                                <a:prstGeom prst="rect">
                                  <a:avLst/>
                                </a:prstGeom>
                                <a:noFill/>
                                <a:ln>
                                  <a:noFill/>
                                </a:ln>
                              </pic:spPr>
                            </pic:pic>
                          </a:graphicData>
                        </a:graphic>
                      </wp:inline>
                    </w:drawing>
                  </w:r>
                  <w:bookmarkEnd w:id="1"/>
                </w:p>
                <w:p w:rsidR="003600E9" w:rsidRPr="003600E9" w:rsidRDefault="003600E9" w:rsidP="003600E9">
                  <w:pPr>
                    <w:shd w:val="clear" w:color="auto" w:fill="CCFFCC"/>
                    <w:spacing w:before="90" w:after="90" w:line="240" w:lineRule="auto"/>
                    <w:ind w:left="113" w:right="57"/>
                    <w:outlineLvl w:val="2"/>
                    <w:rPr>
                      <w:rFonts w:ascii="Arial" w:eastAsia="Times New Roman" w:hAnsi="Arial" w:cs="Arial"/>
                      <w:b/>
                      <w:bCs/>
                      <w:sz w:val="20"/>
                      <w:szCs w:val="20"/>
                      <w:lang w:eastAsia="en-AU"/>
                    </w:rPr>
                  </w:pPr>
                  <w:r w:rsidRPr="003600E9">
                    <w:rPr>
                      <w:rFonts w:ascii="Arial" w:eastAsia="Times New Roman" w:hAnsi="Arial" w:cs="Arial"/>
                      <w:b/>
                      <w:bCs/>
                      <w:color w:val="000000"/>
                      <w:sz w:val="20"/>
                      <w:szCs w:val="20"/>
                      <w:lang w:eastAsia="en-AU"/>
                    </w:rPr>
                    <w:t>Georges Clemenceau</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He was the Prime Minister of France.</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He wanted </w:t>
                  </w:r>
                  <w:r w:rsidRPr="003600E9">
                    <w:rPr>
                      <w:rFonts w:ascii="Arial" w:eastAsia="Times New Roman" w:hAnsi="Arial" w:cs="Arial"/>
                      <w:b/>
                      <w:bCs/>
                      <w:color w:val="000000"/>
                      <w:sz w:val="20"/>
                      <w:szCs w:val="20"/>
                      <w:lang w:eastAsia="en-AU"/>
                    </w:rPr>
                    <w:t>revenge</w:t>
                  </w:r>
                  <w:r w:rsidRPr="003600E9">
                    <w:rPr>
                      <w:rFonts w:ascii="Arial" w:eastAsia="Times New Roman" w:hAnsi="Arial" w:cs="Arial"/>
                      <w:color w:val="000000"/>
                      <w:sz w:val="20"/>
                      <w:szCs w:val="20"/>
                      <w:lang w:eastAsia="en-AU"/>
                    </w:rPr>
                    <w:t>, and to </w:t>
                  </w:r>
                  <w:r w:rsidRPr="003600E9">
                    <w:rPr>
                      <w:rFonts w:ascii="Arial" w:eastAsia="Times New Roman" w:hAnsi="Arial" w:cs="Arial"/>
                      <w:b/>
                      <w:bCs/>
                      <w:color w:val="000000"/>
                      <w:sz w:val="20"/>
                      <w:szCs w:val="20"/>
                      <w:lang w:eastAsia="en-AU"/>
                    </w:rPr>
                    <w:t>punish</w:t>
                  </w:r>
                  <w:r w:rsidRPr="003600E9">
                    <w:rPr>
                      <w:rFonts w:ascii="Arial" w:eastAsia="Times New Roman" w:hAnsi="Arial" w:cs="Arial"/>
                      <w:color w:val="000000"/>
                      <w:sz w:val="20"/>
                      <w:szCs w:val="20"/>
                      <w:lang w:eastAsia="en-AU"/>
                    </w:rPr>
                    <w:t> the Germans for what they had done.</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He wanted to </w:t>
                  </w:r>
                  <w:r w:rsidRPr="003600E9">
                    <w:rPr>
                      <w:rFonts w:ascii="Arial" w:eastAsia="Times New Roman" w:hAnsi="Arial" w:cs="Arial"/>
                      <w:b/>
                      <w:bCs/>
                      <w:color w:val="000000"/>
                      <w:sz w:val="20"/>
                      <w:szCs w:val="20"/>
                      <w:lang w:eastAsia="en-AU"/>
                    </w:rPr>
                    <w:t>make Germany pay</w:t>
                  </w:r>
                  <w:r w:rsidRPr="003600E9">
                    <w:rPr>
                      <w:rFonts w:ascii="Arial" w:eastAsia="Times New Roman" w:hAnsi="Arial" w:cs="Arial"/>
                      <w:color w:val="000000"/>
                      <w:sz w:val="20"/>
                      <w:szCs w:val="20"/>
                      <w:lang w:eastAsia="en-AU"/>
                    </w:rPr>
                    <w:t> for the damage done during the war.</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CC"/>
                    <w:spacing w:after="0" w:line="240" w:lineRule="auto"/>
                    <w:ind w:left="113" w:right="57"/>
                    <w:rPr>
                      <w:rFonts w:ascii="Arial" w:eastAsia="Times New Roman" w:hAnsi="Arial" w:cs="Arial"/>
                      <w:color w:val="000000"/>
                      <w:sz w:val="20"/>
                      <w:szCs w:val="20"/>
                      <w:lang w:eastAsia="en-AU"/>
                    </w:rPr>
                  </w:pPr>
                  <w:r w:rsidRPr="003600E9">
                    <w:rPr>
                      <w:rFonts w:ascii="Arial" w:eastAsia="Times New Roman" w:hAnsi="Arial" w:cs="Arial"/>
                      <w:color w:val="000000"/>
                      <w:sz w:val="20"/>
                      <w:szCs w:val="20"/>
                      <w:lang w:eastAsia="en-AU"/>
                    </w:rPr>
                    <w:t>He also wanted to </w:t>
                  </w:r>
                  <w:r w:rsidRPr="003600E9">
                    <w:rPr>
                      <w:rFonts w:ascii="Arial" w:eastAsia="Times New Roman" w:hAnsi="Arial" w:cs="Arial"/>
                      <w:b/>
                      <w:bCs/>
                      <w:color w:val="000000"/>
                      <w:sz w:val="20"/>
                      <w:szCs w:val="20"/>
                      <w:lang w:eastAsia="en-AU"/>
                    </w:rPr>
                    <w:t>weaken</w:t>
                  </w:r>
                  <w:r w:rsidRPr="003600E9">
                    <w:rPr>
                      <w:rFonts w:ascii="Arial" w:eastAsia="Times New Roman" w:hAnsi="Arial" w:cs="Arial"/>
                      <w:color w:val="000000"/>
                      <w:sz w:val="20"/>
                      <w:szCs w:val="20"/>
                      <w:lang w:eastAsia="en-AU"/>
                    </w:rPr>
                    <w:t> Germany, so France would never be invaded again.</w:t>
                  </w:r>
                </w:p>
              </w:tc>
            </w:tr>
          </w:tbl>
          <w:p w:rsidR="003600E9" w:rsidRPr="003600E9" w:rsidRDefault="003600E9" w:rsidP="003600E9">
            <w:pPr>
              <w:spacing w:after="0" w:line="240" w:lineRule="auto"/>
              <w:ind w:left="113" w:right="57"/>
              <w:outlineLvl w:val="1"/>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 </w:t>
            </w:r>
          </w:p>
        </w:tc>
        <w:tc>
          <w:tcPr>
            <w:tcW w:w="2500" w:type="pct"/>
            <w:hideMark/>
          </w:tcPr>
          <w:p w:rsidR="003600E9" w:rsidRPr="003600E9" w:rsidRDefault="003600E9" w:rsidP="003600E9">
            <w:pPr>
              <w:spacing w:after="0" w:line="240" w:lineRule="auto"/>
              <w:ind w:right="57"/>
              <w:rPr>
                <w:rFonts w:ascii="Arial" w:eastAsia="Times New Roman" w:hAnsi="Arial" w:cs="Arial"/>
                <w:sz w:val="20"/>
                <w:szCs w:val="20"/>
                <w:lang w:eastAsia="en-AU"/>
              </w:rPr>
            </w:pPr>
            <w:r w:rsidRPr="003600E9">
              <w:rPr>
                <w:rFonts w:ascii="Arial" w:eastAsia="Times New Roman" w:hAnsi="Arial" w:cs="Arial"/>
                <w:b/>
                <w:bCs/>
                <w:sz w:val="20"/>
                <w:szCs w:val="20"/>
                <w:lang w:eastAsia="en-AU"/>
              </w:rPr>
              <w:t>Source A</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America is far away, protected by the ocean.  Not even Napoleon himself could touch England.  You are both sheltered; we are not.</w:t>
            </w:r>
          </w:p>
          <w:p w:rsidR="003600E9" w:rsidRPr="003600E9" w:rsidRDefault="003600E9" w:rsidP="003600E9">
            <w:pPr>
              <w:spacing w:after="0" w:line="240" w:lineRule="auto"/>
              <w:ind w:left="113" w:right="57"/>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Georges Clemenceau, debating with Wilson and Lloyd George on 27 March 1919.  Wilson had pressed Clemenceau for ‘moderation’.</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ind w:left="113" w:right="57"/>
              <w:jc w:val="center"/>
              <w:outlineLvl w:val="1"/>
              <w:rPr>
                <w:rFonts w:ascii="Arial" w:eastAsia="Times New Roman" w:hAnsi="Arial" w:cs="Arial"/>
                <w:b/>
                <w:bCs/>
                <w:sz w:val="20"/>
                <w:szCs w:val="20"/>
                <w:lang w:eastAsia="en-AU"/>
              </w:rPr>
            </w:pPr>
            <w:r w:rsidRPr="003600E9">
              <w:rPr>
                <w:rFonts w:ascii="Arial" w:eastAsia="Times New Roman" w:hAnsi="Arial" w:cs="Arial"/>
                <w:b/>
                <w:bCs/>
                <w:color w:val="800080"/>
                <w:sz w:val="20"/>
                <w:szCs w:val="20"/>
                <w:lang w:eastAsia="en-AU"/>
              </w:rPr>
              <w:t>Did You Know?</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Clemenceau summed up his attitude: 'There are 20 million Germans too many!'</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pBdr>
                <w:top w:val="single" w:sz="6" w:space="0" w:color="000000"/>
                <w:left w:val="single" w:sz="6" w:space="0" w:color="000000"/>
                <w:right w:val="single" w:sz="6" w:space="0" w:color="000000"/>
              </w:pBdr>
              <w:shd w:val="clear" w:color="auto" w:fill="C0C0C0"/>
              <w:spacing w:after="0" w:line="240" w:lineRule="auto"/>
              <w:jc w:val="center"/>
              <w:outlineLvl w:val="3"/>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Activity: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Imagine you are Georges Clemenceau.   What answers would you have given to the following questions about the Versailles Conference:</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a.   What should happen to the German army?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b.   How much should Germany be asked to pay for the damage done during the war?</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c.   How much land should Germany lose?  </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d.   Should the Treaty blame Germany for the war?  </w:t>
            </w:r>
          </w:p>
          <w:p w:rsidR="003600E9" w:rsidRPr="003600E9" w:rsidRDefault="003600E9" w:rsidP="003600E9">
            <w:pPr>
              <w:pBdr>
                <w:left w:val="single" w:sz="6" w:space="0" w:color="000000"/>
                <w:bottom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e.   What is the best way to stop a war ever happening again? </w:t>
            </w:r>
          </w:p>
        </w:tc>
      </w:tr>
      <w:tr w:rsidR="003600E9" w:rsidRPr="003600E9" w:rsidTr="003600E9">
        <w:trPr>
          <w:trHeight w:val="15"/>
        </w:trPr>
        <w:tc>
          <w:tcPr>
            <w:tcW w:w="2500" w:type="pct"/>
            <w:hideMark/>
          </w:tcPr>
          <w:p w:rsidR="003600E9" w:rsidRPr="003600E9" w:rsidRDefault="003600E9" w:rsidP="003600E9">
            <w:pPr>
              <w:spacing w:after="0" w:line="240" w:lineRule="auto"/>
              <w:ind w:left="113" w:right="57"/>
              <w:outlineLvl w:val="0"/>
              <w:rPr>
                <w:rFonts w:ascii="Arial" w:eastAsia="Times New Roman" w:hAnsi="Arial" w:cs="Arial"/>
                <w:b/>
                <w:bCs/>
                <w:kern w:val="36"/>
                <w:sz w:val="20"/>
                <w:szCs w:val="20"/>
                <w:lang w:eastAsia="en-AU"/>
              </w:rPr>
            </w:pPr>
            <w:r w:rsidRPr="003600E9">
              <w:rPr>
                <w:rFonts w:ascii="Arial" w:eastAsia="Times New Roman" w:hAnsi="Arial" w:cs="Arial"/>
                <w:b/>
                <w:bCs/>
                <w:kern w:val="36"/>
                <w:sz w:val="20"/>
                <w:szCs w:val="20"/>
                <w:lang w:eastAsia="en-AU"/>
              </w:rPr>
              <w:t>   </w:t>
            </w:r>
          </w:p>
          <w:tbl>
            <w:tblPr>
              <w:tblW w:w="5175" w:type="dxa"/>
              <w:tblCellSpacing w:w="15" w:type="dxa"/>
              <w:tblCellMar>
                <w:top w:w="15" w:type="dxa"/>
                <w:left w:w="15" w:type="dxa"/>
                <w:bottom w:w="15" w:type="dxa"/>
                <w:right w:w="15" w:type="dxa"/>
              </w:tblCellMar>
              <w:tblLook w:val="04A0" w:firstRow="1" w:lastRow="0" w:firstColumn="1" w:lastColumn="0" w:noHBand="0" w:noVBand="1"/>
            </w:tblPr>
            <w:tblGrid>
              <w:gridCol w:w="5175"/>
            </w:tblGrid>
            <w:tr w:rsidR="003600E9" w:rsidRPr="003600E9">
              <w:trPr>
                <w:tblCellSpacing w:w="15" w:type="dxa"/>
              </w:trPr>
              <w:tc>
                <w:tcPr>
                  <w:tcW w:w="0" w:type="auto"/>
                  <w:shd w:val="clear" w:color="auto" w:fill="FFFFCC"/>
                  <w:vAlign w:val="center"/>
                  <w:hideMark/>
                </w:tcPr>
                <w:p w:rsidR="003600E9" w:rsidRPr="003600E9" w:rsidRDefault="003600E9" w:rsidP="003600E9">
                  <w:pPr>
                    <w:spacing w:after="0" w:line="240" w:lineRule="auto"/>
                    <w:jc w:val="center"/>
                    <w:rPr>
                      <w:rFonts w:ascii="Arial" w:eastAsia="Times New Roman" w:hAnsi="Arial" w:cs="Arial"/>
                      <w:sz w:val="20"/>
                      <w:szCs w:val="20"/>
                      <w:lang w:eastAsia="en-AU"/>
                    </w:rPr>
                  </w:pPr>
                  <w:bookmarkStart w:id="2" w:name="Wilson"/>
                  <w:r w:rsidRPr="003600E9">
                    <w:rPr>
                      <w:rFonts w:ascii="Arial" w:eastAsia="Times New Roman" w:hAnsi="Arial" w:cs="Arial"/>
                      <w:noProof/>
                      <w:sz w:val="20"/>
                      <w:szCs w:val="20"/>
                      <w:lang w:eastAsia="en-AU"/>
                    </w:rPr>
                    <w:lastRenderedPageBreak/>
                    <w:drawing>
                      <wp:inline distT="0" distB="0" distL="0" distR="0" wp14:anchorId="7599335C" wp14:editId="0C6594C3">
                        <wp:extent cx="1733550" cy="2012950"/>
                        <wp:effectExtent l="0" t="0" r="0" b="6350"/>
                        <wp:docPr id="5" name="Picture 5" descr="https://www.johndclare.net/images/wilson-woodrow.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johndclare.net/images/wilson-woodrow.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33550" cy="2012950"/>
                                </a:xfrm>
                                <a:prstGeom prst="rect">
                                  <a:avLst/>
                                </a:prstGeom>
                                <a:noFill/>
                                <a:ln>
                                  <a:noFill/>
                                </a:ln>
                              </pic:spPr>
                            </pic:pic>
                          </a:graphicData>
                        </a:graphic>
                      </wp:inline>
                    </w:drawing>
                  </w:r>
                  <w:bookmarkEnd w:id="2"/>
                </w:p>
                <w:p w:rsidR="003600E9" w:rsidRPr="003600E9" w:rsidRDefault="003600E9" w:rsidP="003600E9">
                  <w:pPr>
                    <w:shd w:val="clear" w:color="auto" w:fill="FFFFCC"/>
                    <w:spacing w:after="0" w:line="240" w:lineRule="auto"/>
                    <w:ind w:left="113" w:right="57"/>
                    <w:outlineLvl w:val="2"/>
                    <w:rPr>
                      <w:rFonts w:ascii="Arial" w:eastAsia="Times New Roman" w:hAnsi="Arial" w:cs="Arial"/>
                      <w:b/>
                      <w:bCs/>
                      <w:sz w:val="20"/>
                      <w:szCs w:val="20"/>
                      <w:lang w:eastAsia="en-AU"/>
                    </w:rPr>
                  </w:pPr>
                  <w:r w:rsidRPr="003600E9">
                    <w:rPr>
                      <w:rFonts w:ascii="Arial" w:eastAsia="Times New Roman" w:hAnsi="Arial" w:cs="Arial"/>
                      <w:b/>
                      <w:bCs/>
                      <w:color w:val="000000"/>
                      <w:sz w:val="20"/>
                      <w:szCs w:val="20"/>
                      <w:lang w:eastAsia="en-AU"/>
                    </w:rPr>
                    <w:t>Woodrow Wilson</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was President of America.</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was a History professor. He wanted to </w:t>
                  </w:r>
                  <w:r w:rsidRPr="003600E9">
                    <w:rPr>
                      <w:rFonts w:ascii="Arial" w:eastAsia="Times New Roman" w:hAnsi="Arial" w:cs="Arial"/>
                      <w:b/>
                      <w:bCs/>
                      <w:color w:val="000000"/>
                      <w:sz w:val="20"/>
                      <w:szCs w:val="20"/>
                      <w:lang w:eastAsia="en-AU"/>
                    </w:rPr>
                    <w:t>make the world safe</w:t>
                  </w:r>
                  <w:r w:rsidRPr="003600E9">
                    <w:rPr>
                      <w:rFonts w:ascii="Arial" w:eastAsia="Times New Roman" w:hAnsi="Arial" w:cs="Arial"/>
                      <w:color w:val="000000"/>
                      <w:sz w:val="20"/>
                      <w:szCs w:val="20"/>
                      <w:lang w:eastAsia="en-AU"/>
                    </w:rPr>
                    <w:t>.  He wanted to </w:t>
                  </w:r>
                  <w:r w:rsidRPr="003600E9">
                    <w:rPr>
                      <w:rFonts w:ascii="Arial" w:eastAsia="Times New Roman" w:hAnsi="Arial" w:cs="Arial"/>
                      <w:b/>
                      <w:bCs/>
                      <w:color w:val="000000"/>
                      <w:sz w:val="20"/>
                      <w:szCs w:val="20"/>
                      <w:lang w:eastAsia="en-AU"/>
                    </w:rPr>
                    <w:t>end war</w:t>
                  </w:r>
                  <w:r w:rsidRPr="003600E9">
                    <w:rPr>
                      <w:rFonts w:ascii="Arial" w:eastAsia="Times New Roman" w:hAnsi="Arial" w:cs="Arial"/>
                      <w:color w:val="000000"/>
                      <w:sz w:val="20"/>
                      <w:szCs w:val="20"/>
                      <w:lang w:eastAsia="en-AU"/>
                    </w:rPr>
                    <w:t> by making a</w:t>
                  </w:r>
                  <w:r w:rsidRPr="003600E9">
                    <w:rPr>
                      <w:rFonts w:ascii="Arial" w:eastAsia="Times New Roman" w:hAnsi="Arial" w:cs="Arial"/>
                      <w:b/>
                      <w:bCs/>
                      <w:color w:val="000000"/>
                      <w:sz w:val="20"/>
                      <w:szCs w:val="20"/>
                      <w:lang w:eastAsia="en-AU"/>
                    </w:rPr>
                    <w:t> fair peace</w:t>
                  </w:r>
                  <w:r w:rsidRPr="003600E9">
                    <w:rPr>
                      <w:rFonts w:ascii="Arial" w:eastAsia="Times New Roman" w:hAnsi="Arial" w:cs="Arial"/>
                      <w:color w:val="000000"/>
                      <w:sz w:val="20"/>
                      <w:szCs w:val="20"/>
                      <w:lang w:eastAsia="en-AU"/>
                    </w:rPr>
                    <w:t>.</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In 1918, Wilson published ‘</w:t>
                  </w:r>
                  <w:hyperlink r:id="rId8" w:history="1">
                    <w:r w:rsidRPr="003600E9">
                      <w:rPr>
                        <w:rFonts w:ascii="Arial" w:eastAsia="Times New Roman" w:hAnsi="Arial" w:cs="Arial"/>
                        <w:b/>
                        <w:bCs/>
                        <w:color w:val="0000FF"/>
                        <w:sz w:val="20"/>
                        <w:szCs w:val="20"/>
                        <w:u w:val="single"/>
                        <w:lang w:eastAsia="en-AU"/>
                      </w:rPr>
                      <w:t xml:space="preserve">Fourteen </w:t>
                    </w:r>
                    <w:proofErr w:type="spellStart"/>
                    <w:r w:rsidRPr="003600E9">
                      <w:rPr>
                        <w:rFonts w:ascii="Arial" w:eastAsia="Times New Roman" w:hAnsi="Arial" w:cs="Arial"/>
                        <w:b/>
                        <w:bCs/>
                        <w:color w:val="0000FF"/>
                        <w:sz w:val="20"/>
                        <w:szCs w:val="20"/>
                        <w:u w:val="single"/>
                        <w:lang w:eastAsia="en-AU"/>
                      </w:rPr>
                      <w:t>Points</w:t>
                    </w:r>
                  </w:hyperlink>
                  <w:r w:rsidRPr="003600E9">
                    <w:rPr>
                      <w:rFonts w:ascii="Arial" w:eastAsia="Times New Roman" w:hAnsi="Arial" w:cs="Arial"/>
                      <w:b/>
                      <w:bCs/>
                      <w:color w:val="000000"/>
                      <w:sz w:val="20"/>
                      <w:szCs w:val="20"/>
                      <w:lang w:eastAsia="en-AU"/>
                    </w:rPr>
                    <w:t>’</w:t>
                  </w:r>
                  <w:r w:rsidRPr="003600E9">
                    <w:rPr>
                      <w:rFonts w:ascii="Arial" w:eastAsia="Times New Roman" w:hAnsi="Arial" w:cs="Arial"/>
                      <w:color w:val="000000"/>
                      <w:sz w:val="20"/>
                      <w:szCs w:val="20"/>
                      <w:lang w:eastAsia="en-AU"/>
                    </w:rPr>
                    <w:t>saying</w:t>
                  </w:r>
                  <w:proofErr w:type="spellEnd"/>
                  <w:r w:rsidRPr="003600E9">
                    <w:rPr>
                      <w:rFonts w:ascii="Arial" w:eastAsia="Times New Roman" w:hAnsi="Arial" w:cs="Arial"/>
                      <w:color w:val="000000"/>
                      <w:sz w:val="20"/>
                      <w:szCs w:val="20"/>
                      <w:lang w:eastAsia="en-AU"/>
                    </w:rPr>
                    <w:t xml:space="preserve"> what he wanted.</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said that he wanted </w:t>
                  </w:r>
                  <w:r w:rsidRPr="003600E9">
                    <w:rPr>
                      <w:rFonts w:ascii="Arial" w:eastAsia="Times New Roman" w:hAnsi="Arial" w:cs="Arial"/>
                      <w:b/>
                      <w:bCs/>
                      <w:color w:val="000000"/>
                      <w:sz w:val="20"/>
                      <w:szCs w:val="20"/>
                      <w:lang w:eastAsia="en-AU"/>
                    </w:rPr>
                    <w:t>disarmament</w:t>
                  </w:r>
                  <w:r w:rsidRPr="003600E9">
                    <w:rPr>
                      <w:rFonts w:ascii="Arial" w:eastAsia="Times New Roman" w:hAnsi="Arial" w:cs="Arial"/>
                      <w:color w:val="000000"/>
                      <w:sz w:val="20"/>
                      <w:szCs w:val="20"/>
                      <w:lang w:eastAsia="en-AU"/>
                    </w:rPr>
                    <w:t>, and a </w:t>
                  </w:r>
                  <w:r w:rsidRPr="003600E9">
                    <w:rPr>
                      <w:rFonts w:ascii="Arial" w:eastAsia="Times New Roman" w:hAnsi="Arial" w:cs="Arial"/>
                      <w:b/>
                      <w:bCs/>
                      <w:color w:val="000000"/>
                      <w:sz w:val="20"/>
                      <w:szCs w:val="20"/>
                      <w:lang w:eastAsia="en-AU"/>
                    </w:rPr>
                    <w:t>League of Nations</w:t>
                  </w:r>
                  <w:r w:rsidRPr="003600E9">
                    <w:rPr>
                      <w:rFonts w:ascii="Arial" w:eastAsia="Times New Roman" w:hAnsi="Arial" w:cs="Arial"/>
                      <w:color w:val="000000"/>
                      <w:sz w:val="20"/>
                      <w:szCs w:val="20"/>
                      <w:lang w:eastAsia="en-AU"/>
                    </w:rPr>
                    <w:t> (where countries could talk out their problems, without war).</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FFFFCC"/>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also promised </w:t>
                  </w:r>
                  <w:r w:rsidRPr="003600E9">
                    <w:rPr>
                      <w:rFonts w:ascii="Arial" w:eastAsia="Times New Roman" w:hAnsi="Arial" w:cs="Arial"/>
                      <w:b/>
                      <w:bCs/>
                      <w:color w:val="000000"/>
                      <w:sz w:val="20"/>
                      <w:szCs w:val="20"/>
                      <w:lang w:eastAsia="en-AU"/>
                    </w:rPr>
                    <w:t>self-determination</w:t>
                  </w:r>
                  <w:r w:rsidRPr="003600E9">
                    <w:rPr>
                      <w:rFonts w:ascii="Arial" w:eastAsia="Times New Roman" w:hAnsi="Arial" w:cs="Arial"/>
                      <w:color w:val="000000"/>
                      <w:sz w:val="20"/>
                      <w:szCs w:val="20"/>
                      <w:lang w:eastAsia="en-AU"/>
                    </w:rPr>
                    <w:t> for the peoples of Eastern Europe.</w:t>
                  </w:r>
                </w:p>
              </w:tc>
            </w:tr>
          </w:tbl>
          <w:p w:rsidR="003600E9" w:rsidRPr="003600E9" w:rsidRDefault="003600E9" w:rsidP="003600E9">
            <w:pPr>
              <w:spacing w:after="0" w:line="240" w:lineRule="auto"/>
              <w:ind w:left="113" w:right="57"/>
              <w:outlineLvl w:val="1"/>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   </w:t>
            </w:r>
          </w:p>
        </w:tc>
        <w:tc>
          <w:tcPr>
            <w:tcW w:w="2500" w:type="pct"/>
            <w:hideMark/>
          </w:tcPr>
          <w:p w:rsidR="003600E9" w:rsidRPr="003600E9" w:rsidRDefault="003600E9" w:rsidP="003600E9">
            <w:pPr>
              <w:spacing w:after="0" w:line="240" w:lineRule="auto"/>
              <w:ind w:right="57"/>
              <w:outlineLvl w:val="0"/>
              <w:rPr>
                <w:rFonts w:ascii="Arial" w:eastAsia="Times New Roman" w:hAnsi="Arial" w:cs="Arial"/>
                <w:b/>
                <w:bCs/>
                <w:kern w:val="36"/>
                <w:sz w:val="20"/>
                <w:szCs w:val="20"/>
                <w:lang w:eastAsia="en-AU"/>
              </w:rPr>
            </w:pPr>
          </w:p>
          <w:p w:rsidR="003600E9" w:rsidRPr="003600E9" w:rsidRDefault="003600E9" w:rsidP="003600E9">
            <w:pPr>
              <w:spacing w:after="0" w:line="240" w:lineRule="auto"/>
              <w:ind w:left="113" w:right="57"/>
              <w:rPr>
                <w:rFonts w:ascii="Arial" w:eastAsia="Times New Roman" w:hAnsi="Arial" w:cs="Arial"/>
                <w:b/>
                <w:bCs/>
                <w:sz w:val="20"/>
                <w:szCs w:val="20"/>
                <w:lang w:eastAsia="en-AU"/>
              </w:rPr>
            </w:pP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lastRenderedPageBreak/>
              <w:t> </w:t>
            </w:r>
          </w:p>
          <w:p w:rsidR="003600E9" w:rsidRPr="003600E9" w:rsidRDefault="003600E9" w:rsidP="003600E9">
            <w:pPr>
              <w:spacing w:after="0" w:line="240" w:lineRule="auto"/>
              <w:outlineLvl w:val="2"/>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Source B</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We entered this war because violations of right had occurred which touched us to the quick and made the life of our own people impossible unless they were corrected and the world secure once for all against their recurrence.  What we demand in this war, therefore, is nothing peculiar to ourselves.  It is that the world be made fit and safe to live in; and particularly that it be made safe for every peace-loving nation which, like our own, wishes to live its own life, determine its own institutions, be assured of justice and fair dealing by the other peoples of the world as against force and selfish aggression.</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Woodrow Wilson, speaking to Congress on 8 January 1918,</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introducing his 'Fourteen Points'.</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pBdr>
                <w:top w:val="single" w:sz="6" w:space="0" w:color="000000"/>
                <w:left w:val="single" w:sz="6" w:space="0" w:color="000000"/>
                <w:right w:val="single" w:sz="6" w:space="0" w:color="000000"/>
              </w:pBdr>
              <w:shd w:val="clear" w:color="auto" w:fill="C0C0C0"/>
              <w:spacing w:after="0" w:line="240" w:lineRule="auto"/>
              <w:jc w:val="center"/>
              <w:outlineLvl w:val="3"/>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Activity: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Imagine you are Woodrow Wilson.   What answers would you have given to the following questions about the Versailles Conference:</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a.   What should happen to the German army?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b.   How much should Germany be asked to pay for the damage done during the war?</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c.   How much land should Germany lose?  </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d.   Should the Treaty blame Germany for the war?  </w:t>
            </w:r>
          </w:p>
          <w:p w:rsidR="003600E9" w:rsidRPr="003600E9" w:rsidRDefault="003600E9" w:rsidP="003600E9">
            <w:pPr>
              <w:pBdr>
                <w:left w:val="single" w:sz="6" w:space="0" w:color="000000"/>
                <w:bottom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e.   What is the best way to stop a war ever happening again? </w:t>
            </w:r>
          </w:p>
        </w:tc>
      </w:tr>
      <w:tr w:rsidR="003600E9" w:rsidRPr="003600E9" w:rsidTr="003600E9">
        <w:trPr>
          <w:trHeight w:val="15"/>
        </w:trPr>
        <w:tc>
          <w:tcPr>
            <w:tcW w:w="2500" w:type="pct"/>
            <w:hideMark/>
          </w:tcPr>
          <w:p w:rsidR="003600E9" w:rsidRPr="003600E9" w:rsidRDefault="003600E9" w:rsidP="003600E9">
            <w:pPr>
              <w:spacing w:after="0" w:line="240" w:lineRule="auto"/>
              <w:ind w:left="113" w:right="57"/>
              <w:outlineLvl w:val="0"/>
              <w:rPr>
                <w:rFonts w:ascii="Arial" w:eastAsia="Times New Roman" w:hAnsi="Arial" w:cs="Arial"/>
                <w:b/>
                <w:bCs/>
                <w:kern w:val="36"/>
                <w:sz w:val="20"/>
                <w:szCs w:val="20"/>
                <w:lang w:eastAsia="en-AU"/>
              </w:rPr>
            </w:pPr>
            <w:r w:rsidRPr="003600E9">
              <w:rPr>
                <w:rFonts w:ascii="Arial" w:eastAsia="Times New Roman" w:hAnsi="Arial" w:cs="Arial"/>
                <w:b/>
                <w:bCs/>
                <w:kern w:val="36"/>
                <w:sz w:val="20"/>
                <w:szCs w:val="20"/>
                <w:lang w:eastAsia="en-AU"/>
              </w:rPr>
              <w:lastRenderedPageBreak/>
              <w:t>   </w:t>
            </w:r>
          </w:p>
          <w:tbl>
            <w:tblPr>
              <w:tblW w:w="5175" w:type="dxa"/>
              <w:tblCellSpacing w:w="15" w:type="dxa"/>
              <w:tblCellMar>
                <w:top w:w="15" w:type="dxa"/>
                <w:left w:w="15" w:type="dxa"/>
                <w:bottom w:w="15" w:type="dxa"/>
                <w:right w:w="15" w:type="dxa"/>
              </w:tblCellMar>
              <w:tblLook w:val="04A0" w:firstRow="1" w:lastRow="0" w:firstColumn="1" w:lastColumn="0" w:noHBand="0" w:noVBand="1"/>
            </w:tblPr>
            <w:tblGrid>
              <w:gridCol w:w="5175"/>
            </w:tblGrid>
            <w:tr w:rsidR="003600E9" w:rsidRPr="003600E9">
              <w:trPr>
                <w:tblCellSpacing w:w="15" w:type="dxa"/>
              </w:trPr>
              <w:tc>
                <w:tcPr>
                  <w:tcW w:w="0" w:type="auto"/>
                  <w:shd w:val="clear" w:color="auto" w:fill="CCFFFF"/>
                  <w:vAlign w:val="center"/>
                  <w:hideMark/>
                </w:tcPr>
                <w:p w:rsidR="003600E9" w:rsidRPr="003600E9" w:rsidRDefault="003600E9" w:rsidP="003600E9">
                  <w:pPr>
                    <w:spacing w:after="0" w:line="240" w:lineRule="auto"/>
                    <w:jc w:val="center"/>
                    <w:rPr>
                      <w:rFonts w:ascii="Arial" w:eastAsia="Times New Roman" w:hAnsi="Arial" w:cs="Arial"/>
                      <w:sz w:val="20"/>
                      <w:szCs w:val="20"/>
                      <w:lang w:eastAsia="en-AU"/>
                    </w:rPr>
                  </w:pPr>
                  <w:bookmarkStart w:id="3" w:name="George"/>
                  <w:r w:rsidRPr="003600E9">
                    <w:rPr>
                      <w:rFonts w:ascii="Arial" w:eastAsia="Times New Roman" w:hAnsi="Arial" w:cs="Arial"/>
                      <w:noProof/>
                      <w:sz w:val="20"/>
                      <w:szCs w:val="20"/>
                      <w:lang w:eastAsia="en-AU"/>
                    </w:rPr>
                    <w:drawing>
                      <wp:inline distT="0" distB="0" distL="0" distR="0" wp14:anchorId="03986CF8" wp14:editId="07FD7E45">
                        <wp:extent cx="1733550" cy="2231390"/>
                        <wp:effectExtent l="0" t="0" r="0" b="0"/>
                        <wp:docPr id="8" name="Picture 8" descr="https://www.johndclare.net/images/ToV3.Georg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johndclare.net/images/ToV3.George.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33550" cy="2231390"/>
                                </a:xfrm>
                                <a:prstGeom prst="rect">
                                  <a:avLst/>
                                </a:prstGeom>
                                <a:noFill/>
                                <a:ln>
                                  <a:noFill/>
                                </a:ln>
                              </pic:spPr>
                            </pic:pic>
                          </a:graphicData>
                        </a:graphic>
                      </wp:inline>
                    </w:drawing>
                  </w:r>
                  <w:bookmarkEnd w:id="3"/>
                </w:p>
                <w:p w:rsidR="003600E9" w:rsidRPr="003600E9" w:rsidRDefault="003600E9" w:rsidP="003600E9">
                  <w:pPr>
                    <w:shd w:val="clear" w:color="auto" w:fill="CCFFFF"/>
                    <w:spacing w:before="90" w:after="90" w:line="240" w:lineRule="auto"/>
                    <w:ind w:left="113" w:right="57"/>
                    <w:outlineLvl w:val="2"/>
                    <w:rPr>
                      <w:rFonts w:ascii="Arial" w:eastAsia="Times New Roman" w:hAnsi="Arial" w:cs="Arial"/>
                      <w:b/>
                      <w:bCs/>
                      <w:sz w:val="20"/>
                      <w:szCs w:val="20"/>
                      <w:lang w:eastAsia="en-AU"/>
                    </w:rPr>
                  </w:pPr>
                  <w:r w:rsidRPr="003600E9">
                    <w:rPr>
                      <w:rFonts w:ascii="Arial" w:eastAsia="Times New Roman" w:hAnsi="Arial" w:cs="Arial"/>
                      <w:b/>
                      <w:bCs/>
                      <w:color w:val="000000"/>
                      <w:sz w:val="20"/>
                      <w:szCs w:val="20"/>
                      <w:lang w:eastAsia="en-AU"/>
                    </w:rPr>
                    <w:t>David Lloyd George</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was Prime Minister of Great Britain.</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w:t>
                  </w:r>
                  <w:r w:rsidRPr="003600E9">
                    <w:rPr>
                      <w:rFonts w:ascii="Arial" w:eastAsia="Times New Roman" w:hAnsi="Arial" w:cs="Arial"/>
                      <w:i/>
                      <w:iCs/>
                      <w:color w:val="000000"/>
                      <w:sz w:val="20"/>
                      <w:szCs w:val="20"/>
                      <w:lang w:eastAsia="en-AU"/>
                    </w:rPr>
                    <w:t>said</w:t>
                  </w:r>
                  <w:r w:rsidRPr="003600E9">
                    <w:rPr>
                      <w:rFonts w:ascii="Arial" w:eastAsia="Times New Roman" w:hAnsi="Arial" w:cs="Arial"/>
                      <w:color w:val="000000"/>
                      <w:sz w:val="20"/>
                      <w:szCs w:val="20"/>
                      <w:lang w:eastAsia="en-AU"/>
                    </w:rPr>
                    <w:t> he would ‘</w:t>
                  </w:r>
                  <w:r w:rsidRPr="003600E9">
                    <w:rPr>
                      <w:rFonts w:ascii="Arial" w:eastAsia="Times New Roman" w:hAnsi="Arial" w:cs="Arial"/>
                      <w:b/>
                      <w:bCs/>
                      <w:color w:val="000000"/>
                      <w:sz w:val="20"/>
                      <w:szCs w:val="20"/>
                      <w:lang w:eastAsia="en-AU"/>
                    </w:rPr>
                    <w:t>make Germany pay’</w:t>
                  </w:r>
                  <w:r w:rsidRPr="003600E9">
                    <w:rPr>
                      <w:rFonts w:ascii="Arial" w:eastAsia="Times New Roman" w:hAnsi="Arial" w:cs="Arial"/>
                      <w:color w:val="000000"/>
                      <w:sz w:val="20"/>
                      <w:szCs w:val="20"/>
                      <w:lang w:eastAsia="en-AU"/>
                    </w:rPr>
                    <w:t> – because he knew that was what the British people wanted to hear.</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wanted ‘</w:t>
                  </w:r>
                  <w:r w:rsidRPr="003600E9">
                    <w:rPr>
                      <w:rFonts w:ascii="Arial" w:eastAsia="Times New Roman" w:hAnsi="Arial" w:cs="Arial"/>
                      <w:b/>
                      <w:bCs/>
                      <w:color w:val="000000"/>
                      <w:sz w:val="20"/>
                      <w:szCs w:val="20"/>
                      <w:lang w:eastAsia="en-AU"/>
                    </w:rPr>
                    <w:t>justice</w:t>
                  </w:r>
                  <w:r w:rsidRPr="003600E9">
                    <w:rPr>
                      <w:rFonts w:ascii="Arial" w:eastAsia="Times New Roman" w:hAnsi="Arial" w:cs="Arial"/>
                      <w:color w:val="000000"/>
                      <w:sz w:val="20"/>
                      <w:szCs w:val="20"/>
                      <w:lang w:eastAsia="en-AU"/>
                    </w:rPr>
                    <w:t>’, but he </w:t>
                  </w:r>
                  <w:r w:rsidRPr="003600E9">
                    <w:rPr>
                      <w:rFonts w:ascii="Arial" w:eastAsia="Times New Roman" w:hAnsi="Arial" w:cs="Arial"/>
                      <w:b/>
                      <w:bCs/>
                      <w:color w:val="000000"/>
                      <w:sz w:val="20"/>
                      <w:szCs w:val="20"/>
                      <w:lang w:eastAsia="en-AU"/>
                    </w:rPr>
                    <w:t>did not want revenge</w:t>
                  </w:r>
                  <w:r w:rsidRPr="003600E9">
                    <w:rPr>
                      <w:rFonts w:ascii="Arial" w:eastAsia="Times New Roman" w:hAnsi="Arial" w:cs="Arial"/>
                      <w:color w:val="000000"/>
                      <w:sz w:val="20"/>
                      <w:szCs w:val="20"/>
                      <w:lang w:eastAsia="en-AU"/>
                    </w:rPr>
                    <w:t>. He said that the peace must </w:t>
                  </w:r>
                  <w:r w:rsidRPr="003600E9">
                    <w:rPr>
                      <w:rFonts w:ascii="Arial" w:eastAsia="Times New Roman" w:hAnsi="Arial" w:cs="Arial"/>
                      <w:b/>
                      <w:bCs/>
                      <w:color w:val="000000"/>
                      <w:sz w:val="20"/>
                      <w:szCs w:val="20"/>
                      <w:lang w:eastAsia="en-AU"/>
                    </w:rPr>
                    <w:t>not be harsh</w:t>
                  </w:r>
                  <w:r w:rsidRPr="003600E9">
                    <w:rPr>
                      <w:rFonts w:ascii="Arial" w:eastAsia="Times New Roman" w:hAnsi="Arial" w:cs="Arial"/>
                      <w:color w:val="000000"/>
                      <w:sz w:val="20"/>
                      <w:szCs w:val="20"/>
                      <w:lang w:eastAsia="en-AU"/>
                    </w:rPr>
                    <w:t xml:space="preserve"> – that would just cause another war in a few </w:t>
                  </w:r>
                  <w:proofErr w:type="spellStart"/>
                  <w:proofErr w:type="gramStart"/>
                  <w:r w:rsidRPr="003600E9">
                    <w:rPr>
                      <w:rFonts w:ascii="Arial" w:eastAsia="Times New Roman" w:hAnsi="Arial" w:cs="Arial"/>
                      <w:color w:val="000000"/>
                      <w:sz w:val="20"/>
                      <w:szCs w:val="20"/>
                      <w:lang w:eastAsia="en-AU"/>
                    </w:rPr>
                    <w:t>years</w:t>
                  </w:r>
                  <w:proofErr w:type="gramEnd"/>
                  <w:r w:rsidRPr="003600E9">
                    <w:rPr>
                      <w:rFonts w:ascii="Arial" w:eastAsia="Times New Roman" w:hAnsi="Arial" w:cs="Arial"/>
                      <w:color w:val="000000"/>
                      <w:sz w:val="20"/>
                      <w:szCs w:val="20"/>
                      <w:lang w:eastAsia="en-AU"/>
                    </w:rPr>
                    <w:t xml:space="preserve"> time</w:t>
                  </w:r>
                  <w:proofErr w:type="spellEnd"/>
                  <w:r w:rsidRPr="003600E9">
                    <w:rPr>
                      <w:rFonts w:ascii="Arial" w:eastAsia="Times New Roman" w:hAnsi="Arial" w:cs="Arial"/>
                      <w:color w:val="000000"/>
                      <w:sz w:val="20"/>
                      <w:szCs w:val="20"/>
                      <w:lang w:eastAsia="en-AU"/>
                    </w:rPr>
                    <w:t>.  He tried to get a ‘</w:t>
                  </w:r>
                  <w:r w:rsidRPr="003600E9">
                    <w:rPr>
                      <w:rFonts w:ascii="Arial" w:eastAsia="Times New Roman" w:hAnsi="Arial" w:cs="Arial"/>
                      <w:b/>
                      <w:bCs/>
                      <w:color w:val="000000"/>
                      <w:sz w:val="20"/>
                      <w:szCs w:val="20"/>
                      <w:lang w:eastAsia="en-AU"/>
                    </w:rPr>
                    <w:t>halfway point’</w:t>
                  </w:r>
                  <w:r w:rsidRPr="003600E9">
                    <w:rPr>
                      <w:rFonts w:ascii="Arial" w:eastAsia="Times New Roman" w:hAnsi="Arial" w:cs="Arial"/>
                      <w:color w:val="000000"/>
                      <w:sz w:val="20"/>
                      <w:szCs w:val="20"/>
                      <w:lang w:eastAsia="en-AU"/>
                    </w:rPr>
                    <w:t> – a compromise between Wilson and Clemenceau.</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  </w:t>
                  </w:r>
                </w:p>
                <w:p w:rsidR="003600E9" w:rsidRPr="003600E9" w:rsidRDefault="003600E9" w:rsidP="003600E9">
                  <w:pPr>
                    <w:shd w:val="clear" w:color="auto" w:fill="CCFFFF"/>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He ALSO wanted to expand the British Empire, maintain British control of the seas, and increase Britain's trade</w:t>
                  </w:r>
                </w:p>
              </w:tc>
            </w:tr>
          </w:tbl>
          <w:p w:rsidR="003600E9" w:rsidRPr="003600E9" w:rsidRDefault="003600E9" w:rsidP="003600E9">
            <w:pPr>
              <w:spacing w:after="0" w:line="240" w:lineRule="auto"/>
              <w:ind w:left="113" w:right="57"/>
              <w:outlineLvl w:val="1"/>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  </w:t>
            </w:r>
          </w:p>
        </w:tc>
        <w:tc>
          <w:tcPr>
            <w:tcW w:w="2500" w:type="pct"/>
            <w:hideMark/>
          </w:tcPr>
          <w:p w:rsidR="003600E9" w:rsidRPr="003600E9" w:rsidRDefault="003600E9" w:rsidP="003600E9">
            <w:pPr>
              <w:spacing w:after="0" w:line="240" w:lineRule="auto"/>
              <w:ind w:right="57"/>
              <w:outlineLvl w:val="0"/>
              <w:rPr>
                <w:rFonts w:ascii="Arial" w:eastAsia="Times New Roman" w:hAnsi="Arial" w:cs="Arial"/>
                <w:b/>
                <w:bCs/>
                <w:kern w:val="36"/>
                <w:sz w:val="20"/>
                <w:szCs w:val="20"/>
                <w:lang w:eastAsia="en-AU"/>
              </w:rPr>
            </w:pPr>
            <w:r w:rsidRPr="003600E9">
              <w:rPr>
                <w:rFonts w:ascii="Arial" w:eastAsia="Times New Roman" w:hAnsi="Arial" w:cs="Arial"/>
                <w:b/>
                <w:bCs/>
                <w:sz w:val="20"/>
                <w:szCs w:val="20"/>
                <w:lang w:eastAsia="en-AU"/>
              </w:rPr>
              <w:t>Source C</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We want a peace which will be just, but not vindictive...    Above all, we want to protect the future against a repetition of the horrors of this war. </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Lloyd George speaking to Parliament (1919) before he went off to the Conference.</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outlineLvl w:val="2"/>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Source D</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We propose to demand the whole cost of the war from Germany. </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From a speech by Lloyd George, </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made in December 1918, during an election campaign.</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spacing w:after="0" w:line="240" w:lineRule="auto"/>
              <w:outlineLvl w:val="2"/>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Source E</w:t>
            </w:r>
          </w:p>
          <w:p w:rsidR="003600E9" w:rsidRPr="003600E9" w:rsidRDefault="003600E9" w:rsidP="003600E9">
            <w:pPr>
              <w:spacing w:after="0" w:line="240" w:lineRule="auto"/>
              <w:rPr>
                <w:rFonts w:ascii="Arial" w:eastAsia="Times New Roman" w:hAnsi="Arial" w:cs="Arial"/>
                <w:sz w:val="20"/>
                <w:szCs w:val="20"/>
                <w:lang w:eastAsia="en-AU"/>
              </w:rPr>
            </w:pPr>
            <w:r w:rsidRPr="003600E9">
              <w:rPr>
                <w:rFonts w:ascii="Arial" w:eastAsia="Times New Roman" w:hAnsi="Arial" w:cs="Arial"/>
                <w:sz w:val="20"/>
                <w:szCs w:val="20"/>
                <w:lang w:eastAsia="en-AU"/>
              </w:rPr>
              <w:t>Lloyd George says that Woodrow Wilson can think and talk of nothing but his League of Nations.   Wilson will only take any interest in talks if everything centres on the League.   He has started to annoy Lloyd George by talking of matters that have already been settled as though they were still open for discussion. </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From the diary (March 1919) of Frances Stevenson, </w:t>
            </w:r>
          </w:p>
          <w:p w:rsidR="003600E9" w:rsidRPr="003600E9" w:rsidRDefault="003600E9" w:rsidP="003600E9">
            <w:pPr>
              <w:spacing w:after="0" w:line="240" w:lineRule="auto"/>
              <w:jc w:val="right"/>
              <w:rPr>
                <w:rFonts w:ascii="Arial" w:eastAsia="Times New Roman" w:hAnsi="Arial" w:cs="Arial"/>
                <w:sz w:val="20"/>
                <w:szCs w:val="20"/>
                <w:lang w:eastAsia="en-AU"/>
              </w:rPr>
            </w:pPr>
            <w:r w:rsidRPr="003600E9">
              <w:rPr>
                <w:rFonts w:ascii="Arial" w:eastAsia="Times New Roman" w:hAnsi="Arial" w:cs="Arial"/>
                <w:sz w:val="20"/>
                <w:szCs w:val="20"/>
                <w:lang w:eastAsia="en-AU"/>
              </w:rPr>
              <w:t xml:space="preserve">Lloyd </w:t>
            </w:r>
            <w:proofErr w:type="spellStart"/>
            <w:r w:rsidRPr="003600E9">
              <w:rPr>
                <w:rFonts w:ascii="Arial" w:eastAsia="Times New Roman" w:hAnsi="Arial" w:cs="Arial"/>
                <w:sz w:val="20"/>
                <w:szCs w:val="20"/>
                <w:lang w:eastAsia="en-AU"/>
              </w:rPr>
              <w:t>George''s</w:t>
            </w:r>
            <w:proofErr w:type="spellEnd"/>
            <w:r w:rsidRPr="003600E9">
              <w:rPr>
                <w:rFonts w:ascii="Arial" w:eastAsia="Times New Roman" w:hAnsi="Arial" w:cs="Arial"/>
                <w:sz w:val="20"/>
                <w:szCs w:val="20"/>
                <w:lang w:eastAsia="en-AU"/>
              </w:rPr>
              <w:t xml:space="preserve"> private secretary.</w:t>
            </w:r>
          </w:p>
          <w:p w:rsidR="003600E9" w:rsidRPr="003600E9" w:rsidRDefault="003600E9" w:rsidP="003600E9">
            <w:pPr>
              <w:spacing w:after="0" w:line="240" w:lineRule="auto"/>
              <w:ind w:left="113" w:right="57"/>
              <w:rPr>
                <w:rFonts w:ascii="Arial" w:eastAsia="Times New Roman" w:hAnsi="Arial" w:cs="Arial"/>
                <w:sz w:val="20"/>
                <w:szCs w:val="20"/>
                <w:lang w:eastAsia="en-AU"/>
              </w:rPr>
            </w:pPr>
            <w:r w:rsidRPr="003600E9">
              <w:rPr>
                <w:rFonts w:ascii="Arial" w:eastAsia="Times New Roman" w:hAnsi="Arial" w:cs="Arial"/>
                <w:sz w:val="20"/>
                <w:szCs w:val="20"/>
                <w:lang w:eastAsia="en-AU"/>
              </w:rPr>
              <w:t>           </w:t>
            </w:r>
          </w:p>
          <w:p w:rsidR="003600E9" w:rsidRPr="003600E9" w:rsidRDefault="003600E9" w:rsidP="003600E9">
            <w:pPr>
              <w:pBdr>
                <w:top w:val="single" w:sz="6" w:space="0" w:color="000000"/>
                <w:left w:val="single" w:sz="6" w:space="0" w:color="000000"/>
                <w:right w:val="single" w:sz="6" w:space="0" w:color="000000"/>
              </w:pBdr>
              <w:shd w:val="clear" w:color="auto" w:fill="C0C0C0"/>
              <w:spacing w:after="0" w:line="240" w:lineRule="auto"/>
              <w:jc w:val="center"/>
              <w:outlineLvl w:val="3"/>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Activity: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Imagine you are David Lloyd George.   What answers would you have given to the following questions about the Versailles Conference:</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a.   What should happen to the German army?</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b.   How much should Germany be asked to pay for the damage done during the war?</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c.   How much land should Germany lose?  </w:t>
            </w:r>
          </w:p>
          <w:p w:rsidR="003600E9" w:rsidRPr="003600E9" w:rsidRDefault="003600E9" w:rsidP="003600E9">
            <w:pPr>
              <w:pBdr>
                <w:left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d.   Should the Treaty blame Germany for the war?  </w:t>
            </w:r>
          </w:p>
          <w:p w:rsidR="003600E9" w:rsidRPr="003600E9" w:rsidRDefault="003600E9" w:rsidP="003600E9">
            <w:pPr>
              <w:pBdr>
                <w:left w:val="single" w:sz="6" w:space="0" w:color="000000"/>
                <w:bottom w:val="single" w:sz="6" w:space="0" w:color="000000"/>
                <w:right w:val="single" w:sz="6" w:space="0" w:color="000000"/>
              </w:pBdr>
              <w:shd w:val="clear" w:color="auto" w:fill="C0C0C0"/>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e.   What is the best way to stop a war ever happening again? </w:t>
            </w:r>
          </w:p>
        </w:tc>
      </w:tr>
      <w:tr w:rsidR="003600E9" w:rsidRPr="003600E9" w:rsidTr="003600E9">
        <w:trPr>
          <w:trHeight w:val="15"/>
        </w:trPr>
        <w:tc>
          <w:tcPr>
            <w:tcW w:w="2500" w:type="pct"/>
            <w:hideMark/>
          </w:tcPr>
          <w:p w:rsidR="003600E9" w:rsidRPr="003600E9" w:rsidRDefault="003600E9" w:rsidP="003600E9">
            <w:pPr>
              <w:spacing w:after="0" w:line="240" w:lineRule="auto"/>
              <w:rPr>
                <w:rFonts w:ascii="Arial" w:eastAsia="Times New Roman" w:hAnsi="Arial" w:cs="Arial"/>
                <w:sz w:val="20"/>
                <w:szCs w:val="20"/>
                <w:lang w:eastAsia="en-AU"/>
              </w:rPr>
            </w:pPr>
          </w:p>
        </w:tc>
        <w:tc>
          <w:tcPr>
            <w:tcW w:w="2500" w:type="pct"/>
            <w:hideMark/>
          </w:tcPr>
          <w:p w:rsidR="003600E9" w:rsidRPr="003600E9" w:rsidRDefault="003600E9" w:rsidP="003600E9">
            <w:pPr>
              <w:spacing w:after="0" w:line="240" w:lineRule="auto"/>
              <w:ind w:left="113" w:right="57"/>
              <w:outlineLvl w:val="1"/>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t>   </w:t>
            </w:r>
          </w:p>
          <w:p w:rsidR="003600E9" w:rsidRPr="003600E9" w:rsidRDefault="003600E9" w:rsidP="003600E9">
            <w:pPr>
              <w:pBdr>
                <w:top w:val="single" w:sz="6" w:space="0" w:color="000000"/>
                <w:left w:val="single" w:sz="6" w:space="0" w:color="000000"/>
                <w:right w:val="single" w:sz="6" w:space="0" w:color="000000"/>
              </w:pBdr>
              <w:shd w:val="clear" w:color="auto" w:fill="FFCCFF"/>
              <w:spacing w:after="0" w:line="240" w:lineRule="auto"/>
              <w:jc w:val="center"/>
              <w:outlineLvl w:val="3"/>
              <w:rPr>
                <w:rFonts w:ascii="Arial" w:eastAsia="Times New Roman" w:hAnsi="Arial" w:cs="Arial"/>
                <w:b/>
                <w:bCs/>
                <w:sz w:val="20"/>
                <w:szCs w:val="20"/>
                <w:lang w:eastAsia="en-AU"/>
              </w:rPr>
            </w:pPr>
            <w:r w:rsidRPr="003600E9">
              <w:rPr>
                <w:rFonts w:ascii="Arial" w:eastAsia="Times New Roman" w:hAnsi="Arial" w:cs="Arial"/>
                <w:b/>
                <w:bCs/>
                <w:sz w:val="20"/>
                <w:szCs w:val="20"/>
                <w:lang w:eastAsia="en-AU"/>
              </w:rPr>
              <w:lastRenderedPageBreak/>
              <w:t>Extra:</w:t>
            </w:r>
          </w:p>
          <w:p w:rsidR="003600E9" w:rsidRPr="003600E9" w:rsidRDefault="003600E9" w:rsidP="003600E9">
            <w:pPr>
              <w:pBdr>
                <w:left w:val="single" w:sz="6" w:space="0" w:color="000000"/>
                <w:right w:val="single" w:sz="6" w:space="0" w:color="000000"/>
              </w:pBdr>
              <w:shd w:val="clear" w:color="auto" w:fill="FFCCFF"/>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1.   Why did Clemenceau, Wilson and Lloyd George have such different attitudes at the Conference?  </w:t>
            </w:r>
          </w:p>
          <w:p w:rsidR="003600E9" w:rsidRPr="003600E9" w:rsidRDefault="003600E9" w:rsidP="003600E9">
            <w:pPr>
              <w:pBdr>
                <w:left w:val="single" w:sz="6" w:space="0" w:color="000000"/>
                <w:bottom w:val="single" w:sz="6" w:space="0" w:color="000000"/>
                <w:right w:val="single" w:sz="6" w:space="0" w:color="000000"/>
              </w:pBdr>
              <w:shd w:val="clear" w:color="auto" w:fill="FFCCFF"/>
              <w:spacing w:after="0" w:line="240" w:lineRule="auto"/>
              <w:rPr>
                <w:rFonts w:ascii="Arial" w:eastAsia="Times New Roman" w:hAnsi="Arial" w:cs="Arial"/>
                <w:sz w:val="20"/>
                <w:szCs w:val="20"/>
                <w:lang w:eastAsia="en-AU"/>
              </w:rPr>
            </w:pPr>
            <w:r w:rsidRPr="003600E9">
              <w:rPr>
                <w:rFonts w:ascii="Arial" w:eastAsia="Times New Roman" w:hAnsi="Arial" w:cs="Arial"/>
                <w:color w:val="000000"/>
                <w:sz w:val="20"/>
                <w:szCs w:val="20"/>
                <w:lang w:eastAsia="en-AU"/>
              </w:rPr>
              <w:t>2.   Why did the 'Big Three' disagree so violently at the Versailles Conference?</w:t>
            </w:r>
          </w:p>
        </w:tc>
      </w:tr>
    </w:tbl>
    <w:p w:rsidR="003600E9" w:rsidRPr="003600E9" w:rsidRDefault="003600E9" w:rsidP="003600E9">
      <w:pPr>
        <w:pBdr>
          <w:top w:val="single" w:sz="6" w:space="1" w:color="auto"/>
        </w:pBdr>
        <w:spacing w:after="0" w:line="240" w:lineRule="auto"/>
        <w:jc w:val="center"/>
        <w:rPr>
          <w:rFonts w:ascii="Arial" w:eastAsia="Times New Roman" w:hAnsi="Arial" w:cs="Arial"/>
          <w:vanish/>
          <w:sz w:val="16"/>
          <w:szCs w:val="16"/>
          <w:lang w:eastAsia="en-AU"/>
        </w:rPr>
      </w:pPr>
      <w:r w:rsidRPr="003600E9">
        <w:rPr>
          <w:rFonts w:ascii="Arial" w:eastAsia="Times New Roman" w:hAnsi="Arial" w:cs="Arial"/>
          <w:vanish/>
          <w:sz w:val="16"/>
          <w:szCs w:val="16"/>
          <w:lang w:eastAsia="en-AU"/>
        </w:rPr>
        <w:lastRenderedPageBreak/>
        <w:t>Bottom of Form</w:t>
      </w:r>
    </w:p>
    <w:p w:rsidR="00F537C7" w:rsidRDefault="00F537C7"/>
    <w:sectPr w:rsidR="00F537C7" w:rsidSect="003600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AA0A64"/>
    <w:multiLevelType w:val="multilevel"/>
    <w:tmpl w:val="86642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0E9"/>
    <w:rsid w:val="000D1A09"/>
    <w:rsid w:val="0010759B"/>
    <w:rsid w:val="003600E9"/>
    <w:rsid w:val="00D6653E"/>
    <w:rsid w:val="00F537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8DEA4E"/>
  <w15:chartTrackingRefBased/>
  <w15:docId w15:val="{1BAC924A-16E6-4F0B-8972-CEFA529278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2343829">
      <w:bodyDiv w:val="1"/>
      <w:marLeft w:val="0"/>
      <w:marRight w:val="0"/>
      <w:marTop w:val="0"/>
      <w:marBottom w:val="0"/>
      <w:divBdr>
        <w:top w:val="none" w:sz="0" w:space="0" w:color="auto"/>
        <w:left w:val="none" w:sz="0" w:space="0" w:color="auto"/>
        <w:bottom w:val="none" w:sz="0" w:space="0" w:color="auto"/>
        <w:right w:val="none" w:sz="0" w:space="0" w:color="auto"/>
      </w:divBdr>
      <w:divsChild>
        <w:div w:id="311716421">
          <w:marLeft w:val="0"/>
          <w:marRight w:val="113"/>
          <w:marTop w:val="0"/>
          <w:marBottom w:val="0"/>
          <w:divBdr>
            <w:top w:val="single" w:sz="6" w:space="0" w:color="auto"/>
            <w:left w:val="single" w:sz="6" w:space="0" w:color="auto"/>
            <w:bottom w:val="single" w:sz="6" w:space="0" w:color="auto"/>
            <w:right w:val="single" w:sz="6" w:space="0" w:color="auto"/>
          </w:divBdr>
        </w:div>
        <w:div w:id="1302150411">
          <w:marLeft w:val="0"/>
          <w:marRight w:val="0"/>
          <w:marTop w:val="0"/>
          <w:marBottom w:val="0"/>
          <w:divBdr>
            <w:top w:val="single" w:sz="6" w:space="1" w:color="auto"/>
            <w:left w:val="single" w:sz="6" w:space="4" w:color="auto"/>
            <w:bottom w:val="single" w:sz="6" w:space="1" w:color="auto"/>
            <w:right w:val="single" w:sz="6" w:space="4" w:color="auto"/>
          </w:divBdr>
        </w:div>
        <w:div w:id="925112597">
          <w:marLeft w:val="0"/>
          <w:marRight w:val="0"/>
          <w:marTop w:val="0"/>
          <w:marBottom w:val="0"/>
          <w:divBdr>
            <w:top w:val="single" w:sz="6" w:space="1" w:color="auto"/>
            <w:left w:val="single" w:sz="6" w:space="4" w:color="auto"/>
            <w:bottom w:val="single" w:sz="6" w:space="1" w:color="auto"/>
            <w:right w:val="single" w:sz="6" w:space="4" w:color="auto"/>
          </w:divBdr>
        </w:div>
        <w:div w:id="1091776988">
          <w:marLeft w:val="0"/>
          <w:marRight w:val="0"/>
          <w:marTop w:val="0"/>
          <w:marBottom w:val="0"/>
          <w:divBdr>
            <w:top w:val="single" w:sz="6" w:space="1" w:color="auto"/>
            <w:left w:val="single" w:sz="6" w:space="4" w:color="auto"/>
            <w:bottom w:val="single" w:sz="6" w:space="1" w:color="auto"/>
            <w:right w:val="single" w:sz="6" w:space="4" w:color="auto"/>
          </w:divBdr>
        </w:div>
        <w:div w:id="2011248689">
          <w:marLeft w:val="0"/>
          <w:marRight w:val="0"/>
          <w:marTop w:val="0"/>
          <w:marBottom w:val="0"/>
          <w:divBdr>
            <w:top w:val="single" w:sz="6" w:space="1" w:color="auto"/>
            <w:left w:val="single" w:sz="6" w:space="4" w:color="auto"/>
            <w:bottom w:val="single" w:sz="6" w:space="1" w:color="auto"/>
            <w:right w:val="single" w:sz="6" w:space="4" w:color="auto"/>
          </w:divBdr>
        </w:div>
        <w:div w:id="2102414204">
          <w:marLeft w:val="0"/>
          <w:marRight w:val="0"/>
          <w:marTop w:val="0"/>
          <w:marBottom w:val="0"/>
          <w:divBdr>
            <w:top w:val="single" w:sz="6" w:space="1" w:color="auto"/>
            <w:left w:val="single" w:sz="6" w:space="4" w:color="auto"/>
            <w:bottom w:val="single" w:sz="6" w:space="1" w:color="auto"/>
            <w:right w:val="single" w:sz="6" w:space="4" w:color="auto"/>
          </w:divBdr>
        </w:div>
        <w:div w:id="1715152966">
          <w:marLeft w:val="0"/>
          <w:marRight w:val="0"/>
          <w:marTop w:val="0"/>
          <w:marBottom w:val="0"/>
          <w:divBdr>
            <w:top w:val="single" w:sz="6" w:space="1" w:color="auto"/>
            <w:left w:val="single" w:sz="6" w:space="4" w:color="auto"/>
            <w:bottom w:val="single" w:sz="6" w:space="1" w:color="auto"/>
            <w:right w:val="single" w:sz="6" w:space="4" w:color="auto"/>
          </w:divBdr>
        </w:div>
        <w:div w:id="275989114">
          <w:marLeft w:val="0"/>
          <w:marRight w:val="0"/>
          <w:marTop w:val="0"/>
          <w:marBottom w:val="0"/>
          <w:divBdr>
            <w:top w:val="single" w:sz="6" w:space="1" w:color="auto"/>
            <w:left w:val="single" w:sz="6" w:space="4" w:color="auto"/>
            <w:bottom w:val="single" w:sz="6" w:space="1" w:color="auto"/>
            <w:right w:val="single" w:sz="6" w:space="4"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ohndclare.net/ToV3_fourteenpoints.htm" TargetMode="Externa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C52DCB07</Template>
  <TotalTime>3</TotalTime>
  <Pages>3</Pages>
  <Words>837</Words>
  <Characters>4774</Characters>
  <Application>Microsoft Office Word</Application>
  <DocSecurity>0</DocSecurity>
  <Lines>39</Lines>
  <Paragraphs>11</Paragraphs>
  <ScaleCrop>false</ScaleCrop>
  <Company>Department of Education Western Australia</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HAWKES Natasha [Narrogin Senior High School]</dc:creator>
  <cp:keywords/>
  <dc:description/>
  <cp:lastModifiedBy>HAWKES Natasha [Narrogin Senior High School]</cp:lastModifiedBy>
  <cp:revision>2</cp:revision>
  <dcterms:created xsi:type="dcterms:W3CDTF">2019-06-24T05:12:00Z</dcterms:created>
  <dcterms:modified xsi:type="dcterms:W3CDTF">2019-06-24T05:15:00Z</dcterms:modified>
</cp:coreProperties>
</file>