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C2EB2" w:rsidRPr="00DC2EB2" w:rsidRDefault="00DC2EB2" w:rsidP="00DC2EB2">
      <w:pPr>
        <w:spacing w:before="300" w:after="100" w:afterAutospacing="1" w:line="240" w:lineRule="atLeast"/>
        <w:outlineLvl w:val="1"/>
        <w:rPr>
          <w:rFonts w:ascii="Georgia" w:eastAsia="Times New Roman" w:hAnsi="Georgia"/>
          <w:b/>
          <w:bCs/>
          <w:color w:val="336699"/>
          <w:kern w:val="36"/>
          <w:sz w:val="33"/>
          <w:szCs w:val="33"/>
          <w:lang w:val="en" w:eastAsia="en-AU"/>
        </w:rPr>
      </w:pPr>
      <w:r w:rsidRPr="00DC2EB2">
        <w:rPr>
          <w:rFonts w:ascii="Georgia" w:eastAsia="Times New Roman" w:hAnsi="Georgia"/>
          <w:b/>
          <w:bCs/>
          <w:color w:val="336699"/>
          <w:kern w:val="36"/>
          <w:sz w:val="33"/>
          <w:szCs w:val="33"/>
          <w:lang w:val="en" w:eastAsia="en-AU"/>
        </w:rPr>
        <w:t>In office</w:t>
      </w:r>
    </w:p>
    <w:p w:rsidR="00DC2EB2" w:rsidRPr="00DC2EB2" w:rsidRDefault="00DC2EB2" w:rsidP="00DC2EB2">
      <w:pPr>
        <w:spacing w:line="360" w:lineRule="atLeast"/>
        <w:ind w:left="720"/>
        <w:rPr>
          <w:rFonts w:ascii="Verdana" w:eastAsia="Times New Roman" w:hAnsi="Verdana"/>
          <w:color w:val="000000"/>
          <w:sz w:val="17"/>
          <w:szCs w:val="17"/>
          <w:lang w:val="en" w:eastAsia="en-AU"/>
        </w:rPr>
      </w:pPr>
      <w:hyperlink r:id="rId5" w:anchor="section1" w:history="1">
        <w:r w:rsidRPr="00DC2EB2">
          <w:rPr>
            <w:rFonts w:ascii="Verdana" w:eastAsia="Times New Roman" w:hAnsi="Verdana"/>
            <w:color w:val="336699"/>
            <w:sz w:val="17"/>
            <w:szCs w:val="17"/>
            <w:lang w:val="en" w:eastAsia="en-AU"/>
          </w:rPr>
          <w:t>The Cabinet</w:t>
        </w:r>
      </w:hyperlink>
    </w:p>
    <w:p w:rsidR="00DC2EB2" w:rsidRPr="00DC2EB2" w:rsidRDefault="00DC2EB2" w:rsidP="00DC2EB2">
      <w:pPr>
        <w:spacing w:line="360" w:lineRule="atLeast"/>
        <w:ind w:left="720"/>
        <w:rPr>
          <w:rFonts w:ascii="Verdana" w:eastAsia="Times New Roman" w:hAnsi="Verdana"/>
          <w:color w:val="000000"/>
          <w:sz w:val="17"/>
          <w:szCs w:val="17"/>
          <w:lang w:val="en" w:eastAsia="en-AU"/>
        </w:rPr>
      </w:pPr>
      <w:hyperlink r:id="rId6" w:anchor="section2" w:history="1">
        <w:r w:rsidRPr="00DC2EB2">
          <w:rPr>
            <w:rFonts w:ascii="Verdana" w:eastAsia="Times New Roman" w:hAnsi="Verdana"/>
            <w:color w:val="336699"/>
            <w:sz w:val="17"/>
            <w:szCs w:val="17"/>
            <w:lang w:val="en" w:eastAsia="en-AU"/>
          </w:rPr>
          <w:t>Depression</w:t>
        </w:r>
      </w:hyperlink>
    </w:p>
    <w:p w:rsidR="00DC2EB2" w:rsidRPr="00DC2EB2" w:rsidRDefault="00DC2EB2" w:rsidP="00DC2EB2">
      <w:pPr>
        <w:spacing w:line="360" w:lineRule="atLeast"/>
        <w:ind w:left="720"/>
        <w:rPr>
          <w:rFonts w:ascii="Verdana" w:eastAsia="Times New Roman" w:hAnsi="Verdana"/>
          <w:color w:val="000000"/>
          <w:sz w:val="17"/>
          <w:szCs w:val="17"/>
          <w:lang w:val="en" w:eastAsia="en-AU"/>
        </w:rPr>
      </w:pPr>
      <w:hyperlink r:id="rId7" w:anchor="section3" w:history="1">
        <w:r w:rsidRPr="00DC2EB2">
          <w:rPr>
            <w:rFonts w:ascii="Verdana" w:eastAsia="Times New Roman" w:hAnsi="Verdana"/>
            <w:color w:val="336699"/>
            <w:sz w:val="17"/>
            <w:szCs w:val="17"/>
            <w:lang w:val="en" w:eastAsia="en-AU"/>
          </w:rPr>
          <w:t>Lang Labor</w:t>
        </w:r>
      </w:hyperlink>
    </w:p>
    <w:p w:rsidR="00DC2EB2" w:rsidRPr="00DC2EB2" w:rsidRDefault="00DC2EB2" w:rsidP="00DC2EB2">
      <w:pPr>
        <w:spacing w:line="360" w:lineRule="atLeast"/>
        <w:ind w:left="720"/>
        <w:rPr>
          <w:rFonts w:ascii="Verdana" w:eastAsia="Times New Roman" w:hAnsi="Verdana"/>
          <w:color w:val="000000"/>
          <w:sz w:val="17"/>
          <w:szCs w:val="17"/>
          <w:lang w:val="en" w:eastAsia="en-AU"/>
        </w:rPr>
      </w:pPr>
      <w:hyperlink r:id="rId8" w:anchor="section4" w:history="1">
        <w:r w:rsidRPr="00DC2EB2">
          <w:rPr>
            <w:rFonts w:ascii="Verdana" w:eastAsia="Times New Roman" w:hAnsi="Verdana"/>
            <w:color w:val="336699"/>
            <w:sz w:val="17"/>
            <w:szCs w:val="17"/>
            <w:lang w:val="en" w:eastAsia="en-AU"/>
          </w:rPr>
          <w:t>The Commonwealth’s bank</w:t>
        </w:r>
      </w:hyperlink>
    </w:p>
    <w:p w:rsidR="00DC2EB2" w:rsidRPr="00DC2EB2" w:rsidRDefault="00DC2EB2" w:rsidP="00DC2EB2">
      <w:pPr>
        <w:spacing w:line="360" w:lineRule="atLeast"/>
        <w:ind w:left="720"/>
        <w:rPr>
          <w:rFonts w:ascii="Verdana" w:eastAsia="Times New Roman" w:hAnsi="Verdana"/>
          <w:color w:val="000000"/>
          <w:sz w:val="17"/>
          <w:szCs w:val="17"/>
          <w:lang w:val="en" w:eastAsia="en-AU"/>
        </w:rPr>
      </w:pPr>
      <w:hyperlink r:id="rId9" w:anchor="section5" w:history="1">
        <w:r w:rsidRPr="00DC2EB2">
          <w:rPr>
            <w:rFonts w:ascii="Verdana" w:eastAsia="Times New Roman" w:hAnsi="Verdana"/>
            <w:color w:val="336699"/>
            <w:sz w:val="17"/>
            <w:szCs w:val="17"/>
            <w:lang w:val="en" w:eastAsia="en-AU"/>
          </w:rPr>
          <w:t>An Australian Governor-General</w:t>
        </w:r>
      </w:hyperlink>
    </w:p>
    <w:p w:rsidR="00DC2EB2" w:rsidRPr="00DC2EB2" w:rsidRDefault="00DC2EB2" w:rsidP="00DC2EB2">
      <w:pPr>
        <w:spacing w:line="360" w:lineRule="atLeast"/>
        <w:ind w:left="720"/>
        <w:rPr>
          <w:rFonts w:ascii="Verdana" w:eastAsia="Times New Roman" w:hAnsi="Verdana"/>
          <w:color w:val="000000"/>
          <w:sz w:val="17"/>
          <w:szCs w:val="17"/>
          <w:lang w:val="en" w:eastAsia="en-AU"/>
        </w:rPr>
      </w:pPr>
      <w:hyperlink r:id="rId10" w:anchor="section6" w:history="1">
        <w:r w:rsidRPr="00DC2EB2">
          <w:rPr>
            <w:rFonts w:ascii="Verdana" w:eastAsia="Times New Roman" w:hAnsi="Verdana"/>
            <w:color w:val="336699"/>
            <w:sz w:val="17"/>
            <w:szCs w:val="17"/>
            <w:lang w:val="en" w:eastAsia="en-AU"/>
          </w:rPr>
          <w:t>The serpent’s eggs</w:t>
        </w:r>
      </w:hyperlink>
    </w:p>
    <w:p w:rsidR="00DC2EB2" w:rsidRPr="00DC2EB2" w:rsidRDefault="00DC2EB2" w:rsidP="00DC2EB2">
      <w:pPr>
        <w:spacing w:after="150" w:line="360" w:lineRule="atLeast"/>
        <w:rPr>
          <w:rFonts w:ascii="Verdana" w:eastAsia="Times New Roman" w:hAnsi="Verdana"/>
          <w:color w:val="000000"/>
          <w:sz w:val="17"/>
          <w:szCs w:val="17"/>
          <w:lang w:val="en" w:eastAsia="en-AU"/>
        </w:rPr>
      </w:pPr>
      <w:r w:rsidRPr="00DC2EB2">
        <w:rPr>
          <w:rFonts w:ascii="Verdana" w:eastAsia="Times New Roman" w:hAnsi="Verdana"/>
          <w:color w:val="000000"/>
          <w:sz w:val="17"/>
          <w:szCs w:val="17"/>
          <w:lang w:val="en" w:eastAsia="en-AU"/>
        </w:rPr>
        <w:t xml:space="preserve">The elation of the 5000 people who </w:t>
      </w:r>
      <w:proofErr w:type="spellStart"/>
      <w:r w:rsidRPr="00DC2EB2">
        <w:rPr>
          <w:rFonts w:ascii="Verdana" w:eastAsia="Times New Roman" w:hAnsi="Verdana"/>
          <w:color w:val="000000"/>
          <w:sz w:val="17"/>
          <w:szCs w:val="17"/>
          <w:lang w:val="en" w:eastAsia="en-AU"/>
        </w:rPr>
        <w:t>farewelled</w:t>
      </w:r>
      <w:proofErr w:type="spellEnd"/>
      <w:r w:rsidRPr="00DC2EB2">
        <w:rPr>
          <w:rFonts w:ascii="Verdana" w:eastAsia="Times New Roman" w:hAnsi="Verdana"/>
          <w:color w:val="000000"/>
          <w:sz w:val="17"/>
          <w:szCs w:val="17"/>
          <w:lang w:val="en" w:eastAsia="en-AU"/>
        </w:rPr>
        <w:t xml:space="preserve"> the </w:t>
      </w:r>
      <w:proofErr w:type="spellStart"/>
      <w:r w:rsidRPr="00DC2EB2">
        <w:rPr>
          <w:rFonts w:ascii="Verdana" w:eastAsia="Times New Roman" w:hAnsi="Verdana"/>
          <w:color w:val="000000"/>
          <w:sz w:val="17"/>
          <w:szCs w:val="17"/>
          <w:lang w:val="en" w:eastAsia="en-AU"/>
        </w:rPr>
        <w:t>Scullins</w:t>
      </w:r>
      <w:proofErr w:type="spellEnd"/>
      <w:r w:rsidRPr="00DC2EB2">
        <w:rPr>
          <w:rFonts w:ascii="Verdana" w:eastAsia="Times New Roman" w:hAnsi="Verdana"/>
          <w:color w:val="000000"/>
          <w:sz w:val="17"/>
          <w:szCs w:val="17"/>
          <w:lang w:val="en" w:eastAsia="en-AU"/>
        </w:rPr>
        <w:t xml:space="preserve"> at Melbourne’s Spencer Street station was matched by the crowd which hailed the train at the Canberra railway terminus the following day, singing ‘See the conquering hero comes’.</w:t>
      </w:r>
    </w:p>
    <w:p w:rsidR="00DC2EB2" w:rsidRPr="00DC2EB2" w:rsidRDefault="00DC2EB2" w:rsidP="00DC2EB2">
      <w:pPr>
        <w:spacing w:after="150" w:line="360" w:lineRule="atLeast"/>
        <w:rPr>
          <w:rFonts w:ascii="Verdana" w:eastAsia="Times New Roman" w:hAnsi="Verdana"/>
          <w:color w:val="000000"/>
          <w:sz w:val="17"/>
          <w:szCs w:val="17"/>
          <w:lang w:val="en" w:eastAsia="en-AU"/>
        </w:rPr>
      </w:pPr>
      <w:r w:rsidRPr="00DC2EB2">
        <w:rPr>
          <w:rFonts w:ascii="Verdana" w:eastAsia="Times New Roman" w:hAnsi="Verdana"/>
          <w:color w:val="000000"/>
          <w:sz w:val="17"/>
          <w:szCs w:val="17"/>
          <w:lang w:val="en" w:eastAsia="en-AU"/>
        </w:rPr>
        <w:t xml:space="preserve">Labor had their biggest majority yet in the House of Representatives, with 46 of the 75 seats – but </w:t>
      </w:r>
      <w:proofErr w:type="gramStart"/>
      <w:r w:rsidRPr="00DC2EB2">
        <w:rPr>
          <w:rFonts w:ascii="Verdana" w:eastAsia="Times New Roman" w:hAnsi="Verdana"/>
          <w:color w:val="000000"/>
          <w:sz w:val="17"/>
          <w:szCs w:val="17"/>
          <w:lang w:val="en" w:eastAsia="en-AU"/>
        </w:rPr>
        <w:t>were</w:t>
      </w:r>
      <w:proofErr w:type="gramEnd"/>
      <w:r w:rsidRPr="00DC2EB2">
        <w:rPr>
          <w:rFonts w:ascii="Verdana" w:eastAsia="Times New Roman" w:hAnsi="Verdana"/>
          <w:color w:val="000000"/>
          <w:sz w:val="17"/>
          <w:szCs w:val="17"/>
          <w:lang w:val="en" w:eastAsia="en-AU"/>
        </w:rPr>
        <w:t xml:space="preserve"> outnumbered in the upper House, with only seven of the 36 Senate seats. The </w:t>
      </w:r>
      <w:proofErr w:type="spellStart"/>
      <w:r w:rsidRPr="00DC2EB2">
        <w:rPr>
          <w:rFonts w:ascii="Verdana" w:eastAsia="Times New Roman" w:hAnsi="Verdana"/>
          <w:color w:val="000000"/>
          <w:sz w:val="17"/>
          <w:szCs w:val="17"/>
          <w:lang w:val="en" w:eastAsia="en-AU"/>
        </w:rPr>
        <w:t>Scullin</w:t>
      </w:r>
      <w:proofErr w:type="spellEnd"/>
      <w:r w:rsidRPr="00DC2EB2">
        <w:rPr>
          <w:rFonts w:ascii="Verdana" w:eastAsia="Times New Roman" w:hAnsi="Verdana"/>
          <w:color w:val="000000"/>
          <w:sz w:val="17"/>
          <w:szCs w:val="17"/>
          <w:lang w:val="en" w:eastAsia="en-AU"/>
        </w:rPr>
        <w:t xml:space="preserve"> government thus had limited legislative effect. The Senate blocked some key measures of the Labor program, including bills to give the Commonwealth greater constitutional powers over industrial relations and trade, and the Central Reserve Bank Bill.</w:t>
      </w:r>
    </w:p>
    <w:p w:rsidR="00DC2EB2" w:rsidRPr="00DC2EB2" w:rsidRDefault="00DC2EB2" w:rsidP="00DC2EB2">
      <w:pPr>
        <w:spacing w:line="360" w:lineRule="atLeast"/>
        <w:rPr>
          <w:rFonts w:ascii="Verdana" w:eastAsia="Times New Roman" w:hAnsi="Verdana"/>
          <w:color w:val="000000"/>
          <w:sz w:val="17"/>
          <w:szCs w:val="17"/>
          <w:lang w:val="en" w:eastAsia="en-AU"/>
        </w:rPr>
      </w:pPr>
      <w:r w:rsidRPr="00DC2EB2">
        <w:rPr>
          <w:rFonts w:ascii="Verdana" w:eastAsia="Times New Roman" w:hAnsi="Verdana"/>
          <w:noProof/>
          <w:color w:val="336699"/>
          <w:sz w:val="17"/>
          <w:szCs w:val="17"/>
          <w:lang w:eastAsia="en-AU"/>
        </w:rPr>
        <w:drawing>
          <wp:inline distT="0" distB="0" distL="0" distR="0" wp14:anchorId="41393D80" wp14:editId="4BF9280C">
            <wp:extent cx="1905000" cy="1447800"/>
            <wp:effectExtent l="0" t="0" r="0" b="0"/>
            <wp:docPr id="1" name="Picture 1" descr="Prime Minister SM Bruce hands over to James Scullin">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ime Minister SM Bruce hands over to James Scullin">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05000" cy="1447800"/>
                    </a:xfrm>
                    <a:prstGeom prst="rect">
                      <a:avLst/>
                    </a:prstGeom>
                    <a:noFill/>
                    <a:ln>
                      <a:noFill/>
                    </a:ln>
                  </pic:spPr>
                </pic:pic>
              </a:graphicData>
            </a:graphic>
          </wp:inline>
        </w:drawing>
      </w:r>
    </w:p>
    <w:p w:rsidR="00DC2EB2" w:rsidRPr="00DC2EB2" w:rsidRDefault="00DC2EB2" w:rsidP="00DC2EB2">
      <w:pPr>
        <w:spacing w:after="150" w:line="360" w:lineRule="atLeast"/>
        <w:rPr>
          <w:rFonts w:ascii="Verdana" w:eastAsia="Times New Roman" w:hAnsi="Verdana"/>
          <w:color w:val="000000"/>
          <w:sz w:val="17"/>
          <w:szCs w:val="17"/>
          <w:lang w:val="en" w:eastAsia="en-AU"/>
        </w:rPr>
      </w:pPr>
      <w:r w:rsidRPr="00DC2EB2">
        <w:rPr>
          <w:rFonts w:ascii="Verdana" w:eastAsia="Times New Roman" w:hAnsi="Verdana"/>
          <w:color w:val="000000"/>
          <w:sz w:val="17"/>
          <w:szCs w:val="17"/>
          <w:lang w:val="en" w:eastAsia="en-AU"/>
        </w:rPr>
        <w:t xml:space="preserve">Outgoing Prime Minister SM Bruce hands over to James </w:t>
      </w:r>
      <w:proofErr w:type="spellStart"/>
      <w:r w:rsidRPr="00DC2EB2">
        <w:rPr>
          <w:rFonts w:ascii="Verdana" w:eastAsia="Times New Roman" w:hAnsi="Verdana"/>
          <w:color w:val="000000"/>
          <w:sz w:val="17"/>
          <w:szCs w:val="17"/>
          <w:lang w:val="en" w:eastAsia="en-AU"/>
        </w:rPr>
        <w:t>Scullin</w:t>
      </w:r>
      <w:proofErr w:type="spellEnd"/>
      <w:r w:rsidRPr="00DC2EB2">
        <w:rPr>
          <w:rFonts w:ascii="Verdana" w:eastAsia="Times New Roman" w:hAnsi="Verdana"/>
          <w:color w:val="000000"/>
          <w:sz w:val="17"/>
          <w:szCs w:val="17"/>
          <w:lang w:val="en" w:eastAsia="en-AU"/>
        </w:rPr>
        <w:t xml:space="preserve"> in the Prime Minister’s office in Parliament House, on 23 October 1929.</w:t>
      </w:r>
    </w:p>
    <w:p w:rsidR="00DC2EB2" w:rsidRPr="00DC2EB2" w:rsidRDefault="00DC2EB2" w:rsidP="00DC2EB2">
      <w:pPr>
        <w:spacing w:line="360" w:lineRule="atLeast"/>
        <w:rPr>
          <w:rFonts w:ascii="Verdana" w:eastAsia="Times New Roman" w:hAnsi="Verdana"/>
          <w:color w:val="000000"/>
          <w:sz w:val="17"/>
          <w:szCs w:val="17"/>
          <w:lang w:val="en" w:eastAsia="en-AU"/>
        </w:rPr>
      </w:pPr>
      <w:r w:rsidRPr="00DC2EB2">
        <w:rPr>
          <w:rFonts w:ascii="Verdana" w:eastAsia="Times New Roman" w:hAnsi="Verdana"/>
          <w:i/>
          <w:iCs/>
          <w:color w:val="000000"/>
          <w:sz w:val="17"/>
          <w:szCs w:val="17"/>
          <w:lang w:val="en" w:eastAsia="en-AU"/>
        </w:rPr>
        <w:t>NAA: A3560, 6122</w:t>
      </w:r>
    </w:p>
    <w:p w:rsidR="00DC2EB2" w:rsidRPr="00DC2EB2" w:rsidRDefault="00DC2EB2" w:rsidP="00DC2EB2">
      <w:pPr>
        <w:spacing w:before="100" w:beforeAutospacing="1" w:after="100" w:afterAutospacing="1" w:line="360" w:lineRule="atLeast"/>
        <w:outlineLvl w:val="2"/>
        <w:rPr>
          <w:rFonts w:ascii="Georgia" w:eastAsia="Times New Roman" w:hAnsi="Georgia"/>
          <w:b/>
          <w:bCs/>
          <w:color w:val="000000"/>
          <w:sz w:val="20"/>
          <w:szCs w:val="20"/>
          <w:lang w:val="en" w:eastAsia="en-AU"/>
        </w:rPr>
      </w:pPr>
      <w:bookmarkStart w:id="0" w:name="section1"/>
      <w:bookmarkEnd w:id="0"/>
      <w:r w:rsidRPr="00DC2EB2">
        <w:rPr>
          <w:rFonts w:ascii="Georgia" w:eastAsia="Times New Roman" w:hAnsi="Georgia"/>
          <w:b/>
          <w:bCs/>
          <w:color w:val="000000"/>
          <w:sz w:val="20"/>
          <w:szCs w:val="20"/>
          <w:lang w:val="en" w:eastAsia="en-AU"/>
        </w:rPr>
        <w:t>The Cabinet</w:t>
      </w:r>
    </w:p>
    <w:p w:rsidR="00DC2EB2" w:rsidRPr="00DC2EB2" w:rsidRDefault="00DC2EB2" w:rsidP="00DC2EB2">
      <w:pPr>
        <w:spacing w:after="150" w:line="360" w:lineRule="atLeast"/>
        <w:rPr>
          <w:rFonts w:ascii="Verdana" w:eastAsia="Times New Roman" w:hAnsi="Verdana"/>
          <w:color w:val="000000"/>
          <w:sz w:val="17"/>
          <w:szCs w:val="17"/>
          <w:lang w:val="en" w:eastAsia="en-AU"/>
        </w:rPr>
      </w:pPr>
      <w:r w:rsidRPr="00DC2EB2">
        <w:rPr>
          <w:rFonts w:ascii="Verdana" w:eastAsia="Times New Roman" w:hAnsi="Verdana"/>
          <w:color w:val="000000"/>
          <w:sz w:val="17"/>
          <w:szCs w:val="17"/>
          <w:lang w:val="en" w:eastAsia="en-AU"/>
        </w:rPr>
        <w:t xml:space="preserve">Labor had been out of office for thirteen years, and none of the new Cabinet sworn in at Government House late on 22 October 1929 had ministerial experience – not even the Prime Minister. Earlier in the day, Caucus had elected ten ministers and </w:t>
      </w:r>
      <w:proofErr w:type="spellStart"/>
      <w:r w:rsidRPr="00DC2EB2">
        <w:rPr>
          <w:rFonts w:ascii="Verdana" w:eastAsia="Times New Roman" w:hAnsi="Verdana"/>
          <w:color w:val="000000"/>
          <w:sz w:val="17"/>
          <w:szCs w:val="17"/>
          <w:lang w:val="en" w:eastAsia="en-AU"/>
        </w:rPr>
        <w:t>Scullin</w:t>
      </w:r>
      <w:proofErr w:type="spellEnd"/>
      <w:r w:rsidRPr="00DC2EB2">
        <w:rPr>
          <w:rFonts w:ascii="Verdana" w:eastAsia="Times New Roman" w:hAnsi="Verdana"/>
          <w:color w:val="000000"/>
          <w:sz w:val="17"/>
          <w:szCs w:val="17"/>
          <w:lang w:val="en" w:eastAsia="en-AU"/>
        </w:rPr>
        <w:t xml:space="preserve"> had allocated the portfolios.</w:t>
      </w:r>
    </w:p>
    <w:p w:rsidR="00DC2EB2" w:rsidRPr="00DC2EB2" w:rsidRDefault="00DC2EB2" w:rsidP="00DC2EB2">
      <w:pPr>
        <w:spacing w:after="150" w:line="360" w:lineRule="atLeast"/>
        <w:rPr>
          <w:rFonts w:ascii="Verdana" w:eastAsia="Times New Roman" w:hAnsi="Verdana"/>
          <w:color w:val="000000"/>
          <w:sz w:val="17"/>
          <w:szCs w:val="17"/>
          <w:lang w:val="en" w:eastAsia="en-AU"/>
        </w:rPr>
      </w:pPr>
      <w:r w:rsidRPr="00DC2EB2">
        <w:rPr>
          <w:rFonts w:ascii="Verdana" w:eastAsia="Times New Roman" w:hAnsi="Verdana"/>
          <w:color w:val="000000"/>
          <w:sz w:val="17"/>
          <w:szCs w:val="17"/>
          <w:lang w:val="en" w:eastAsia="en-AU"/>
        </w:rPr>
        <w:t xml:space="preserve">As Treasurer he chose </w:t>
      </w:r>
      <w:hyperlink r:id="rId13" w:history="1">
        <w:r w:rsidRPr="00DC2EB2">
          <w:rPr>
            <w:rFonts w:ascii="Verdana" w:eastAsia="Times New Roman" w:hAnsi="Verdana"/>
            <w:color w:val="336699"/>
            <w:sz w:val="17"/>
            <w:szCs w:val="17"/>
            <w:lang w:val="en" w:eastAsia="en-AU"/>
          </w:rPr>
          <w:t>EG Theodore</w:t>
        </w:r>
      </w:hyperlink>
      <w:r w:rsidRPr="00DC2EB2">
        <w:rPr>
          <w:rFonts w:ascii="Verdana" w:eastAsia="Times New Roman" w:hAnsi="Verdana"/>
          <w:color w:val="000000"/>
          <w:sz w:val="17"/>
          <w:szCs w:val="17"/>
          <w:lang w:val="en" w:eastAsia="en-AU"/>
        </w:rPr>
        <w:t xml:space="preserve">, former Premier of Queensland, and </w:t>
      </w:r>
      <w:hyperlink r:id="rId14" w:history="1">
        <w:r w:rsidRPr="00DC2EB2">
          <w:rPr>
            <w:rFonts w:ascii="Verdana" w:eastAsia="Times New Roman" w:hAnsi="Verdana"/>
            <w:color w:val="336699"/>
            <w:sz w:val="17"/>
            <w:szCs w:val="17"/>
            <w:lang w:val="en" w:eastAsia="en-AU"/>
          </w:rPr>
          <w:t>Joseph Lyons</w:t>
        </w:r>
      </w:hyperlink>
      <w:r w:rsidRPr="00DC2EB2">
        <w:rPr>
          <w:rFonts w:ascii="Verdana" w:eastAsia="Times New Roman" w:hAnsi="Verdana"/>
          <w:color w:val="000000"/>
          <w:sz w:val="17"/>
          <w:szCs w:val="17"/>
          <w:lang w:val="en" w:eastAsia="en-AU"/>
        </w:rPr>
        <w:t xml:space="preserve">, former Premier of Tasmania, was Postmaster-General and Minister for Works and Railways. </w:t>
      </w:r>
      <w:proofErr w:type="spellStart"/>
      <w:r w:rsidRPr="00DC2EB2">
        <w:rPr>
          <w:rFonts w:ascii="Verdana" w:eastAsia="Times New Roman" w:hAnsi="Verdana"/>
          <w:color w:val="000000"/>
          <w:sz w:val="17"/>
          <w:szCs w:val="17"/>
          <w:lang w:val="en" w:eastAsia="en-AU"/>
        </w:rPr>
        <w:t>Scullin</w:t>
      </w:r>
      <w:proofErr w:type="spellEnd"/>
      <w:r w:rsidRPr="00DC2EB2">
        <w:rPr>
          <w:rFonts w:ascii="Verdana" w:eastAsia="Times New Roman" w:hAnsi="Verdana"/>
          <w:color w:val="000000"/>
          <w:sz w:val="17"/>
          <w:szCs w:val="17"/>
          <w:lang w:val="en" w:eastAsia="en-AU"/>
        </w:rPr>
        <w:t xml:space="preserve"> took the portfolios of External Affairs and Industry, while </w:t>
      </w:r>
      <w:hyperlink r:id="rId15" w:history="1">
        <w:r w:rsidRPr="00DC2EB2">
          <w:rPr>
            <w:rFonts w:ascii="Verdana" w:eastAsia="Times New Roman" w:hAnsi="Verdana"/>
            <w:color w:val="336699"/>
            <w:sz w:val="17"/>
            <w:szCs w:val="17"/>
            <w:lang w:val="en" w:eastAsia="en-AU"/>
          </w:rPr>
          <w:t>Frank Brennan</w:t>
        </w:r>
      </w:hyperlink>
      <w:r w:rsidRPr="00DC2EB2">
        <w:rPr>
          <w:rFonts w:ascii="Verdana" w:eastAsia="Times New Roman" w:hAnsi="Verdana"/>
          <w:color w:val="000000"/>
          <w:sz w:val="17"/>
          <w:szCs w:val="17"/>
          <w:lang w:val="en" w:eastAsia="en-AU"/>
        </w:rPr>
        <w:t xml:space="preserve"> became </w:t>
      </w:r>
      <w:proofErr w:type="gramStart"/>
      <w:r w:rsidRPr="00DC2EB2">
        <w:rPr>
          <w:rFonts w:ascii="Verdana" w:eastAsia="Times New Roman" w:hAnsi="Verdana"/>
          <w:color w:val="000000"/>
          <w:sz w:val="17"/>
          <w:szCs w:val="17"/>
          <w:lang w:val="en" w:eastAsia="en-AU"/>
        </w:rPr>
        <w:t xml:space="preserve">Attorney-General, and </w:t>
      </w:r>
      <w:hyperlink r:id="rId16" w:history="1">
        <w:r w:rsidRPr="00DC2EB2">
          <w:rPr>
            <w:rFonts w:ascii="Verdana" w:eastAsia="Times New Roman" w:hAnsi="Verdana"/>
            <w:color w:val="336699"/>
            <w:sz w:val="17"/>
            <w:szCs w:val="17"/>
            <w:lang w:val="en" w:eastAsia="en-AU"/>
          </w:rPr>
          <w:t>Albert</w:t>
        </w:r>
        <w:proofErr w:type="gramEnd"/>
        <w:r w:rsidRPr="00DC2EB2">
          <w:rPr>
            <w:rFonts w:ascii="Verdana" w:eastAsia="Times New Roman" w:hAnsi="Verdana"/>
            <w:color w:val="336699"/>
            <w:sz w:val="17"/>
            <w:szCs w:val="17"/>
            <w:lang w:val="en" w:eastAsia="en-AU"/>
          </w:rPr>
          <w:t xml:space="preserve"> Green</w:t>
        </w:r>
      </w:hyperlink>
      <w:r w:rsidRPr="00DC2EB2">
        <w:rPr>
          <w:rFonts w:ascii="Verdana" w:eastAsia="Times New Roman" w:hAnsi="Verdana"/>
          <w:color w:val="000000"/>
          <w:sz w:val="17"/>
          <w:szCs w:val="17"/>
          <w:lang w:val="en" w:eastAsia="en-AU"/>
        </w:rPr>
        <w:t xml:space="preserve"> the </w:t>
      </w:r>
      <w:proofErr w:type="spellStart"/>
      <w:r w:rsidRPr="00DC2EB2">
        <w:rPr>
          <w:rFonts w:ascii="Verdana" w:eastAsia="Times New Roman" w:hAnsi="Verdana"/>
          <w:color w:val="000000"/>
          <w:sz w:val="17"/>
          <w:szCs w:val="17"/>
          <w:lang w:val="en" w:eastAsia="en-AU"/>
        </w:rPr>
        <w:t>Defence</w:t>
      </w:r>
      <w:proofErr w:type="spellEnd"/>
      <w:r w:rsidRPr="00DC2EB2">
        <w:rPr>
          <w:rFonts w:ascii="Verdana" w:eastAsia="Times New Roman" w:hAnsi="Verdana"/>
          <w:color w:val="000000"/>
          <w:sz w:val="17"/>
          <w:szCs w:val="17"/>
          <w:lang w:val="en" w:eastAsia="en-AU"/>
        </w:rPr>
        <w:t xml:space="preserve"> Minister. The remaining five portfolios were allocated to </w:t>
      </w:r>
      <w:hyperlink r:id="rId17" w:history="1">
        <w:r w:rsidRPr="00DC2EB2">
          <w:rPr>
            <w:rFonts w:ascii="Verdana" w:eastAsia="Times New Roman" w:hAnsi="Verdana"/>
            <w:color w:val="336699"/>
            <w:sz w:val="17"/>
            <w:szCs w:val="17"/>
            <w:lang w:val="en" w:eastAsia="en-AU"/>
          </w:rPr>
          <w:t>James Fenton</w:t>
        </w:r>
      </w:hyperlink>
      <w:r w:rsidRPr="00DC2EB2">
        <w:rPr>
          <w:rFonts w:ascii="Verdana" w:eastAsia="Times New Roman" w:hAnsi="Verdana"/>
          <w:color w:val="000000"/>
          <w:sz w:val="17"/>
          <w:szCs w:val="17"/>
          <w:lang w:val="en" w:eastAsia="en-AU"/>
        </w:rPr>
        <w:t xml:space="preserve"> (Trade and Customs), </w:t>
      </w:r>
      <w:hyperlink r:id="rId18" w:history="1">
        <w:r w:rsidRPr="00DC2EB2">
          <w:rPr>
            <w:rFonts w:ascii="Verdana" w:eastAsia="Times New Roman" w:hAnsi="Verdana"/>
            <w:color w:val="336699"/>
            <w:sz w:val="17"/>
            <w:szCs w:val="17"/>
            <w:lang w:val="en" w:eastAsia="en-AU"/>
          </w:rPr>
          <w:t>Arthur Blakeley</w:t>
        </w:r>
      </w:hyperlink>
      <w:r w:rsidRPr="00DC2EB2">
        <w:rPr>
          <w:rFonts w:ascii="Verdana" w:eastAsia="Times New Roman" w:hAnsi="Verdana"/>
          <w:color w:val="000000"/>
          <w:sz w:val="17"/>
          <w:szCs w:val="17"/>
          <w:lang w:val="en" w:eastAsia="en-AU"/>
        </w:rPr>
        <w:t xml:space="preserve"> (Home Affairs), </w:t>
      </w:r>
      <w:hyperlink r:id="rId19" w:history="1">
        <w:r w:rsidRPr="00DC2EB2">
          <w:rPr>
            <w:rFonts w:ascii="Verdana" w:eastAsia="Times New Roman" w:hAnsi="Verdana"/>
            <w:color w:val="336699"/>
            <w:sz w:val="17"/>
            <w:szCs w:val="17"/>
            <w:lang w:val="en" w:eastAsia="en-AU"/>
          </w:rPr>
          <w:t>Frank Anstey</w:t>
        </w:r>
      </w:hyperlink>
      <w:r w:rsidRPr="00DC2EB2">
        <w:rPr>
          <w:rFonts w:ascii="Verdana" w:eastAsia="Times New Roman" w:hAnsi="Verdana"/>
          <w:color w:val="000000"/>
          <w:sz w:val="17"/>
          <w:szCs w:val="17"/>
          <w:lang w:val="en" w:eastAsia="en-AU"/>
        </w:rPr>
        <w:t xml:space="preserve"> (Health, and Repatriation), and </w:t>
      </w:r>
      <w:hyperlink r:id="rId20" w:history="1">
        <w:r w:rsidRPr="00DC2EB2">
          <w:rPr>
            <w:rFonts w:ascii="Verdana" w:eastAsia="Times New Roman" w:hAnsi="Verdana"/>
            <w:color w:val="336699"/>
            <w:sz w:val="17"/>
            <w:szCs w:val="17"/>
            <w:lang w:val="en" w:eastAsia="en-AU"/>
          </w:rPr>
          <w:t xml:space="preserve">PJ </w:t>
        </w:r>
        <w:proofErr w:type="spellStart"/>
        <w:r w:rsidRPr="00DC2EB2">
          <w:rPr>
            <w:rFonts w:ascii="Verdana" w:eastAsia="Times New Roman" w:hAnsi="Verdana"/>
            <w:color w:val="336699"/>
            <w:sz w:val="17"/>
            <w:szCs w:val="17"/>
            <w:lang w:val="en" w:eastAsia="en-AU"/>
          </w:rPr>
          <w:t>Moloney</w:t>
        </w:r>
        <w:proofErr w:type="spellEnd"/>
      </w:hyperlink>
      <w:r w:rsidRPr="00DC2EB2">
        <w:rPr>
          <w:rFonts w:ascii="Verdana" w:eastAsia="Times New Roman" w:hAnsi="Verdana"/>
          <w:color w:val="000000"/>
          <w:sz w:val="17"/>
          <w:szCs w:val="17"/>
          <w:lang w:val="en" w:eastAsia="en-AU"/>
        </w:rPr>
        <w:t xml:space="preserve"> (Markets and Transport, separated into two portfolios in April 1930). Senator </w:t>
      </w:r>
      <w:hyperlink r:id="rId21" w:history="1">
        <w:r w:rsidRPr="00DC2EB2">
          <w:rPr>
            <w:rFonts w:ascii="Verdana" w:eastAsia="Times New Roman" w:hAnsi="Verdana"/>
            <w:color w:val="336699"/>
            <w:sz w:val="17"/>
            <w:szCs w:val="17"/>
            <w:lang w:val="en" w:eastAsia="en-AU"/>
          </w:rPr>
          <w:t>John Daly</w:t>
        </w:r>
      </w:hyperlink>
      <w:r w:rsidRPr="00DC2EB2">
        <w:rPr>
          <w:rFonts w:ascii="Verdana" w:eastAsia="Times New Roman" w:hAnsi="Verdana"/>
          <w:color w:val="000000"/>
          <w:sz w:val="17"/>
          <w:szCs w:val="17"/>
          <w:lang w:val="en" w:eastAsia="en-AU"/>
        </w:rPr>
        <w:t xml:space="preserve"> became Vice-President of the Executive Council, and two assistant ministers were appointed – </w:t>
      </w:r>
      <w:hyperlink r:id="rId22" w:history="1">
        <w:r w:rsidRPr="00DC2EB2">
          <w:rPr>
            <w:rFonts w:ascii="Verdana" w:eastAsia="Times New Roman" w:hAnsi="Verdana"/>
            <w:color w:val="336699"/>
            <w:sz w:val="17"/>
            <w:szCs w:val="17"/>
            <w:lang w:val="en" w:eastAsia="en-AU"/>
          </w:rPr>
          <w:t>Jack Beasley</w:t>
        </w:r>
      </w:hyperlink>
      <w:r w:rsidRPr="00DC2EB2">
        <w:rPr>
          <w:rFonts w:ascii="Verdana" w:eastAsia="Times New Roman" w:hAnsi="Verdana"/>
          <w:color w:val="000000"/>
          <w:sz w:val="17"/>
          <w:szCs w:val="17"/>
          <w:lang w:val="en" w:eastAsia="en-AU"/>
        </w:rPr>
        <w:t xml:space="preserve">, assisting </w:t>
      </w:r>
      <w:proofErr w:type="spellStart"/>
      <w:r w:rsidRPr="00DC2EB2">
        <w:rPr>
          <w:rFonts w:ascii="Verdana" w:eastAsia="Times New Roman" w:hAnsi="Verdana"/>
          <w:color w:val="000000"/>
          <w:sz w:val="17"/>
          <w:szCs w:val="17"/>
          <w:lang w:val="en" w:eastAsia="en-AU"/>
        </w:rPr>
        <w:t>Scullin</w:t>
      </w:r>
      <w:proofErr w:type="spellEnd"/>
      <w:r w:rsidRPr="00DC2EB2">
        <w:rPr>
          <w:rFonts w:ascii="Verdana" w:eastAsia="Times New Roman" w:hAnsi="Verdana"/>
          <w:color w:val="000000"/>
          <w:sz w:val="17"/>
          <w:szCs w:val="17"/>
          <w:lang w:val="en" w:eastAsia="en-AU"/>
        </w:rPr>
        <w:t xml:space="preserve"> in Industry, and </w:t>
      </w:r>
      <w:hyperlink r:id="rId23" w:history="1">
        <w:r w:rsidRPr="00DC2EB2">
          <w:rPr>
            <w:rFonts w:ascii="Verdana" w:eastAsia="Times New Roman" w:hAnsi="Verdana"/>
            <w:color w:val="336699"/>
            <w:sz w:val="17"/>
            <w:szCs w:val="17"/>
            <w:lang w:val="en" w:eastAsia="en-AU"/>
          </w:rPr>
          <w:t>Frank Forde</w:t>
        </w:r>
      </w:hyperlink>
      <w:r w:rsidRPr="00DC2EB2">
        <w:rPr>
          <w:rFonts w:ascii="Verdana" w:eastAsia="Times New Roman" w:hAnsi="Verdana"/>
          <w:color w:val="000000"/>
          <w:sz w:val="17"/>
          <w:szCs w:val="17"/>
          <w:lang w:val="en" w:eastAsia="en-AU"/>
        </w:rPr>
        <w:t>, assisting Fenton in Customs.</w:t>
      </w:r>
    </w:p>
    <w:p w:rsidR="00DC2EB2" w:rsidRPr="00DC2EB2" w:rsidRDefault="00DC2EB2" w:rsidP="00DC2EB2">
      <w:pPr>
        <w:spacing w:before="100" w:beforeAutospacing="1" w:after="100" w:afterAutospacing="1" w:line="360" w:lineRule="atLeast"/>
        <w:outlineLvl w:val="2"/>
        <w:rPr>
          <w:rFonts w:ascii="Georgia" w:eastAsia="Times New Roman" w:hAnsi="Georgia"/>
          <w:b/>
          <w:bCs/>
          <w:color w:val="000000"/>
          <w:sz w:val="20"/>
          <w:szCs w:val="20"/>
          <w:lang w:val="en" w:eastAsia="en-AU"/>
        </w:rPr>
      </w:pPr>
      <w:bookmarkStart w:id="1" w:name="section2"/>
      <w:bookmarkEnd w:id="1"/>
      <w:r w:rsidRPr="00DC2EB2">
        <w:rPr>
          <w:rFonts w:ascii="Georgia" w:eastAsia="Times New Roman" w:hAnsi="Georgia"/>
          <w:b/>
          <w:bCs/>
          <w:color w:val="000000"/>
          <w:sz w:val="20"/>
          <w:szCs w:val="20"/>
          <w:lang w:val="en" w:eastAsia="en-AU"/>
        </w:rPr>
        <w:t>Depression</w:t>
      </w:r>
    </w:p>
    <w:p w:rsidR="00DC2EB2" w:rsidRPr="00DC2EB2" w:rsidRDefault="00DC2EB2" w:rsidP="00DC2EB2">
      <w:pPr>
        <w:spacing w:after="150" w:line="360" w:lineRule="atLeast"/>
        <w:rPr>
          <w:rFonts w:ascii="Verdana" w:eastAsia="Times New Roman" w:hAnsi="Verdana"/>
          <w:color w:val="000000"/>
          <w:sz w:val="17"/>
          <w:szCs w:val="17"/>
          <w:lang w:val="en" w:eastAsia="en-AU"/>
        </w:rPr>
      </w:pPr>
      <w:r w:rsidRPr="00DC2EB2">
        <w:rPr>
          <w:rFonts w:ascii="Verdana" w:eastAsia="Times New Roman" w:hAnsi="Verdana"/>
          <w:color w:val="000000"/>
          <w:sz w:val="17"/>
          <w:szCs w:val="17"/>
          <w:lang w:val="en" w:eastAsia="en-AU"/>
        </w:rPr>
        <w:lastRenderedPageBreak/>
        <w:t xml:space="preserve">When the 12th Commonwealth parliament was opened a month later on 20 November 1929, the new government introduced a program it could not implement once the reality of economic depression unfolded. </w:t>
      </w:r>
      <w:proofErr w:type="spellStart"/>
      <w:r w:rsidRPr="00DC2EB2">
        <w:rPr>
          <w:rFonts w:ascii="Verdana" w:eastAsia="Times New Roman" w:hAnsi="Verdana"/>
          <w:color w:val="000000"/>
          <w:sz w:val="17"/>
          <w:szCs w:val="17"/>
          <w:lang w:val="en" w:eastAsia="en-AU"/>
        </w:rPr>
        <w:t>Scullin</w:t>
      </w:r>
      <w:proofErr w:type="spellEnd"/>
      <w:r w:rsidRPr="00DC2EB2">
        <w:rPr>
          <w:rFonts w:ascii="Verdana" w:eastAsia="Times New Roman" w:hAnsi="Verdana"/>
          <w:color w:val="000000"/>
          <w:sz w:val="17"/>
          <w:szCs w:val="17"/>
          <w:lang w:val="en" w:eastAsia="en-AU"/>
        </w:rPr>
        <w:t xml:space="preserve"> immediately ended the licensing system for waterside workers imposed by the </w:t>
      </w:r>
      <w:hyperlink r:id="rId24" w:history="1">
        <w:r w:rsidRPr="00DC2EB2">
          <w:rPr>
            <w:rFonts w:ascii="Verdana" w:eastAsia="Times New Roman" w:hAnsi="Verdana"/>
            <w:color w:val="336699"/>
            <w:sz w:val="17"/>
            <w:szCs w:val="17"/>
            <w:lang w:val="en" w:eastAsia="en-AU"/>
          </w:rPr>
          <w:t>Bruce</w:t>
        </w:r>
      </w:hyperlink>
      <w:r w:rsidRPr="00DC2EB2">
        <w:rPr>
          <w:rFonts w:ascii="Verdana" w:eastAsia="Times New Roman" w:hAnsi="Verdana"/>
          <w:color w:val="000000"/>
          <w:sz w:val="17"/>
          <w:szCs w:val="17"/>
          <w:lang w:val="en" w:eastAsia="en-AU"/>
        </w:rPr>
        <w:t>–</w:t>
      </w:r>
      <w:hyperlink r:id="rId25" w:history="1">
        <w:r w:rsidRPr="00DC2EB2">
          <w:rPr>
            <w:rFonts w:ascii="Verdana" w:eastAsia="Times New Roman" w:hAnsi="Verdana"/>
            <w:color w:val="336699"/>
            <w:sz w:val="17"/>
            <w:szCs w:val="17"/>
            <w:lang w:val="en" w:eastAsia="en-AU"/>
          </w:rPr>
          <w:t>Page</w:t>
        </w:r>
      </w:hyperlink>
      <w:r w:rsidRPr="00DC2EB2">
        <w:rPr>
          <w:rFonts w:ascii="Verdana" w:eastAsia="Times New Roman" w:hAnsi="Verdana"/>
          <w:color w:val="000000"/>
          <w:sz w:val="17"/>
          <w:szCs w:val="17"/>
          <w:lang w:val="en" w:eastAsia="en-AU"/>
        </w:rPr>
        <w:t xml:space="preserve"> government, but this was not the time for implementing industrial relations reform. The </w:t>
      </w:r>
      <w:proofErr w:type="spellStart"/>
      <w:r w:rsidRPr="00DC2EB2">
        <w:rPr>
          <w:rFonts w:ascii="Verdana" w:eastAsia="Times New Roman" w:hAnsi="Verdana"/>
          <w:color w:val="000000"/>
          <w:sz w:val="17"/>
          <w:szCs w:val="17"/>
          <w:lang w:val="en" w:eastAsia="en-AU"/>
        </w:rPr>
        <w:t>Rothbury</w:t>
      </w:r>
      <w:proofErr w:type="spellEnd"/>
      <w:r w:rsidRPr="00DC2EB2">
        <w:rPr>
          <w:rFonts w:ascii="Verdana" w:eastAsia="Times New Roman" w:hAnsi="Verdana"/>
          <w:color w:val="000000"/>
          <w:sz w:val="17"/>
          <w:szCs w:val="17"/>
          <w:lang w:val="en" w:eastAsia="en-AU"/>
        </w:rPr>
        <w:t xml:space="preserve"> miners’ strike in New South Wales was a severe test of the new Labor government, as was the unemployment escalating throughout Australia.</w:t>
      </w:r>
    </w:p>
    <w:p w:rsidR="00DC2EB2" w:rsidRPr="00DC2EB2" w:rsidRDefault="00DC2EB2" w:rsidP="00DC2EB2">
      <w:pPr>
        <w:spacing w:after="150" w:line="360" w:lineRule="atLeast"/>
        <w:rPr>
          <w:rFonts w:ascii="Verdana" w:eastAsia="Times New Roman" w:hAnsi="Verdana"/>
          <w:color w:val="000000"/>
          <w:sz w:val="17"/>
          <w:szCs w:val="17"/>
          <w:lang w:val="en" w:eastAsia="en-AU"/>
        </w:rPr>
      </w:pPr>
      <w:r w:rsidRPr="00DC2EB2">
        <w:rPr>
          <w:rFonts w:ascii="Verdana" w:eastAsia="Times New Roman" w:hAnsi="Verdana"/>
          <w:color w:val="000000"/>
          <w:sz w:val="17"/>
          <w:szCs w:val="17"/>
          <w:lang w:val="en" w:eastAsia="en-AU"/>
        </w:rPr>
        <w:t xml:space="preserve">Plummeting export income and consequent worsening of the trade imbalance had been dealt with by the Bruce–Page government by exporting gold reserves. Even before </w:t>
      </w:r>
      <w:proofErr w:type="spellStart"/>
      <w:r w:rsidRPr="00DC2EB2">
        <w:rPr>
          <w:rFonts w:ascii="Verdana" w:eastAsia="Times New Roman" w:hAnsi="Verdana"/>
          <w:color w:val="000000"/>
          <w:sz w:val="17"/>
          <w:szCs w:val="17"/>
          <w:lang w:val="en" w:eastAsia="en-AU"/>
        </w:rPr>
        <w:t>Scullin</w:t>
      </w:r>
      <w:proofErr w:type="spellEnd"/>
      <w:r w:rsidRPr="00DC2EB2">
        <w:rPr>
          <w:rFonts w:ascii="Verdana" w:eastAsia="Times New Roman" w:hAnsi="Verdana"/>
          <w:color w:val="000000"/>
          <w:sz w:val="17"/>
          <w:szCs w:val="17"/>
          <w:lang w:val="en" w:eastAsia="en-AU"/>
        </w:rPr>
        <w:t xml:space="preserve"> was sworn in, </w:t>
      </w:r>
      <w:hyperlink r:id="rId26" w:history="1">
        <w:r w:rsidRPr="00DC2EB2">
          <w:rPr>
            <w:rFonts w:ascii="Verdana" w:eastAsia="Times New Roman" w:hAnsi="Verdana"/>
            <w:color w:val="336699"/>
            <w:sz w:val="17"/>
            <w:szCs w:val="17"/>
            <w:lang w:val="en" w:eastAsia="en-AU"/>
          </w:rPr>
          <w:t>Robert Gibson</w:t>
        </w:r>
      </w:hyperlink>
      <w:r w:rsidRPr="00DC2EB2">
        <w:rPr>
          <w:rFonts w:ascii="Verdana" w:eastAsia="Times New Roman" w:hAnsi="Verdana"/>
          <w:color w:val="000000"/>
          <w:sz w:val="17"/>
          <w:szCs w:val="17"/>
          <w:lang w:val="en" w:eastAsia="en-AU"/>
        </w:rPr>
        <w:t xml:space="preserve">, Commonwealth Bank </w:t>
      </w:r>
      <w:proofErr w:type="gramStart"/>
      <w:r w:rsidRPr="00DC2EB2">
        <w:rPr>
          <w:rFonts w:ascii="Verdana" w:eastAsia="Times New Roman" w:hAnsi="Verdana"/>
          <w:color w:val="000000"/>
          <w:sz w:val="17"/>
          <w:szCs w:val="17"/>
          <w:lang w:val="en" w:eastAsia="en-AU"/>
        </w:rPr>
        <w:t>chairman,</w:t>
      </w:r>
      <w:proofErr w:type="gramEnd"/>
      <w:r w:rsidRPr="00DC2EB2">
        <w:rPr>
          <w:rFonts w:ascii="Verdana" w:eastAsia="Times New Roman" w:hAnsi="Verdana"/>
          <w:color w:val="000000"/>
          <w:sz w:val="17"/>
          <w:szCs w:val="17"/>
          <w:lang w:val="en" w:eastAsia="en-AU"/>
        </w:rPr>
        <w:t xml:space="preserve"> had sought a meeting to advise the incoming Prime Minister of the effect of this trend given the high level of Australia’s overseas debt. It was not the collapse of the New York stock market in October 1929, but the burden of loan repayments due to London bankers that revealed the stark situation for Australia when parliament resumed in March 1930.</w:t>
      </w:r>
    </w:p>
    <w:p w:rsidR="00DC2EB2" w:rsidRPr="00DC2EB2" w:rsidRDefault="00DC2EB2" w:rsidP="00DC2EB2">
      <w:pPr>
        <w:spacing w:after="150" w:line="360" w:lineRule="atLeast"/>
        <w:rPr>
          <w:rFonts w:ascii="Verdana" w:eastAsia="Times New Roman" w:hAnsi="Verdana"/>
          <w:color w:val="000000"/>
          <w:sz w:val="17"/>
          <w:szCs w:val="17"/>
          <w:lang w:val="en" w:eastAsia="en-AU"/>
        </w:rPr>
      </w:pPr>
      <w:r w:rsidRPr="00DC2EB2">
        <w:rPr>
          <w:rFonts w:ascii="Verdana" w:eastAsia="Times New Roman" w:hAnsi="Verdana"/>
          <w:color w:val="000000"/>
          <w:sz w:val="17"/>
          <w:szCs w:val="17"/>
          <w:lang w:val="en" w:eastAsia="en-AU"/>
        </w:rPr>
        <w:t xml:space="preserve">The emergency economic remedies devised by the </w:t>
      </w:r>
      <w:proofErr w:type="spellStart"/>
      <w:r w:rsidRPr="00DC2EB2">
        <w:rPr>
          <w:rFonts w:ascii="Verdana" w:eastAsia="Times New Roman" w:hAnsi="Verdana"/>
          <w:color w:val="000000"/>
          <w:sz w:val="17"/>
          <w:szCs w:val="17"/>
          <w:lang w:val="en" w:eastAsia="en-AU"/>
        </w:rPr>
        <w:t>Scullin</w:t>
      </w:r>
      <w:proofErr w:type="spellEnd"/>
      <w:r w:rsidRPr="00DC2EB2">
        <w:rPr>
          <w:rFonts w:ascii="Verdana" w:eastAsia="Times New Roman" w:hAnsi="Verdana"/>
          <w:color w:val="000000"/>
          <w:sz w:val="17"/>
          <w:szCs w:val="17"/>
          <w:lang w:val="en" w:eastAsia="en-AU"/>
        </w:rPr>
        <w:t xml:space="preserve"> government included abandoning the gold standard, ending assisted immigration and increasing import tariffs. To meet the increased cost of urgent social services, the government turned to the Commonwealth Bank (established by the Labor government of </w:t>
      </w:r>
      <w:hyperlink r:id="rId27" w:history="1">
        <w:r w:rsidRPr="00DC2EB2">
          <w:rPr>
            <w:rFonts w:ascii="Verdana" w:eastAsia="Times New Roman" w:hAnsi="Verdana"/>
            <w:color w:val="336699"/>
            <w:sz w:val="17"/>
            <w:szCs w:val="17"/>
            <w:lang w:val="en" w:eastAsia="en-AU"/>
          </w:rPr>
          <w:t>Andrew Fisher</w:t>
        </w:r>
      </w:hyperlink>
      <w:r w:rsidRPr="00DC2EB2">
        <w:rPr>
          <w:rFonts w:ascii="Verdana" w:eastAsia="Times New Roman" w:hAnsi="Verdana"/>
          <w:color w:val="000000"/>
          <w:sz w:val="17"/>
          <w:szCs w:val="17"/>
          <w:lang w:val="en" w:eastAsia="en-AU"/>
        </w:rPr>
        <w:t xml:space="preserve">) for extended credit. When the government brought down its first budget in July 1930, the Treasurer, ‘Ted’ Theodore, had been forced to resign to face fraud charges in Queensland. </w:t>
      </w:r>
      <w:proofErr w:type="spellStart"/>
      <w:r w:rsidRPr="00DC2EB2">
        <w:rPr>
          <w:rFonts w:ascii="Verdana" w:eastAsia="Times New Roman" w:hAnsi="Verdana"/>
          <w:color w:val="000000"/>
          <w:sz w:val="17"/>
          <w:szCs w:val="17"/>
          <w:lang w:val="en" w:eastAsia="en-AU"/>
        </w:rPr>
        <w:t>Scullin</w:t>
      </w:r>
      <w:proofErr w:type="spellEnd"/>
      <w:r w:rsidRPr="00DC2EB2">
        <w:rPr>
          <w:rFonts w:ascii="Verdana" w:eastAsia="Times New Roman" w:hAnsi="Verdana"/>
          <w:color w:val="000000"/>
          <w:sz w:val="17"/>
          <w:szCs w:val="17"/>
          <w:lang w:val="en" w:eastAsia="en-AU"/>
        </w:rPr>
        <w:t xml:space="preserve"> took over the Treasury portfolio.</w:t>
      </w:r>
    </w:p>
    <w:p w:rsidR="00DC2EB2" w:rsidRPr="00DC2EB2" w:rsidRDefault="00DC2EB2" w:rsidP="00DC2EB2">
      <w:pPr>
        <w:spacing w:after="150" w:line="360" w:lineRule="atLeast"/>
        <w:rPr>
          <w:rFonts w:ascii="Verdana" w:eastAsia="Times New Roman" w:hAnsi="Verdana"/>
          <w:color w:val="000000"/>
          <w:sz w:val="17"/>
          <w:szCs w:val="17"/>
          <w:lang w:val="en" w:eastAsia="en-AU"/>
        </w:rPr>
      </w:pPr>
      <w:r w:rsidRPr="00DC2EB2">
        <w:rPr>
          <w:rFonts w:ascii="Verdana" w:eastAsia="Times New Roman" w:hAnsi="Verdana"/>
          <w:color w:val="000000"/>
          <w:sz w:val="17"/>
          <w:szCs w:val="17"/>
          <w:lang w:val="en" w:eastAsia="en-AU"/>
        </w:rPr>
        <w:t xml:space="preserve">In August 1930, a Bank of England delegation led by </w:t>
      </w:r>
      <w:hyperlink r:id="rId28" w:history="1">
        <w:r w:rsidRPr="00DC2EB2">
          <w:rPr>
            <w:rFonts w:ascii="Verdana" w:eastAsia="Times New Roman" w:hAnsi="Verdana"/>
            <w:color w:val="336699"/>
            <w:sz w:val="17"/>
            <w:szCs w:val="17"/>
            <w:lang w:val="en" w:eastAsia="en-AU"/>
          </w:rPr>
          <w:t>Otto Niemeyer</w:t>
        </w:r>
      </w:hyperlink>
      <w:r w:rsidRPr="00DC2EB2">
        <w:rPr>
          <w:rFonts w:ascii="Verdana" w:eastAsia="Times New Roman" w:hAnsi="Verdana"/>
          <w:color w:val="000000"/>
          <w:sz w:val="17"/>
          <w:szCs w:val="17"/>
          <w:lang w:val="en" w:eastAsia="en-AU"/>
        </w:rPr>
        <w:t xml:space="preserve">, met with Commonwealth and State leaders at a special conference in Melbourne. The premiers agreed to an economic plan devised by the Niemeyer group and Robert Gibson. </w:t>
      </w:r>
      <w:proofErr w:type="spellStart"/>
      <w:r w:rsidRPr="00DC2EB2">
        <w:rPr>
          <w:rFonts w:ascii="Verdana" w:eastAsia="Times New Roman" w:hAnsi="Verdana"/>
          <w:color w:val="000000"/>
          <w:sz w:val="17"/>
          <w:szCs w:val="17"/>
          <w:lang w:val="en" w:eastAsia="en-AU"/>
        </w:rPr>
        <w:t>Scullin</w:t>
      </w:r>
      <w:proofErr w:type="spellEnd"/>
      <w:r w:rsidRPr="00DC2EB2">
        <w:rPr>
          <w:rFonts w:ascii="Verdana" w:eastAsia="Times New Roman" w:hAnsi="Verdana"/>
          <w:color w:val="000000"/>
          <w:sz w:val="17"/>
          <w:szCs w:val="17"/>
          <w:lang w:val="en" w:eastAsia="en-AU"/>
        </w:rPr>
        <w:t xml:space="preserve"> concurred with this plan to balance the budget without additional overseas borrowing by reducing government expenditure and cutting wages. This meant widespread cutbacks, reducing social welfare programs, and a sweeping review of </w:t>
      </w:r>
      <w:proofErr w:type="spellStart"/>
      <w:r w:rsidRPr="00DC2EB2">
        <w:rPr>
          <w:rFonts w:ascii="Verdana" w:eastAsia="Times New Roman" w:hAnsi="Verdana"/>
          <w:color w:val="000000"/>
          <w:sz w:val="17"/>
          <w:szCs w:val="17"/>
          <w:lang w:val="en" w:eastAsia="en-AU"/>
        </w:rPr>
        <w:t>defence</w:t>
      </w:r>
      <w:proofErr w:type="spellEnd"/>
      <w:r w:rsidRPr="00DC2EB2">
        <w:rPr>
          <w:rFonts w:ascii="Verdana" w:eastAsia="Times New Roman" w:hAnsi="Verdana"/>
          <w:color w:val="000000"/>
          <w:sz w:val="17"/>
          <w:szCs w:val="17"/>
          <w:lang w:val="en" w:eastAsia="en-AU"/>
        </w:rPr>
        <w:t xml:space="preserve"> policy.</w:t>
      </w:r>
    </w:p>
    <w:p w:rsidR="00DC2EB2" w:rsidRPr="00DC2EB2" w:rsidRDefault="00DC2EB2" w:rsidP="00DC2EB2">
      <w:pPr>
        <w:spacing w:after="150" w:line="360" w:lineRule="atLeast"/>
        <w:rPr>
          <w:rFonts w:ascii="Verdana" w:eastAsia="Times New Roman" w:hAnsi="Verdana"/>
          <w:color w:val="000000"/>
          <w:sz w:val="17"/>
          <w:szCs w:val="17"/>
          <w:lang w:val="en" w:eastAsia="en-AU"/>
        </w:rPr>
      </w:pPr>
      <w:r w:rsidRPr="00DC2EB2">
        <w:rPr>
          <w:rFonts w:ascii="Verdana" w:eastAsia="Times New Roman" w:hAnsi="Verdana"/>
          <w:color w:val="000000"/>
          <w:sz w:val="17"/>
          <w:szCs w:val="17"/>
          <w:lang w:val="en" w:eastAsia="en-AU"/>
        </w:rPr>
        <w:t xml:space="preserve">In both </w:t>
      </w:r>
      <w:proofErr w:type="spellStart"/>
      <w:r w:rsidRPr="00DC2EB2">
        <w:rPr>
          <w:rFonts w:ascii="Verdana" w:eastAsia="Times New Roman" w:hAnsi="Verdana"/>
          <w:color w:val="000000"/>
          <w:sz w:val="17"/>
          <w:szCs w:val="17"/>
          <w:lang w:val="en" w:eastAsia="en-AU"/>
        </w:rPr>
        <w:t>defence</w:t>
      </w:r>
      <w:proofErr w:type="spellEnd"/>
      <w:r w:rsidRPr="00DC2EB2">
        <w:rPr>
          <w:rFonts w:ascii="Verdana" w:eastAsia="Times New Roman" w:hAnsi="Verdana"/>
          <w:color w:val="000000"/>
          <w:sz w:val="17"/>
          <w:szCs w:val="17"/>
          <w:lang w:val="en" w:eastAsia="en-AU"/>
        </w:rPr>
        <w:t xml:space="preserve"> and foreign policy, the </w:t>
      </w:r>
      <w:proofErr w:type="spellStart"/>
      <w:r w:rsidRPr="00DC2EB2">
        <w:rPr>
          <w:rFonts w:ascii="Verdana" w:eastAsia="Times New Roman" w:hAnsi="Verdana"/>
          <w:color w:val="000000"/>
          <w:sz w:val="17"/>
          <w:szCs w:val="17"/>
          <w:lang w:val="en" w:eastAsia="en-AU"/>
        </w:rPr>
        <w:t>Scullin</w:t>
      </w:r>
      <w:proofErr w:type="spellEnd"/>
      <w:r w:rsidRPr="00DC2EB2">
        <w:rPr>
          <w:rFonts w:ascii="Verdana" w:eastAsia="Times New Roman" w:hAnsi="Verdana"/>
          <w:color w:val="000000"/>
          <w:sz w:val="17"/>
          <w:szCs w:val="17"/>
          <w:lang w:val="en" w:eastAsia="en-AU"/>
        </w:rPr>
        <w:t xml:space="preserve"> government contributed little to the nation building of </w:t>
      </w:r>
      <w:hyperlink r:id="rId29" w:history="1">
        <w:r w:rsidRPr="00DC2EB2">
          <w:rPr>
            <w:rFonts w:ascii="Verdana" w:eastAsia="Times New Roman" w:hAnsi="Verdana"/>
            <w:color w:val="336699"/>
            <w:sz w:val="17"/>
            <w:szCs w:val="17"/>
            <w:lang w:val="en" w:eastAsia="en-AU"/>
          </w:rPr>
          <w:t>SM Bruce</w:t>
        </w:r>
      </w:hyperlink>
      <w:r w:rsidRPr="00DC2EB2">
        <w:rPr>
          <w:rFonts w:ascii="Verdana" w:eastAsia="Times New Roman" w:hAnsi="Verdana"/>
          <w:color w:val="000000"/>
          <w:sz w:val="17"/>
          <w:szCs w:val="17"/>
          <w:lang w:val="en" w:eastAsia="en-AU"/>
        </w:rPr>
        <w:t xml:space="preserve">, </w:t>
      </w:r>
      <w:hyperlink r:id="rId30" w:history="1">
        <w:r w:rsidRPr="00DC2EB2">
          <w:rPr>
            <w:rFonts w:ascii="Verdana" w:eastAsia="Times New Roman" w:hAnsi="Verdana"/>
            <w:color w:val="336699"/>
            <w:sz w:val="17"/>
            <w:szCs w:val="17"/>
            <w:lang w:val="en" w:eastAsia="en-AU"/>
          </w:rPr>
          <w:t>WM Hughes</w:t>
        </w:r>
      </w:hyperlink>
      <w:r w:rsidRPr="00DC2EB2">
        <w:rPr>
          <w:rFonts w:ascii="Verdana" w:eastAsia="Times New Roman" w:hAnsi="Verdana"/>
          <w:color w:val="000000"/>
          <w:sz w:val="17"/>
          <w:szCs w:val="17"/>
          <w:lang w:val="en" w:eastAsia="en-AU"/>
        </w:rPr>
        <w:t xml:space="preserve"> or </w:t>
      </w:r>
      <w:hyperlink r:id="rId31" w:history="1">
        <w:r w:rsidRPr="00DC2EB2">
          <w:rPr>
            <w:rFonts w:ascii="Verdana" w:eastAsia="Times New Roman" w:hAnsi="Verdana"/>
            <w:color w:val="336699"/>
            <w:sz w:val="17"/>
            <w:szCs w:val="17"/>
            <w:lang w:val="en" w:eastAsia="en-AU"/>
          </w:rPr>
          <w:t xml:space="preserve">Alfred </w:t>
        </w:r>
        <w:proofErr w:type="spellStart"/>
        <w:r w:rsidRPr="00DC2EB2">
          <w:rPr>
            <w:rFonts w:ascii="Verdana" w:eastAsia="Times New Roman" w:hAnsi="Verdana"/>
            <w:color w:val="336699"/>
            <w:sz w:val="17"/>
            <w:szCs w:val="17"/>
            <w:lang w:val="en" w:eastAsia="en-AU"/>
          </w:rPr>
          <w:t>Deakin</w:t>
        </w:r>
        <w:proofErr w:type="spellEnd"/>
      </w:hyperlink>
      <w:r w:rsidRPr="00DC2EB2">
        <w:rPr>
          <w:rFonts w:ascii="Verdana" w:eastAsia="Times New Roman" w:hAnsi="Verdana"/>
          <w:color w:val="000000"/>
          <w:sz w:val="17"/>
          <w:szCs w:val="17"/>
          <w:lang w:val="en" w:eastAsia="en-AU"/>
        </w:rPr>
        <w:t xml:space="preserve">. Instead of following recommendations to develop a diplomatic post in Washington, </w:t>
      </w:r>
      <w:proofErr w:type="spellStart"/>
      <w:r w:rsidRPr="00DC2EB2">
        <w:rPr>
          <w:rFonts w:ascii="Verdana" w:eastAsia="Times New Roman" w:hAnsi="Verdana"/>
          <w:color w:val="000000"/>
          <w:sz w:val="17"/>
          <w:szCs w:val="17"/>
          <w:lang w:val="en" w:eastAsia="en-AU"/>
        </w:rPr>
        <w:t>Scullin</w:t>
      </w:r>
      <w:proofErr w:type="spellEnd"/>
      <w:r w:rsidRPr="00DC2EB2">
        <w:rPr>
          <w:rFonts w:ascii="Verdana" w:eastAsia="Times New Roman" w:hAnsi="Verdana"/>
          <w:color w:val="000000"/>
          <w:sz w:val="17"/>
          <w:szCs w:val="17"/>
          <w:lang w:val="en" w:eastAsia="en-AU"/>
        </w:rPr>
        <w:t xml:space="preserve"> took the opportunity to save costs when </w:t>
      </w:r>
      <w:hyperlink r:id="rId32" w:history="1">
        <w:r w:rsidRPr="00DC2EB2">
          <w:rPr>
            <w:rFonts w:ascii="Verdana" w:eastAsia="Times New Roman" w:hAnsi="Verdana"/>
            <w:color w:val="336699"/>
            <w:sz w:val="17"/>
            <w:szCs w:val="17"/>
            <w:lang w:val="en" w:eastAsia="en-AU"/>
          </w:rPr>
          <w:t>Herbert Brookes</w:t>
        </w:r>
      </w:hyperlink>
      <w:r w:rsidRPr="00DC2EB2">
        <w:rPr>
          <w:rFonts w:ascii="Verdana" w:eastAsia="Times New Roman" w:hAnsi="Verdana"/>
          <w:color w:val="000000"/>
          <w:sz w:val="17"/>
          <w:szCs w:val="17"/>
          <w:lang w:val="en" w:eastAsia="en-AU"/>
        </w:rPr>
        <w:t xml:space="preserve"> resigned his post as Commissioner-General in New York in September 1930.</w:t>
      </w:r>
    </w:p>
    <w:p w:rsidR="00DC2EB2" w:rsidRPr="00DC2EB2" w:rsidRDefault="00DC2EB2" w:rsidP="00DC2EB2">
      <w:pPr>
        <w:spacing w:after="150" w:line="360" w:lineRule="atLeast"/>
        <w:rPr>
          <w:rFonts w:ascii="Verdana" w:eastAsia="Times New Roman" w:hAnsi="Verdana"/>
          <w:color w:val="000000"/>
          <w:sz w:val="17"/>
          <w:szCs w:val="17"/>
          <w:lang w:val="en" w:eastAsia="en-AU"/>
        </w:rPr>
      </w:pPr>
      <w:r w:rsidRPr="00DC2EB2">
        <w:rPr>
          <w:rFonts w:ascii="Verdana" w:eastAsia="Times New Roman" w:hAnsi="Verdana"/>
          <w:color w:val="000000"/>
          <w:sz w:val="17"/>
          <w:szCs w:val="17"/>
          <w:lang w:val="en" w:eastAsia="en-AU"/>
        </w:rPr>
        <w:t xml:space="preserve">Outgoing Prime Minister SM Bruce had spent an hour of his two-hour handover to </w:t>
      </w:r>
      <w:proofErr w:type="spellStart"/>
      <w:r w:rsidRPr="00DC2EB2">
        <w:rPr>
          <w:rFonts w:ascii="Verdana" w:eastAsia="Times New Roman" w:hAnsi="Verdana"/>
          <w:color w:val="000000"/>
          <w:sz w:val="17"/>
          <w:szCs w:val="17"/>
          <w:lang w:val="en" w:eastAsia="en-AU"/>
        </w:rPr>
        <w:t>Scullin</w:t>
      </w:r>
      <w:proofErr w:type="spellEnd"/>
      <w:r w:rsidRPr="00DC2EB2">
        <w:rPr>
          <w:rFonts w:ascii="Verdana" w:eastAsia="Times New Roman" w:hAnsi="Verdana"/>
          <w:color w:val="000000"/>
          <w:sz w:val="17"/>
          <w:szCs w:val="17"/>
          <w:lang w:val="en" w:eastAsia="en-AU"/>
        </w:rPr>
        <w:t xml:space="preserve"> on 23 October 1929 trying to convince his successor to retain </w:t>
      </w:r>
      <w:hyperlink r:id="rId33" w:history="1">
        <w:r w:rsidRPr="00DC2EB2">
          <w:rPr>
            <w:rFonts w:ascii="Verdana" w:eastAsia="Times New Roman" w:hAnsi="Verdana"/>
            <w:color w:val="336699"/>
            <w:sz w:val="17"/>
            <w:szCs w:val="17"/>
            <w:lang w:val="en" w:eastAsia="en-AU"/>
          </w:rPr>
          <w:t>Richard Casey</w:t>
        </w:r>
      </w:hyperlink>
      <w:r w:rsidRPr="00DC2EB2">
        <w:rPr>
          <w:rFonts w:ascii="Verdana" w:eastAsia="Times New Roman" w:hAnsi="Verdana"/>
          <w:color w:val="000000"/>
          <w:sz w:val="17"/>
          <w:szCs w:val="17"/>
          <w:lang w:val="en" w:eastAsia="en-AU"/>
        </w:rPr>
        <w:t xml:space="preserve"> as Liaison Officer in London, and to continue to foster the growth of a Department of External Affairs. External Affairs was then a half-department headed by </w:t>
      </w:r>
      <w:hyperlink r:id="rId34" w:history="1">
        <w:r w:rsidRPr="00DC2EB2">
          <w:rPr>
            <w:rFonts w:ascii="Verdana" w:eastAsia="Times New Roman" w:hAnsi="Verdana"/>
            <w:color w:val="336699"/>
            <w:sz w:val="17"/>
            <w:szCs w:val="17"/>
            <w:lang w:val="en" w:eastAsia="en-AU"/>
          </w:rPr>
          <w:t>Walter Henderson</w:t>
        </w:r>
      </w:hyperlink>
      <w:r w:rsidRPr="00DC2EB2">
        <w:rPr>
          <w:rFonts w:ascii="Verdana" w:eastAsia="Times New Roman" w:hAnsi="Verdana"/>
          <w:color w:val="000000"/>
          <w:sz w:val="17"/>
          <w:szCs w:val="17"/>
          <w:lang w:val="en" w:eastAsia="en-AU"/>
        </w:rPr>
        <w:t xml:space="preserve"> within the Prime Minister’s Department, but </w:t>
      </w:r>
      <w:hyperlink r:id="rId35" w:history="1">
        <w:r w:rsidRPr="00DC2EB2">
          <w:rPr>
            <w:rFonts w:ascii="Verdana" w:eastAsia="Times New Roman" w:hAnsi="Verdana"/>
            <w:color w:val="336699"/>
            <w:sz w:val="17"/>
            <w:szCs w:val="17"/>
            <w:lang w:val="en" w:eastAsia="en-AU"/>
          </w:rPr>
          <w:t xml:space="preserve">Alfred </w:t>
        </w:r>
        <w:proofErr w:type="spellStart"/>
        <w:r w:rsidRPr="00DC2EB2">
          <w:rPr>
            <w:rFonts w:ascii="Verdana" w:eastAsia="Times New Roman" w:hAnsi="Verdana"/>
            <w:color w:val="336699"/>
            <w:sz w:val="17"/>
            <w:szCs w:val="17"/>
            <w:lang w:val="en" w:eastAsia="en-AU"/>
          </w:rPr>
          <w:t>Stirling</w:t>
        </w:r>
        <w:proofErr w:type="spellEnd"/>
      </w:hyperlink>
      <w:r w:rsidRPr="00DC2EB2">
        <w:rPr>
          <w:rFonts w:ascii="Verdana" w:eastAsia="Times New Roman" w:hAnsi="Verdana"/>
          <w:color w:val="000000"/>
          <w:sz w:val="17"/>
          <w:szCs w:val="17"/>
          <w:lang w:val="en" w:eastAsia="en-AU"/>
        </w:rPr>
        <w:t xml:space="preserve"> had already been named for a new post in the proposed department. In March 1930 </w:t>
      </w:r>
      <w:proofErr w:type="spellStart"/>
      <w:r w:rsidRPr="00DC2EB2">
        <w:rPr>
          <w:rFonts w:ascii="Verdana" w:eastAsia="Times New Roman" w:hAnsi="Verdana"/>
          <w:color w:val="000000"/>
          <w:sz w:val="17"/>
          <w:szCs w:val="17"/>
          <w:lang w:val="en" w:eastAsia="en-AU"/>
        </w:rPr>
        <w:t>Scullin</w:t>
      </w:r>
      <w:proofErr w:type="spellEnd"/>
      <w:r w:rsidRPr="00DC2EB2">
        <w:rPr>
          <w:rFonts w:ascii="Verdana" w:eastAsia="Times New Roman" w:hAnsi="Verdana"/>
          <w:color w:val="000000"/>
          <w:sz w:val="17"/>
          <w:szCs w:val="17"/>
          <w:lang w:val="en" w:eastAsia="en-AU"/>
        </w:rPr>
        <w:t xml:space="preserve"> asked </w:t>
      </w:r>
      <w:hyperlink r:id="rId36" w:history="1">
        <w:r w:rsidRPr="00DC2EB2">
          <w:rPr>
            <w:rFonts w:ascii="Verdana" w:eastAsia="Times New Roman" w:hAnsi="Verdana"/>
            <w:color w:val="336699"/>
            <w:sz w:val="17"/>
            <w:szCs w:val="17"/>
            <w:lang w:val="en" w:eastAsia="en-AU"/>
          </w:rPr>
          <w:t>John McLaren</w:t>
        </w:r>
      </w:hyperlink>
      <w:r w:rsidRPr="00DC2EB2">
        <w:rPr>
          <w:rFonts w:ascii="Verdana" w:eastAsia="Times New Roman" w:hAnsi="Verdana"/>
          <w:color w:val="000000"/>
          <w:sz w:val="17"/>
          <w:szCs w:val="17"/>
          <w:lang w:val="en" w:eastAsia="en-AU"/>
        </w:rPr>
        <w:t>, head of the Prime Minister’s Department to report, but by May he had reduced the establishment at Australia House and Richard Casey resigned to return to Australia.</w:t>
      </w:r>
    </w:p>
    <w:p w:rsidR="00DC2EB2" w:rsidRPr="00DC2EB2" w:rsidRDefault="00DC2EB2" w:rsidP="00DC2EB2">
      <w:pPr>
        <w:spacing w:after="150" w:line="360" w:lineRule="atLeast"/>
        <w:rPr>
          <w:rFonts w:ascii="Verdana" w:eastAsia="Times New Roman" w:hAnsi="Verdana"/>
          <w:color w:val="000000"/>
          <w:sz w:val="17"/>
          <w:szCs w:val="17"/>
          <w:lang w:val="en" w:eastAsia="en-AU"/>
        </w:rPr>
      </w:pPr>
      <w:r w:rsidRPr="00DC2EB2">
        <w:rPr>
          <w:rFonts w:ascii="Verdana" w:eastAsia="Times New Roman" w:hAnsi="Verdana"/>
          <w:color w:val="000000"/>
          <w:sz w:val="17"/>
          <w:szCs w:val="17"/>
          <w:lang w:val="en" w:eastAsia="en-AU"/>
        </w:rPr>
        <w:t>Applying the principle of equality of economic sacrifice came at some cost to the development of the diplomatic status required for international recognition of Australia as an independent dominion of Britain.</w:t>
      </w:r>
    </w:p>
    <w:p w:rsidR="00DC2EB2" w:rsidRPr="00DC2EB2" w:rsidRDefault="00DC2EB2" w:rsidP="00DC2EB2">
      <w:pPr>
        <w:spacing w:before="100" w:beforeAutospacing="1" w:after="100" w:afterAutospacing="1" w:line="360" w:lineRule="atLeast"/>
        <w:outlineLvl w:val="2"/>
        <w:rPr>
          <w:rFonts w:ascii="Georgia" w:eastAsia="Times New Roman" w:hAnsi="Georgia"/>
          <w:b/>
          <w:bCs/>
          <w:color w:val="000000"/>
          <w:sz w:val="20"/>
          <w:szCs w:val="20"/>
          <w:lang w:val="en" w:eastAsia="en-AU"/>
        </w:rPr>
      </w:pPr>
      <w:bookmarkStart w:id="2" w:name="section3"/>
      <w:bookmarkEnd w:id="2"/>
      <w:r w:rsidRPr="00DC2EB2">
        <w:rPr>
          <w:rFonts w:ascii="Georgia" w:eastAsia="Times New Roman" w:hAnsi="Georgia"/>
          <w:b/>
          <w:bCs/>
          <w:color w:val="000000"/>
          <w:sz w:val="20"/>
          <w:szCs w:val="20"/>
          <w:lang w:val="en" w:eastAsia="en-AU"/>
        </w:rPr>
        <w:t>Lang Labor</w:t>
      </w:r>
    </w:p>
    <w:p w:rsidR="00DC2EB2" w:rsidRPr="00DC2EB2" w:rsidRDefault="00DC2EB2" w:rsidP="00DC2EB2">
      <w:pPr>
        <w:spacing w:after="150" w:line="360" w:lineRule="atLeast"/>
        <w:rPr>
          <w:rFonts w:ascii="Verdana" w:eastAsia="Times New Roman" w:hAnsi="Verdana"/>
          <w:color w:val="000000"/>
          <w:sz w:val="17"/>
          <w:szCs w:val="17"/>
          <w:lang w:val="en" w:eastAsia="en-AU"/>
        </w:rPr>
      </w:pPr>
      <w:r w:rsidRPr="00DC2EB2">
        <w:rPr>
          <w:rFonts w:ascii="Verdana" w:eastAsia="Times New Roman" w:hAnsi="Verdana"/>
          <w:color w:val="000000"/>
          <w:sz w:val="17"/>
          <w:szCs w:val="17"/>
          <w:lang w:val="en" w:eastAsia="en-AU"/>
        </w:rPr>
        <w:t xml:space="preserve">Soon after the adoption of the Niemeyer–Gibson ‘Melbourne plan’, </w:t>
      </w:r>
      <w:proofErr w:type="spellStart"/>
      <w:proofErr w:type="gramStart"/>
      <w:r w:rsidRPr="00DC2EB2">
        <w:rPr>
          <w:rFonts w:ascii="Verdana" w:eastAsia="Times New Roman" w:hAnsi="Verdana"/>
          <w:color w:val="000000"/>
          <w:sz w:val="17"/>
          <w:szCs w:val="17"/>
          <w:lang w:val="en" w:eastAsia="en-AU"/>
        </w:rPr>
        <w:t>Scullin</w:t>
      </w:r>
      <w:proofErr w:type="spellEnd"/>
      <w:proofErr w:type="gramEnd"/>
      <w:r w:rsidRPr="00DC2EB2">
        <w:rPr>
          <w:rFonts w:ascii="Verdana" w:eastAsia="Times New Roman" w:hAnsi="Verdana"/>
          <w:color w:val="000000"/>
          <w:sz w:val="17"/>
          <w:szCs w:val="17"/>
          <w:lang w:val="en" w:eastAsia="en-AU"/>
        </w:rPr>
        <w:t xml:space="preserve"> left for the Imperial Conference in London, leaving JE Fenton acting as Prime Minister and JA Lyons acting as Treasurer. Unionists campaigned against the Niemeyer–Gibson agreement and, within Cabinet, Frank Anstey and Arthur Blakeley were vocal critics. Anstey </w:t>
      </w:r>
      <w:proofErr w:type="spellStart"/>
      <w:r w:rsidRPr="00DC2EB2">
        <w:rPr>
          <w:rFonts w:ascii="Verdana" w:eastAsia="Times New Roman" w:hAnsi="Verdana"/>
          <w:color w:val="000000"/>
          <w:sz w:val="17"/>
          <w:szCs w:val="17"/>
          <w:lang w:val="en" w:eastAsia="en-AU"/>
        </w:rPr>
        <w:t>favoured</w:t>
      </w:r>
      <w:proofErr w:type="spellEnd"/>
      <w:r w:rsidRPr="00DC2EB2">
        <w:rPr>
          <w:rFonts w:ascii="Verdana" w:eastAsia="Times New Roman" w:hAnsi="Verdana"/>
          <w:color w:val="000000"/>
          <w:sz w:val="17"/>
          <w:szCs w:val="17"/>
          <w:lang w:val="en" w:eastAsia="en-AU"/>
        </w:rPr>
        <w:t xml:space="preserve"> </w:t>
      </w:r>
      <w:r w:rsidRPr="00DC2EB2">
        <w:rPr>
          <w:rFonts w:ascii="Verdana" w:eastAsia="Times New Roman" w:hAnsi="Verdana"/>
          <w:color w:val="000000"/>
          <w:sz w:val="17"/>
          <w:szCs w:val="17"/>
          <w:lang w:val="en" w:eastAsia="en-AU"/>
        </w:rPr>
        <w:lastRenderedPageBreak/>
        <w:t xml:space="preserve">repudiation of the debts. Caucus supported this response, as did others including </w:t>
      </w:r>
      <w:hyperlink r:id="rId37" w:history="1">
        <w:r w:rsidRPr="00DC2EB2">
          <w:rPr>
            <w:rFonts w:ascii="Verdana" w:eastAsia="Times New Roman" w:hAnsi="Verdana"/>
            <w:color w:val="336699"/>
            <w:sz w:val="17"/>
            <w:szCs w:val="17"/>
            <w:lang w:val="en" w:eastAsia="en-AU"/>
          </w:rPr>
          <w:t>Jack Lang</w:t>
        </w:r>
      </w:hyperlink>
      <w:r w:rsidRPr="00DC2EB2">
        <w:rPr>
          <w:rFonts w:ascii="Verdana" w:eastAsia="Times New Roman" w:hAnsi="Verdana"/>
          <w:color w:val="000000"/>
          <w:sz w:val="17"/>
          <w:szCs w:val="17"/>
          <w:lang w:val="en" w:eastAsia="en-AU"/>
        </w:rPr>
        <w:t xml:space="preserve">, who had replaced </w:t>
      </w:r>
      <w:hyperlink r:id="rId38" w:history="1">
        <w:r w:rsidRPr="00DC2EB2">
          <w:rPr>
            <w:rFonts w:ascii="Verdana" w:eastAsia="Times New Roman" w:hAnsi="Verdana"/>
            <w:color w:val="336699"/>
            <w:sz w:val="17"/>
            <w:szCs w:val="17"/>
            <w:lang w:val="en" w:eastAsia="en-AU"/>
          </w:rPr>
          <w:t xml:space="preserve">Thomas </w:t>
        </w:r>
        <w:proofErr w:type="spellStart"/>
        <w:r w:rsidRPr="00DC2EB2">
          <w:rPr>
            <w:rFonts w:ascii="Verdana" w:eastAsia="Times New Roman" w:hAnsi="Verdana"/>
            <w:color w:val="336699"/>
            <w:sz w:val="17"/>
            <w:szCs w:val="17"/>
            <w:lang w:val="en" w:eastAsia="en-AU"/>
          </w:rPr>
          <w:t>Bavin</w:t>
        </w:r>
        <w:proofErr w:type="spellEnd"/>
      </w:hyperlink>
      <w:r w:rsidRPr="00DC2EB2">
        <w:rPr>
          <w:rFonts w:ascii="Verdana" w:eastAsia="Times New Roman" w:hAnsi="Verdana"/>
          <w:color w:val="000000"/>
          <w:sz w:val="17"/>
          <w:szCs w:val="17"/>
          <w:lang w:val="en" w:eastAsia="en-AU"/>
        </w:rPr>
        <w:t xml:space="preserve"> as Premier of New South Wales.</w:t>
      </w:r>
    </w:p>
    <w:p w:rsidR="00DC2EB2" w:rsidRPr="00DC2EB2" w:rsidRDefault="00DC2EB2" w:rsidP="00DC2EB2">
      <w:pPr>
        <w:spacing w:after="150" w:line="360" w:lineRule="atLeast"/>
        <w:rPr>
          <w:rFonts w:ascii="Verdana" w:eastAsia="Times New Roman" w:hAnsi="Verdana"/>
          <w:color w:val="000000"/>
          <w:sz w:val="17"/>
          <w:szCs w:val="17"/>
          <w:lang w:val="en" w:eastAsia="en-AU"/>
        </w:rPr>
      </w:pPr>
      <w:proofErr w:type="spellStart"/>
      <w:r w:rsidRPr="00DC2EB2">
        <w:rPr>
          <w:rFonts w:ascii="Verdana" w:eastAsia="Times New Roman" w:hAnsi="Verdana"/>
          <w:color w:val="000000"/>
          <w:sz w:val="17"/>
          <w:szCs w:val="17"/>
          <w:lang w:val="en" w:eastAsia="en-AU"/>
        </w:rPr>
        <w:t>Scullin</w:t>
      </w:r>
      <w:proofErr w:type="spellEnd"/>
      <w:r w:rsidRPr="00DC2EB2">
        <w:rPr>
          <w:rFonts w:ascii="Verdana" w:eastAsia="Times New Roman" w:hAnsi="Verdana"/>
          <w:color w:val="000000"/>
          <w:sz w:val="17"/>
          <w:szCs w:val="17"/>
          <w:lang w:val="en" w:eastAsia="en-AU"/>
        </w:rPr>
        <w:t xml:space="preserve"> succeeded in negotiating reduced interest payments for Australia during his five months in England, and on his return he also persuaded Caucus to reinstate EG Theodore as Treasurer. At a second special premiers’ conference in February 1931, conflict with Lang over </w:t>
      </w:r>
      <w:proofErr w:type="spellStart"/>
      <w:r w:rsidRPr="00DC2EB2">
        <w:rPr>
          <w:rFonts w:ascii="Verdana" w:eastAsia="Times New Roman" w:hAnsi="Verdana"/>
          <w:color w:val="000000"/>
          <w:sz w:val="17"/>
          <w:szCs w:val="17"/>
          <w:lang w:val="en" w:eastAsia="en-AU"/>
        </w:rPr>
        <w:t>Scullin’s</w:t>
      </w:r>
      <w:proofErr w:type="spellEnd"/>
      <w:r w:rsidRPr="00DC2EB2">
        <w:rPr>
          <w:rFonts w:ascii="Verdana" w:eastAsia="Times New Roman" w:hAnsi="Verdana"/>
          <w:color w:val="000000"/>
          <w:sz w:val="17"/>
          <w:szCs w:val="17"/>
          <w:lang w:val="en" w:eastAsia="en-AU"/>
        </w:rPr>
        <w:t xml:space="preserve"> refusal to allow defaulting on loan repayments erupted.</w:t>
      </w:r>
    </w:p>
    <w:p w:rsidR="00DC2EB2" w:rsidRPr="00DC2EB2" w:rsidRDefault="00DC2EB2" w:rsidP="00DC2EB2">
      <w:pPr>
        <w:spacing w:after="150" w:line="360" w:lineRule="atLeast"/>
        <w:rPr>
          <w:rFonts w:ascii="Verdana" w:eastAsia="Times New Roman" w:hAnsi="Verdana"/>
          <w:color w:val="000000"/>
          <w:sz w:val="17"/>
          <w:szCs w:val="17"/>
          <w:lang w:val="en" w:eastAsia="en-AU"/>
        </w:rPr>
      </w:pPr>
      <w:r w:rsidRPr="00DC2EB2">
        <w:rPr>
          <w:rFonts w:ascii="Verdana" w:eastAsia="Times New Roman" w:hAnsi="Verdana"/>
          <w:color w:val="000000"/>
          <w:sz w:val="17"/>
          <w:szCs w:val="17"/>
          <w:lang w:val="en" w:eastAsia="en-AU"/>
        </w:rPr>
        <w:t xml:space="preserve">The following month when Lang supporter </w:t>
      </w:r>
      <w:hyperlink r:id="rId39" w:history="1">
        <w:r w:rsidRPr="00DC2EB2">
          <w:rPr>
            <w:rFonts w:ascii="Verdana" w:eastAsia="Times New Roman" w:hAnsi="Verdana"/>
            <w:color w:val="336699"/>
            <w:sz w:val="17"/>
            <w:szCs w:val="17"/>
            <w:lang w:val="en" w:eastAsia="en-AU"/>
          </w:rPr>
          <w:t>Eddie Ward</w:t>
        </w:r>
      </w:hyperlink>
      <w:r w:rsidRPr="00DC2EB2">
        <w:rPr>
          <w:rFonts w:ascii="Verdana" w:eastAsia="Times New Roman" w:hAnsi="Verdana"/>
          <w:color w:val="000000"/>
          <w:sz w:val="17"/>
          <w:szCs w:val="17"/>
          <w:lang w:val="en" w:eastAsia="en-AU"/>
        </w:rPr>
        <w:t xml:space="preserve"> won the federal seat of East Sydney in a by-election, the parliamentary Labor party split when </w:t>
      </w:r>
      <w:proofErr w:type="spellStart"/>
      <w:r w:rsidRPr="00DC2EB2">
        <w:rPr>
          <w:rFonts w:ascii="Verdana" w:eastAsia="Times New Roman" w:hAnsi="Verdana"/>
          <w:color w:val="000000"/>
          <w:sz w:val="17"/>
          <w:szCs w:val="17"/>
          <w:lang w:val="en" w:eastAsia="en-AU"/>
        </w:rPr>
        <w:t>Scullin</w:t>
      </w:r>
      <w:proofErr w:type="spellEnd"/>
      <w:r w:rsidRPr="00DC2EB2">
        <w:rPr>
          <w:rFonts w:ascii="Verdana" w:eastAsia="Times New Roman" w:hAnsi="Verdana"/>
          <w:color w:val="000000"/>
          <w:sz w:val="17"/>
          <w:szCs w:val="17"/>
          <w:lang w:val="en" w:eastAsia="en-AU"/>
        </w:rPr>
        <w:t xml:space="preserve"> would not allow Ward to join the Caucus. The six ‘Lang Labor’ defectors, led by JA Beasley, then held the balance of power in the House of Representatives. In New South Wales, Lang led a separate ‘Lang Labor’ party.</w:t>
      </w:r>
    </w:p>
    <w:p w:rsidR="00DC2EB2" w:rsidRPr="00DC2EB2" w:rsidRDefault="00DC2EB2" w:rsidP="00DC2EB2">
      <w:pPr>
        <w:spacing w:before="100" w:beforeAutospacing="1" w:after="100" w:afterAutospacing="1" w:line="360" w:lineRule="atLeast"/>
        <w:outlineLvl w:val="2"/>
        <w:rPr>
          <w:rFonts w:ascii="Georgia" w:eastAsia="Times New Roman" w:hAnsi="Georgia"/>
          <w:b/>
          <w:bCs/>
          <w:color w:val="000000"/>
          <w:sz w:val="20"/>
          <w:szCs w:val="20"/>
          <w:lang w:val="en" w:eastAsia="en-AU"/>
        </w:rPr>
      </w:pPr>
      <w:bookmarkStart w:id="3" w:name="section4"/>
      <w:bookmarkEnd w:id="3"/>
      <w:r w:rsidRPr="00DC2EB2">
        <w:rPr>
          <w:rFonts w:ascii="Georgia" w:eastAsia="Times New Roman" w:hAnsi="Georgia"/>
          <w:b/>
          <w:bCs/>
          <w:color w:val="000000"/>
          <w:sz w:val="20"/>
          <w:szCs w:val="20"/>
          <w:lang w:val="en" w:eastAsia="en-AU"/>
        </w:rPr>
        <w:t>The Commonwealth’s bank</w:t>
      </w:r>
    </w:p>
    <w:p w:rsidR="00DC2EB2" w:rsidRPr="00DC2EB2" w:rsidRDefault="00DC2EB2" w:rsidP="00DC2EB2">
      <w:pPr>
        <w:spacing w:after="150" w:line="360" w:lineRule="atLeast"/>
        <w:rPr>
          <w:rFonts w:ascii="Verdana" w:eastAsia="Times New Roman" w:hAnsi="Verdana"/>
          <w:color w:val="000000"/>
          <w:sz w:val="17"/>
          <w:szCs w:val="17"/>
          <w:lang w:val="en" w:eastAsia="en-AU"/>
        </w:rPr>
      </w:pPr>
      <w:r w:rsidRPr="00DC2EB2">
        <w:rPr>
          <w:rFonts w:ascii="Verdana" w:eastAsia="Times New Roman" w:hAnsi="Verdana"/>
          <w:color w:val="000000"/>
          <w:sz w:val="17"/>
          <w:szCs w:val="17"/>
          <w:lang w:val="en" w:eastAsia="en-AU"/>
        </w:rPr>
        <w:t xml:space="preserve">Dissension within both Cabinet and Caucus over </w:t>
      </w:r>
      <w:proofErr w:type="spellStart"/>
      <w:r w:rsidRPr="00DC2EB2">
        <w:rPr>
          <w:rFonts w:ascii="Verdana" w:eastAsia="Times New Roman" w:hAnsi="Verdana"/>
          <w:color w:val="000000"/>
          <w:sz w:val="17"/>
          <w:szCs w:val="17"/>
          <w:lang w:val="en" w:eastAsia="en-AU"/>
        </w:rPr>
        <w:t>Scullin’s</w:t>
      </w:r>
      <w:proofErr w:type="spellEnd"/>
      <w:r w:rsidRPr="00DC2EB2">
        <w:rPr>
          <w:rFonts w:ascii="Verdana" w:eastAsia="Times New Roman" w:hAnsi="Verdana"/>
          <w:color w:val="000000"/>
          <w:sz w:val="17"/>
          <w:szCs w:val="17"/>
          <w:lang w:val="en" w:eastAsia="en-AU"/>
        </w:rPr>
        <w:t xml:space="preserve"> reappointment of Robert Gibson as Commonwealth Bank chairman, and the wage and welfare cuts introduced under the Niemeyer–Gibson plan, had also reached a crisis in March 1931. When </w:t>
      </w:r>
      <w:proofErr w:type="spellStart"/>
      <w:r w:rsidRPr="00DC2EB2">
        <w:rPr>
          <w:rFonts w:ascii="Verdana" w:eastAsia="Times New Roman" w:hAnsi="Verdana"/>
          <w:color w:val="000000"/>
          <w:sz w:val="17"/>
          <w:szCs w:val="17"/>
          <w:lang w:val="en" w:eastAsia="en-AU"/>
        </w:rPr>
        <w:t>Scullin</w:t>
      </w:r>
      <w:proofErr w:type="spellEnd"/>
      <w:r w:rsidRPr="00DC2EB2">
        <w:rPr>
          <w:rFonts w:ascii="Verdana" w:eastAsia="Times New Roman" w:hAnsi="Verdana"/>
          <w:color w:val="000000"/>
          <w:sz w:val="17"/>
          <w:szCs w:val="17"/>
          <w:lang w:val="en" w:eastAsia="en-AU"/>
        </w:rPr>
        <w:t xml:space="preserve"> could not get Cabinet agreement to reduce pension payments, Gibson refused the government credit. The Senate then blocked Theodore’s attempt at a special note issue for social welfare funding – after inviting Gibson to address the House. </w:t>
      </w:r>
      <w:proofErr w:type="spellStart"/>
      <w:r w:rsidRPr="00DC2EB2">
        <w:rPr>
          <w:rFonts w:ascii="Verdana" w:eastAsia="Times New Roman" w:hAnsi="Verdana"/>
          <w:color w:val="000000"/>
          <w:sz w:val="17"/>
          <w:szCs w:val="17"/>
          <w:lang w:val="en" w:eastAsia="en-AU"/>
        </w:rPr>
        <w:t>Scullin</w:t>
      </w:r>
      <w:proofErr w:type="spellEnd"/>
      <w:r w:rsidRPr="00DC2EB2">
        <w:rPr>
          <w:rFonts w:ascii="Verdana" w:eastAsia="Times New Roman" w:hAnsi="Verdana"/>
          <w:color w:val="000000"/>
          <w:sz w:val="17"/>
          <w:szCs w:val="17"/>
          <w:lang w:val="en" w:eastAsia="en-AU"/>
        </w:rPr>
        <w:t xml:space="preserve"> then held a third special premiers’ conference where strategies were devised. The premiers’ plan received agreement in the federal parliament in June 1931.</w:t>
      </w:r>
    </w:p>
    <w:p w:rsidR="00DC2EB2" w:rsidRPr="00DC2EB2" w:rsidRDefault="00DC2EB2" w:rsidP="00DC2EB2">
      <w:pPr>
        <w:spacing w:before="100" w:beforeAutospacing="1" w:after="100" w:afterAutospacing="1" w:line="360" w:lineRule="atLeast"/>
        <w:outlineLvl w:val="2"/>
        <w:rPr>
          <w:rFonts w:ascii="Georgia" w:eastAsia="Times New Roman" w:hAnsi="Georgia"/>
          <w:b/>
          <w:bCs/>
          <w:color w:val="000000"/>
          <w:sz w:val="20"/>
          <w:szCs w:val="20"/>
          <w:lang w:val="en" w:eastAsia="en-AU"/>
        </w:rPr>
      </w:pPr>
      <w:bookmarkStart w:id="4" w:name="section5"/>
      <w:bookmarkEnd w:id="4"/>
      <w:r w:rsidRPr="00DC2EB2">
        <w:rPr>
          <w:rFonts w:ascii="Georgia" w:eastAsia="Times New Roman" w:hAnsi="Georgia"/>
          <w:b/>
          <w:bCs/>
          <w:color w:val="000000"/>
          <w:sz w:val="20"/>
          <w:szCs w:val="20"/>
          <w:lang w:val="en" w:eastAsia="en-AU"/>
        </w:rPr>
        <w:t>An Australian Governor-General</w:t>
      </w:r>
    </w:p>
    <w:p w:rsidR="00DC2EB2" w:rsidRPr="00DC2EB2" w:rsidRDefault="00DC2EB2" w:rsidP="00DC2EB2">
      <w:pPr>
        <w:spacing w:after="150" w:line="360" w:lineRule="atLeast"/>
        <w:rPr>
          <w:rFonts w:ascii="Verdana" w:eastAsia="Times New Roman" w:hAnsi="Verdana"/>
          <w:color w:val="000000"/>
          <w:sz w:val="17"/>
          <w:szCs w:val="17"/>
          <w:lang w:val="en" w:eastAsia="en-AU"/>
        </w:rPr>
      </w:pPr>
      <w:r w:rsidRPr="00DC2EB2">
        <w:rPr>
          <w:rFonts w:ascii="Verdana" w:eastAsia="Times New Roman" w:hAnsi="Verdana"/>
          <w:color w:val="000000"/>
          <w:sz w:val="17"/>
          <w:szCs w:val="17"/>
          <w:lang w:val="en" w:eastAsia="en-AU"/>
        </w:rPr>
        <w:t xml:space="preserve">The Depression revealed Australia’s economic dependence on Britain. This was at variance with the independent political status defined for Britain’s four dominions at the 1926 Imperial Conference, and enacted in Britain’s Statute of Westminster in 1931. While </w:t>
      </w:r>
      <w:proofErr w:type="spellStart"/>
      <w:r w:rsidRPr="00DC2EB2">
        <w:rPr>
          <w:rFonts w:ascii="Verdana" w:eastAsia="Times New Roman" w:hAnsi="Verdana"/>
          <w:color w:val="000000"/>
          <w:sz w:val="17"/>
          <w:szCs w:val="17"/>
          <w:lang w:val="en" w:eastAsia="en-AU"/>
        </w:rPr>
        <w:t>Scullin</w:t>
      </w:r>
      <w:proofErr w:type="spellEnd"/>
      <w:r w:rsidRPr="00DC2EB2">
        <w:rPr>
          <w:rFonts w:ascii="Verdana" w:eastAsia="Times New Roman" w:hAnsi="Verdana"/>
          <w:color w:val="000000"/>
          <w:sz w:val="17"/>
          <w:szCs w:val="17"/>
          <w:lang w:val="en" w:eastAsia="en-AU"/>
        </w:rPr>
        <w:t xml:space="preserve"> was pleading for reduced interest payments from the British government in London in 1930, he was also taking an historic stand by providing an Australian nomination for Governor-General, rather than having the matter arranged through the advice of the British government to the King. Furthermore, the Australian government put only one name before the King, that of the Chief Justice of the High Court, </w:t>
      </w:r>
      <w:hyperlink r:id="rId40" w:history="1">
        <w:r w:rsidRPr="00DC2EB2">
          <w:rPr>
            <w:rFonts w:ascii="Verdana" w:eastAsia="Times New Roman" w:hAnsi="Verdana"/>
            <w:color w:val="336699"/>
            <w:sz w:val="17"/>
            <w:szCs w:val="17"/>
            <w:lang w:val="en" w:eastAsia="en-AU"/>
          </w:rPr>
          <w:t>Isaac Isaacs</w:t>
        </w:r>
      </w:hyperlink>
      <w:r w:rsidRPr="00DC2EB2">
        <w:rPr>
          <w:rFonts w:ascii="Verdana" w:eastAsia="Times New Roman" w:hAnsi="Verdana"/>
          <w:color w:val="000000"/>
          <w:sz w:val="17"/>
          <w:szCs w:val="17"/>
          <w:lang w:val="en" w:eastAsia="en-AU"/>
        </w:rPr>
        <w:t>.</w:t>
      </w:r>
    </w:p>
    <w:p w:rsidR="00DC2EB2" w:rsidRPr="00DC2EB2" w:rsidRDefault="00DC2EB2" w:rsidP="00DC2EB2">
      <w:pPr>
        <w:spacing w:after="150" w:line="360" w:lineRule="atLeast"/>
        <w:rPr>
          <w:rFonts w:ascii="Verdana" w:eastAsia="Times New Roman" w:hAnsi="Verdana"/>
          <w:color w:val="000000"/>
          <w:sz w:val="17"/>
          <w:szCs w:val="17"/>
          <w:lang w:val="en" w:eastAsia="en-AU"/>
        </w:rPr>
      </w:pPr>
      <w:r w:rsidRPr="00DC2EB2">
        <w:rPr>
          <w:rFonts w:ascii="Verdana" w:eastAsia="Times New Roman" w:hAnsi="Verdana"/>
          <w:color w:val="000000"/>
          <w:sz w:val="17"/>
          <w:szCs w:val="17"/>
          <w:lang w:val="en" w:eastAsia="en-AU"/>
        </w:rPr>
        <w:t xml:space="preserve">Despite the overt disapproval of </w:t>
      </w:r>
      <w:hyperlink r:id="rId41" w:history="1">
        <w:r w:rsidRPr="00DC2EB2">
          <w:rPr>
            <w:rFonts w:ascii="Verdana" w:eastAsia="Times New Roman" w:hAnsi="Verdana"/>
            <w:color w:val="336699"/>
            <w:sz w:val="17"/>
            <w:szCs w:val="17"/>
            <w:lang w:val="en" w:eastAsia="en-AU"/>
          </w:rPr>
          <w:t>King George V</w:t>
        </w:r>
      </w:hyperlink>
      <w:r w:rsidRPr="00DC2EB2">
        <w:rPr>
          <w:rFonts w:ascii="Verdana" w:eastAsia="Times New Roman" w:hAnsi="Verdana"/>
          <w:color w:val="000000"/>
          <w:sz w:val="17"/>
          <w:szCs w:val="17"/>
          <w:lang w:val="en" w:eastAsia="en-AU"/>
        </w:rPr>
        <w:t xml:space="preserve">, Isaacs became the first Australian-born Governor-General. For many Australians, however, this was not triumph, but close to treason. Fears of a socialist plot, or a Jewish one, or a Catholic conspiracy, fed sectarian flames held in check by </w:t>
      </w:r>
      <w:hyperlink r:id="rId42" w:history="1">
        <w:r w:rsidRPr="00DC2EB2">
          <w:rPr>
            <w:rFonts w:ascii="Verdana" w:eastAsia="Times New Roman" w:hAnsi="Verdana"/>
            <w:color w:val="336699"/>
            <w:sz w:val="17"/>
            <w:szCs w:val="17"/>
            <w:lang w:val="en" w:eastAsia="en-AU"/>
          </w:rPr>
          <w:t>John Latham</w:t>
        </w:r>
      </w:hyperlink>
      <w:r w:rsidRPr="00DC2EB2">
        <w:rPr>
          <w:rFonts w:ascii="Verdana" w:eastAsia="Times New Roman" w:hAnsi="Verdana"/>
          <w:color w:val="000000"/>
          <w:sz w:val="17"/>
          <w:szCs w:val="17"/>
          <w:lang w:val="en" w:eastAsia="en-AU"/>
        </w:rPr>
        <w:t xml:space="preserve">, Leader of the Opposition, and fanned furiously by </w:t>
      </w:r>
      <w:hyperlink r:id="rId43" w:history="1">
        <w:r w:rsidRPr="00DC2EB2">
          <w:rPr>
            <w:rFonts w:ascii="Verdana" w:eastAsia="Times New Roman" w:hAnsi="Verdana"/>
            <w:color w:val="336699"/>
            <w:sz w:val="17"/>
            <w:szCs w:val="17"/>
            <w:lang w:val="en" w:eastAsia="en-AU"/>
          </w:rPr>
          <w:t xml:space="preserve">Josiah </w:t>
        </w:r>
        <w:proofErr w:type="spellStart"/>
        <w:r w:rsidRPr="00DC2EB2">
          <w:rPr>
            <w:rFonts w:ascii="Verdana" w:eastAsia="Times New Roman" w:hAnsi="Verdana"/>
            <w:color w:val="336699"/>
            <w:sz w:val="17"/>
            <w:szCs w:val="17"/>
            <w:lang w:val="en" w:eastAsia="en-AU"/>
          </w:rPr>
          <w:t>Symon</w:t>
        </w:r>
        <w:proofErr w:type="spellEnd"/>
      </w:hyperlink>
      <w:r w:rsidRPr="00DC2EB2">
        <w:rPr>
          <w:rFonts w:ascii="Verdana" w:eastAsia="Times New Roman" w:hAnsi="Verdana"/>
          <w:color w:val="000000"/>
          <w:sz w:val="17"/>
          <w:szCs w:val="17"/>
          <w:lang w:val="en" w:eastAsia="en-AU"/>
        </w:rPr>
        <w:t>.</w:t>
      </w:r>
    </w:p>
    <w:p w:rsidR="00DC2EB2" w:rsidRPr="00DC2EB2" w:rsidRDefault="00DC2EB2" w:rsidP="00DC2EB2">
      <w:pPr>
        <w:spacing w:before="100" w:beforeAutospacing="1" w:after="100" w:afterAutospacing="1" w:line="360" w:lineRule="atLeast"/>
        <w:outlineLvl w:val="2"/>
        <w:rPr>
          <w:rFonts w:ascii="Georgia" w:eastAsia="Times New Roman" w:hAnsi="Georgia"/>
          <w:b/>
          <w:bCs/>
          <w:color w:val="000000"/>
          <w:sz w:val="20"/>
          <w:szCs w:val="20"/>
          <w:lang w:val="en" w:eastAsia="en-AU"/>
        </w:rPr>
      </w:pPr>
      <w:bookmarkStart w:id="5" w:name="section6"/>
      <w:bookmarkEnd w:id="5"/>
      <w:r w:rsidRPr="00DC2EB2">
        <w:rPr>
          <w:rFonts w:ascii="Georgia" w:eastAsia="Times New Roman" w:hAnsi="Georgia"/>
          <w:b/>
          <w:bCs/>
          <w:color w:val="000000"/>
          <w:sz w:val="20"/>
          <w:szCs w:val="20"/>
          <w:lang w:val="en" w:eastAsia="en-AU"/>
        </w:rPr>
        <w:t>The serpent’s eggs</w:t>
      </w:r>
    </w:p>
    <w:p w:rsidR="00DC2EB2" w:rsidRPr="00DC2EB2" w:rsidRDefault="00DC2EB2" w:rsidP="00DC2EB2">
      <w:pPr>
        <w:spacing w:after="150" w:line="360" w:lineRule="atLeast"/>
        <w:rPr>
          <w:rFonts w:ascii="Verdana" w:eastAsia="Times New Roman" w:hAnsi="Verdana"/>
          <w:color w:val="000000"/>
          <w:sz w:val="17"/>
          <w:szCs w:val="17"/>
          <w:lang w:val="en" w:eastAsia="en-AU"/>
        </w:rPr>
      </w:pPr>
      <w:r w:rsidRPr="00DC2EB2">
        <w:rPr>
          <w:rFonts w:ascii="Verdana" w:eastAsia="Times New Roman" w:hAnsi="Verdana"/>
          <w:color w:val="000000"/>
          <w:sz w:val="17"/>
          <w:szCs w:val="17"/>
          <w:lang w:val="en" w:eastAsia="en-AU"/>
        </w:rPr>
        <w:t xml:space="preserve">Diminished parliamentary numbers, not public disapproval, was the chief problem facing the </w:t>
      </w:r>
      <w:proofErr w:type="spellStart"/>
      <w:r w:rsidRPr="00DC2EB2">
        <w:rPr>
          <w:rFonts w:ascii="Verdana" w:eastAsia="Times New Roman" w:hAnsi="Verdana"/>
          <w:color w:val="000000"/>
          <w:sz w:val="17"/>
          <w:szCs w:val="17"/>
          <w:lang w:val="en" w:eastAsia="en-AU"/>
        </w:rPr>
        <w:t>Scullin</w:t>
      </w:r>
      <w:proofErr w:type="spellEnd"/>
      <w:r w:rsidRPr="00DC2EB2">
        <w:rPr>
          <w:rFonts w:ascii="Verdana" w:eastAsia="Times New Roman" w:hAnsi="Verdana"/>
          <w:color w:val="000000"/>
          <w:sz w:val="17"/>
          <w:szCs w:val="17"/>
          <w:lang w:val="en" w:eastAsia="en-AU"/>
        </w:rPr>
        <w:t xml:space="preserve"> government in 1931.</w:t>
      </w:r>
    </w:p>
    <w:p w:rsidR="00DC2EB2" w:rsidRPr="00DC2EB2" w:rsidRDefault="00DC2EB2" w:rsidP="00DC2EB2">
      <w:pPr>
        <w:spacing w:after="150" w:line="360" w:lineRule="atLeast"/>
        <w:rPr>
          <w:rFonts w:ascii="Verdana" w:eastAsia="Times New Roman" w:hAnsi="Verdana"/>
          <w:color w:val="000000"/>
          <w:sz w:val="17"/>
          <w:szCs w:val="17"/>
          <w:lang w:val="en" w:eastAsia="en-AU"/>
        </w:rPr>
      </w:pPr>
      <w:r w:rsidRPr="00DC2EB2">
        <w:rPr>
          <w:rFonts w:ascii="Verdana" w:eastAsia="Times New Roman" w:hAnsi="Verdana"/>
          <w:color w:val="000000"/>
          <w:sz w:val="17"/>
          <w:szCs w:val="17"/>
          <w:lang w:val="en" w:eastAsia="en-AU"/>
        </w:rPr>
        <w:t xml:space="preserve">When Theodore was reinstated as Treasurer on 29 January, Joseph Lyons and JE Fenton resigned from the government. On 4 February 1931, AE Green was sworn in as replacement Postmaster-General and Minister for Works and Railways. Frank Forde became Fenton’s successor in the Trade and Customs portfolio and </w:t>
      </w:r>
      <w:hyperlink r:id="rId44" w:history="1">
        <w:r w:rsidRPr="00DC2EB2">
          <w:rPr>
            <w:rFonts w:ascii="Verdana" w:eastAsia="Times New Roman" w:hAnsi="Verdana"/>
            <w:color w:val="336699"/>
            <w:sz w:val="17"/>
            <w:szCs w:val="17"/>
            <w:lang w:val="en" w:eastAsia="en-AU"/>
          </w:rPr>
          <w:t>JJ Daly</w:t>
        </w:r>
      </w:hyperlink>
      <w:r w:rsidRPr="00DC2EB2">
        <w:rPr>
          <w:rFonts w:ascii="Verdana" w:eastAsia="Times New Roman" w:hAnsi="Verdana"/>
          <w:color w:val="000000"/>
          <w:sz w:val="17"/>
          <w:szCs w:val="17"/>
          <w:lang w:val="en" w:eastAsia="en-AU"/>
        </w:rPr>
        <w:t xml:space="preserve"> replaced Green as </w:t>
      </w:r>
      <w:proofErr w:type="spellStart"/>
      <w:r w:rsidRPr="00DC2EB2">
        <w:rPr>
          <w:rFonts w:ascii="Verdana" w:eastAsia="Times New Roman" w:hAnsi="Verdana"/>
          <w:color w:val="000000"/>
          <w:sz w:val="17"/>
          <w:szCs w:val="17"/>
          <w:lang w:val="en" w:eastAsia="en-AU"/>
        </w:rPr>
        <w:t>Defence</w:t>
      </w:r>
      <w:proofErr w:type="spellEnd"/>
      <w:r w:rsidRPr="00DC2EB2">
        <w:rPr>
          <w:rFonts w:ascii="Verdana" w:eastAsia="Times New Roman" w:hAnsi="Verdana"/>
          <w:color w:val="000000"/>
          <w:sz w:val="17"/>
          <w:szCs w:val="17"/>
          <w:lang w:val="en" w:eastAsia="en-AU"/>
        </w:rPr>
        <w:t xml:space="preserve"> Minister. Then a Cabinet spill toppled Frank Anstey, and </w:t>
      </w:r>
      <w:proofErr w:type="spellStart"/>
      <w:r w:rsidRPr="00DC2EB2">
        <w:rPr>
          <w:rFonts w:ascii="Verdana" w:eastAsia="Times New Roman" w:hAnsi="Verdana"/>
          <w:color w:val="000000"/>
          <w:sz w:val="17"/>
          <w:szCs w:val="17"/>
          <w:lang w:val="en" w:eastAsia="en-AU"/>
        </w:rPr>
        <w:t>Scullin</w:t>
      </w:r>
      <w:proofErr w:type="spellEnd"/>
      <w:r w:rsidRPr="00DC2EB2">
        <w:rPr>
          <w:rFonts w:ascii="Verdana" w:eastAsia="Times New Roman" w:hAnsi="Verdana"/>
          <w:color w:val="000000"/>
          <w:sz w:val="17"/>
          <w:szCs w:val="17"/>
          <w:lang w:val="en" w:eastAsia="en-AU"/>
        </w:rPr>
        <w:t xml:space="preserve"> made a third trip to Government House for his brother-in-law, </w:t>
      </w:r>
      <w:hyperlink r:id="rId45" w:history="1">
        <w:r w:rsidRPr="00DC2EB2">
          <w:rPr>
            <w:rFonts w:ascii="Verdana" w:eastAsia="Times New Roman" w:hAnsi="Verdana"/>
            <w:color w:val="336699"/>
            <w:sz w:val="17"/>
            <w:szCs w:val="17"/>
            <w:lang w:val="en" w:eastAsia="en-AU"/>
          </w:rPr>
          <w:t>John McNeill</w:t>
        </w:r>
      </w:hyperlink>
      <w:r w:rsidRPr="00DC2EB2">
        <w:rPr>
          <w:rFonts w:ascii="Verdana" w:eastAsia="Times New Roman" w:hAnsi="Verdana"/>
          <w:color w:val="000000"/>
          <w:sz w:val="17"/>
          <w:szCs w:val="17"/>
          <w:lang w:val="en" w:eastAsia="en-AU"/>
        </w:rPr>
        <w:t xml:space="preserve">, to be sworn in to Anstey’s portfolios of Health and Repatriation. </w:t>
      </w:r>
      <w:hyperlink r:id="rId46" w:history="1">
        <w:r w:rsidRPr="00DC2EB2">
          <w:rPr>
            <w:rFonts w:ascii="Verdana" w:eastAsia="Times New Roman" w:hAnsi="Verdana"/>
            <w:color w:val="336699"/>
            <w:sz w:val="17"/>
            <w:szCs w:val="17"/>
            <w:lang w:val="en" w:eastAsia="en-AU"/>
          </w:rPr>
          <w:t xml:space="preserve">Ben </w:t>
        </w:r>
        <w:proofErr w:type="spellStart"/>
        <w:r w:rsidRPr="00DC2EB2">
          <w:rPr>
            <w:rFonts w:ascii="Verdana" w:eastAsia="Times New Roman" w:hAnsi="Verdana"/>
            <w:color w:val="336699"/>
            <w:sz w:val="17"/>
            <w:szCs w:val="17"/>
            <w:lang w:val="en" w:eastAsia="en-AU"/>
          </w:rPr>
          <w:t>Chifley</w:t>
        </w:r>
        <w:proofErr w:type="spellEnd"/>
      </w:hyperlink>
      <w:r w:rsidRPr="00DC2EB2">
        <w:rPr>
          <w:rFonts w:ascii="Verdana" w:eastAsia="Times New Roman" w:hAnsi="Verdana"/>
          <w:color w:val="000000"/>
          <w:sz w:val="17"/>
          <w:szCs w:val="17"/>
          <w:lang w:val="en" w:eastAsia="en-AU"/>
        </w:rPr>
        <w:t xml:space="preserve"> was brought in to Cabinet to succeed Daly as Minister for </w:t>
      </w:r>
      <w:proofErr w:type="spellStart"/>
      <w:r w:rsidRPr="00DC2EB2">
        <w:rPr>
          <w:rFonts w:ascii="Verdana" w:eastAsia="Times New Roman" w:hAnsi="Verdana"/>
          <w:color w:val="000000"/>
          <w:sz w:val="17"/>
          <w:szCs w:val="17"/>
          <w:lang w:val="en" w:eastAsia="en-AU"/>
        </w:rPr>
        <w:t>Defence</w:t>
      </w:r>
      <w:proofErr w:type="spellEnd"/>
      <w:r w:rsidRPr="00DC2EB2">
        <w:rPr>
          <w:rFonts w:ascii="Verdana" w:eastAsia="Times New Roman" w:hAnsi="Verdana"/>
          <w:color w:val="000000"/>
          <w:sz w:val="17"/>
          <w:szCs w:val="17"/>
          <w:lang w:val="en" w:eastAsia="en-AU"/>
        </w:rPr>
        <w:t xml:space="preserve">, and Senator </w:t>
      </w:r>
      <w:hyperlink r:id="rId47" w:history="1">
        <w:r w:rsidRPr="00DC2EB2">
          <w:rPr>
            <w:rFonts w:ascii="Verdana" w:eastAsia="Times New Roman" w:hAnsi="Verdana"/>
            <w:color w:val="336699"/>
            <w:sz w:val="17"/>
            <w:szCs w:val="17"/>
            <w:lang w:val="en" w:eastAsia="en-AU"/>
          </w:rPr>
          <w:t>John Barnes</w:t>
        </w:r>
      </w:hyperlink>
      <w:r w:rsidRPr="00DC2EB2">
        <w:rPr>
          <w:rFonts w:ascii="Verdana" w:eastAsia="Times New Roman" w:hAnsi="Verdana"/>
          <w:color w:val="000000"/>
          <w:sz w:val="17"/>
          <w:szCs w:val="17"/>
          <w:lang w:val="en" w:eastAsia="en-AU"/>
        </w:rPr>
        <w:t xml:space="preserve"> to replace Daly as Vice-President of the Executive </w:t>
      </w:r>
      <w:r w:rsidRPr="00DC2EB2">
        <w:rPr>
          <w:rFonts w:ascii="Verdana" w:eastAsia="Times New Roman" w:hAnsi="Verdana"/>
          <w:color w:val="000000"/>
          <w:sz w:val="17"/>
          <w:szCs w:val="17"/>
          <w:lang w:val="en" w:eastAsia="en-AU"/>
        </w:rPr>
        <w:lastRenderedPageBreak/>
        <w:t xml:space="preserve">Council. This also meant bringing in four new assistant ministers before June 1931, CE </w:t>
      </w:r>
      <w:proofErr w:type="spellStart"/>
      <w:r w:rsidRPr="00DC2EB2">
        <w:rPr>
          <w:rFonts w:ascii="Verdana" w:eastAsia="Times New Roman" w:hAnsi="Verdana"/>
          <w:color w:val="000000"/>
          <w:sz w:val="17"/>
          <w:szCs w:val="17"/>
          <w:lang w:val="en" w:eastAsia="en-AU"/>
        </w:rPr>
        <w:t>Culley</w:t>
      </w:r>
      <w:proofErr w:type="spellEnd"/>
      <w:r w:rsidRPr="00DC2EB2">
        <w:rPr>
          <w:rFonts w:ascii="Verdana" w:eastAsia="Times New Roman" w:hAnsi="Verdana"/>
          <w:color w:val="000000"/>
          <w:sz w:val="17"/>
          <w:szCs w:val="17"/>
          <w:lang w:val="en" w:eastAsia="en-AU"/>
        </w:rPr>
        <w:t xml:space="preserve">, LL Cunningham, Senator JB Dooley, and </w:t>
      </w:r>
      <w:hyperlink r:id="rId48" w:history="1">
        <w:r w:rsidRPr="00DC2EB2">
          <w:rPr>
            <w:rFonts w:ascii="Verdana" w:eastAsia="Times New Roman" w:hAnsi="Verdana"/>
            <w:color w:val="336699"/>
            <w:sz w:val="17"/>
            <w:szCs w:val="17"/>
            <w:lang w:val="en" w:eastAsia="en-AU"/>
          </w:rPr>
          <w:t>Jack Holloway</w:t>
        </w:r>
      </w:hyperlink>
      <w:r w:rsidRPr="00DC2EB2">
        <w:rPr>
          <w:rFonts w:ascii="Verdana" w:eastAsia="Times New Roman" w:hAnsi="Verdana"/>
          <w:color w:val="000000"/>
          <w:sz w:val="17"/>
          <w:szCs w:val="17"/>
          <w:lang w:val="en" w:eastAsia="en-AU"/>
        </w:rPr>
        <w:t>, the man who had cost SM Bruce his seat.</w:t>
      </w:r>
    </w:p>
    <w:p w:rsidR="00DC2EB2" w:rsidRPr="00DC2EB2" w:rsidRDefault="00DC2EB2" w:rsidP="00DC2EB2">
      <w:pPr>
        <w:spacing w:after="150" w:line="360" w:lineRule="atLeast"/>
        <w:rPr>
          <w:rFonts w:ascii="Verdana" w:eastAsia="Times New Roman" w:hAnsi="Verdana"/>
          <w:color w:val="000000"/>
          <w:sz w:val="17"/>
          <w:szCs w:val="17"/>
          <w:lang w:val="en" w:eastAsia="en-AU"/>
        </w:rPr>
      </w:pPr>
      <w:r w:rsidRPr="00DC2EB2">
        <w:rPr>
          <w:rFonts w:ascii="Verdana" w:eastAsia="Times New Roman" w:hAnsi="Verdana"/>
          <w:color w:val="000000"/>
          <w:sz w:val="17"/>
          <w:szCs w:val="17"/>
          <w:lang w:val="en" w:eastAsia="en-AU"/>
        </w:rPr>
        <w:t xml:space="preserve">If Anstey accurately described </w:t>
      </w:r>
      <w:proofErr w:type="spellStart"/>
      <w:r w:rsidRPr="00DC2EB2">
        <w:rPr>
          <w:rFonts w:ascii="Verdana" w:eastAsia="Times New Roman" w:hAnsi="Verdana"/>
          <w:color w:val="000000"/>
          <w:sz w:val="17"/>
          <w:szCs w:val="17"/>
          <w:lang w:val="en" w:eastAsia="en-AU"/>
        </w:rPr>
        <w:t>Scullin’s</w:t>
      </w:r>
      <w:proofErr w:type="spellEnd"/>
      <w:r w:rsidRPr="00DC2EB2">
        <w:rPr>
          <w:rFonts w:ascii="Verdana" w:eastAsia="Times New Roman" w:hAnsi="Verdana"/>
          <w:color w:val="000000"/>
          <w:sz w:val="17"/>
          <w:szCs w:val="17"/>
          <w:lang w:val="en" w:eastAsia="en-AU"/>
        </w:rPr>
        <w:t xml:space="preserve"> term in office as governing in the ‘serpent’s nest’, then in 1931 all the eggs were hatching.</w:t>
      </w:r>
    </w:p>
    <w:p w:rsidR="00DC2EB2" w:rsidRPr="00DC2EB2" w:rsidRDefault="00DC2EB2" w:rsidP="00DC2EB2">
      <w:pPr>
        <w:spacing w:after="150" w:line="360" w:lineRule="atLeast"/>
        <w:rPr>
          <w:rFonts w:ascii="Verdana" w:eastAsia="Times New Roman" w:hAnsi="Verdana"/>
          <w:color w:val="000000"/>
          <w:sz w:val="17"/>
          <w:szCs w:val="17"/>
          <w:lang w:val="en" w:eastAsia="en-AU"/>
        </w:rPr>
      </w:pPr>
      <w:r w:rsidRPr="00DC2EB2">
        <w:rPr>
          <w:rFonts w:ascii="Verdana" w:eastAsia="Times New Roman" w:hAnsi="Verdana"/>
          <w:color w:val="000000"/>
          <w:sz w:val="17"/>
          <w:szCs w:val="17"/>
          <w:lang w:val="en" w:eastAsia="en-AU"/>
        </w:rPr>
        <w:t>After their defection from Labor, Lyons and Fenton formed the United Australia Party in a merger with the Nationalists. John Latham stood aside for Lyons who left the government and became Leader of the Opposition. When the Lang Labor group chose to challenge the government and align with the Opposition in passing a ‘no confidence’ motion on 25 November 1931, the government fell. At the election on 19 December, Labor lost all but 14 seats, and the United Australia Party formed the next government in January 1932.</w:t>
      </w:r>
    </w:p>
    <w:p w:rsidR="00DC2EB2" w:rsidRPr="00DC2EB2" w:rsidRDefault="00DC2EB2" w:rsidP="00DC2EB2">
      <w:pPr>
        <w:spacing w:before="100" w:beforeAutospacing="1" w:after="100" w:afterAutospacing="1" w:line="360" w:lineRule="atLeast"/>
        <w:outlineLvl w:val="2"/>
        <w:rPr>
          <w:rFonts w:ascii="Georgia" w:eastAsia="Times New Roman" w:hAnsi="Georgia"/>
          <w:b/>
          <w:bCs/>
          <w:color w:val="000000"/>
          <w:sz w:val="20"/>
          <w:szCs w:val="20"/>
          <w:lang w:val="en" w:eastAsia="en-AU"/>
        </w:rPr>
      </w:pPr>
      <w:bookmarkStart w:id="6" w:name="section7"/>
      <w:bookmarkEnd w:id="6"/>
      <w:r w:rsidRPr="00DC2EB2">
        <w:rPr>
          <w:rFonts w:ascii="Georgia" w:eastAsia="Times New Roman" w:hAnsi="Georgia"/>
          <w:b/>
          <w:bCs/>
          <w:color w:val="000000"/>
          <w:sz w:val="20"/>
          <w:szCs w:val="20"/>
          <w:lang w:val="en" w:eastAsia="en-AU"/>
        </w:rPr>
        <w:t>Sources</w:t>
      </w:r>
    </w:p>
    <w:p w:rsidR="00DC2EB2" w:rsidRPr="00DC2EB2" w:rsidRDefault="00DC2EB2" w:rsidP="00DC2EB2">
      <w:pPr>
        <w:spacing w:after="150" w:line="360" w:lineRule="atLeast"/>
        <w:rPr>
          <w:rFonts w:ascii="Verdana" w:eastAsia="Times New Roman" w:hAnsi="Verdana"/>
          <w:color w:val="000000"/>
          <w:sz w:val="17"/>
          <w:szCs w:val="17"/>
          <w:lang w:val="en" w:eastAsia="en-AU"/>
        </w:rPr>
      </w:pPr>
      <w:r w:rsidRPr="00DC2EB2">
        <w:rPr>
          <w:rFonts w:ascii="Verdana" w:eastAsia="Times New Roman" w:hAnsi="Verdana"/>
          <w:color w:val="000000"/>
          <w:sz w:val="17"/>
          <w:szCs w:val="17"/>
          <w:lang w:val="en" w:eastAsia="en-AU"/>
        </w:rPr>
        <w:t xml:space="preserve">Denning, Warren, </w:t>
      </w:r>
      <w:r w:rsidRPr="00DC2EB2">
        <w:rPr>
          <w:rFonts w:ascii="Verdana" w:eastAsia="Times New Roman" w:hAnsi="Verdana"/>
          <w:i/>
          <w:iCs/>
          <w:color w:val="000000"/>
          <w:sz w:val="17"/>
          <w:szCs w:val="17"/>
          <w:lang w:val="en" w:eastAsia="en-AU"/>
        </w:rPr>
        <w:t xml:space="preserve">James </w:t>
      </w:r>
      <w:proofErr w:type="spellStart"/>
      <w:r w:rsidRPr="00DC2EB2">
        <w:rPr>
          <w:rFonts w:ascii="Verdana" w:eastAsia="Times New Roman" w:hAnsi="Verdana"/>
          <w:i/>
          <w:iCs/>
          <w:color w:val="000000"/>
          <w:sz w:val="17"/>
          <w:szCs w:val="17"/>
          <w:lang w:val="en" w:eastAsia="en-AU"/>
        </w:rPr>
        <w:t>Scullin</w:t>
      </w:r>
      <w:proofErr w:type="spellEnd"/>
      <w:r w:rsidRPr="00DC2EB2">
        <w:rPr>
          <w:rFonts w:ascii="Verdana" w:eastAsia="Times New Roman" w:hAnsi="Verdana"/>
          <w:color w:val="000000"/>
          <w:sz w:val="17"/>
          <w:szCs w:val="17"/>
          <w:lang w:val="en" w:eastAsia="en-AU"/>
        </w:rPr>
        <w:t xml:space="preserve"> (with introduction by Frank </w:t>
      </w:r>
      <w:proofErr w:type="spellStart"/>
      <w:r w:rsidRPr="00DC2EB2">
        <w:rPr>
          <w:rFonts w:ascii="Verdana" w:eastAsia="Times New Roman" w:hAnsi="Verdana"/>
          <w:color w:val="000000"/>
          <w:sz w:val="17"/>
          <w:szCs w:val="17"/>
          <w:lang w:val="en" w:eastAsia="en-AU"/>
        </w:rPr>
        <w:t>Moorhouse</w:t>
      </w:r>
      <w:proofErr w:type="spellEnd"/>
      <w:r w:rsidRPr="00DC2EB2">
        <w:rPr>
          <w:rFonts w:ascii="Verdana" w:eastAsia="Times New Roman" w:hAnsi="Verdana"/>
          <w:color w:val="000000"/>
          <w:sz w:val="17"/>
          <w:szCs w:val="17"/>
          <w:lang w:val="en" w:eastAsia="en-AU"/>
        </w:rPr>
        <w:t>), Black Inc., Melbourne, 2000.</w:t>
      </w:r>
    </w:p>
    <w:p w:rsidR="00DC2EB2" w:rsidRPr="00DC2EB2" w:rsidRDefault="00DC2EB2" w:rsidP="00DC2EB2">
      <w:pPr>
        <w:spacing w:after="150" w:line="360" w:lineRule="atLeast"/>
        <w:rPr>
          <w:rFonts w:ascii="Verdana" w:eastAsia="Times New Roman" w:hAnsi="Verdana"/>
          <w:color w:val="000000"/>
          <w:sz w:val="17"/>
          <w:szCs w:val="17"/>
          <w:lang w:val="en" w:eastAsia="en-AU"/>
        </w:rPr>
      </w:pPr>
      <w:r w:rsidRPr="00DC2EB2">
        <w:rPr>
          <w:rFonts w:ascii="Verdana" w:eastAsia="Times New Roman" w:hAnsi="Verdana"/>
          <w:color w:val="000000"/>
          <w:sz w:val="17"/>
          <w:szCs w:val="17"/>
          <w:lang w:val="en" w:eastAsia="en-AU"/>
        </w:rPr>
        <w:t xml:space="preserve">Edwards, Peter, </w:t>
      </w:r>
      <w:r w:rsidRPr="00DC2EB2">
        <w:rPr>
          <w:rFonts w:ascii="Verdana" w:eastAsia="Times New Roman" w:hAnsi="Verdana"/>
          <w:i/>
          <w:iCs/>
          <w:color w:val="000000"/>
          <w:sz w:val="17"/>
          <w:szCs w:val="17"/>
          <w:lang w:val="en" w:eastAsia="en-AU"/>
        </w:rPr>
        <w:t>Prime Ministers and Diplomats: The Making of Australian Foreign Policy,</w:t>
      </w:r>
      <w:r w:rsidRPr="00DC2EB2">
        <w:rPr>
          <w:rFonts w:ascii="Verdana" w:eastAsia="Times New Roman" w:hAnsi="Verdana"/>
          <w:color w:val="000000"/>
          <w:sz w:val="17"/>
          <w:szCs w:val="17"/>
          <w:lang w:val="en" w:eastAsia="en-AU"/>
        </w:rPr>
        <w:t xml:space="preserve"> Oxford University Press, 1983.</w:t>
      </w:r>
    </w:p>
    <w:p w:rsidR="00DC2EB2" w:rsidRPr="00DC2EB2" w:rsidRDefault="00DC2EB2" w:rsidP="00DC2EB2">
      <w:pPr>
        <w:spacing w:after="150" w:line="360" w:lineRule="atLeast"/>
        <w:rPr>
          <w:rFonts w:ascii="Verdana" w:eastAsia="Times New Roman" w:hAnsi="Verdana"/>
          <w:color w:val="000000"/>
          <w:sz w:val="17"/>
          <w:szCs w:val="17"/>
          <w:lang w:val="en" w:eastAsia="en-AU"/>
        </w:rPr>
      </w:pPr>
      <w:r w:rsidRPr="00DC2EB2">
        <w:rPr>
          <w:rFonts w:ascii="Verdana" w:eastAsia="Times New Roman" w:hAnsi="Verdana"/>
          <w:color w:val="000000"/>
          <w:sz w:val="17"/>
          <w:szCs w:val="17"/>
          <w:lang w:val="en" w:eastAsia="en-AU"/>
        </w:rPr>
        <w:t>Faulkner, John and Stuart McIntyre (</w:t>
      </w:r>
      <w:proofErr w:type="spellStart"/>
      <w:proofErr w:type="gramStart"/>
      <w:r w:rsidRPr="00DC2EB2">
        <w:rPr>
          <w:rFonts w:ascii="Verdana" w:eastAsia="Times New Roman" w:hAnsi="Verdana"/>
          <w:color w:val="000000"/>
          <w:sz w:val="17"/>
          <w:szCs w:val="17"/>
          <w:lang w:val="en" w:eastAsia="en-AU"/>
        </w:rPr>
        <w:t>eds</w:t>
      </w:r>
      <w:proofErr w:type="spellEnd"/>
      <w:proofErr w:type="gramEnd"/>
      <w:r w:rsidRPr="00DC2EB2">
        <w:rPr>
          <w:rFonts w:ascii="Verdana" w:eastAsia="Times New Roman" w:hAnsi="Verdana"/>
          <w:color w:val="000000"/>
          <w:sz w:val="17"/>
          <w:szCs w:val="17"/>
          <w:lang w:val="en" w:eastAsia="en-AU"/>
        </w:rPr>
        <w:t xml:space="preserve">), </w:t>
      </w:r>
      <w:r w:rsidRPr="00DC2EB2">
        <w:rPr>
          <w:rFonts w:ascii="Verdana" w:eastAsia="Times New Roman" w:hAnsi="Verdana"/>
          <w:i/>
          <w:iCs/>
          <w:color w:val="000000"/>
          <w:sz w:val="17"/>
          <w:szCs w:val="17"/>
          <w:lang w:val="en" w:eastAsia="en-AU"/>
        </w:rPr>
        <w:t>True Believers: The Story of the Federal Parliamentary Labor Party,</w:t>
      </w:r>
      <w:r w:rsidRPr="00DC2EB2">
        <w:rPr>
          <w:rFonts w:ascii="Verdana" w:eastAsia="Times New Roman" w:hAnsi="Verdana"/>
          <w:color w:val="000000"/>
          <w:sz w:val="17"/>
          <w:szCs w:val="17"/>
          <w:lang w:val="en" w:eastAsia="en-AU"/>
        </w:rPr>
        <w:t xml:space="preserve"> Allen &amp; </w:t>
      </w:r>
      <w:proofErr w:type="spellStart"/>
      <w:r w:rsidRPr="00DC2EB2">
        <w:rPr>
          <w:rFonts w:ascii="Verdana" w:eastAsia="Times New Roman" w:hAnsi="Verdana"/>
          <w:color w:val="000000"/>
          <w:sz w:val="17"/>
          <w:szCs w:val="17"/>
          <w:lang w:val="en" w:eastAsia="en-AU"/>
        </w:rPr>
        <w:t>Unwin</w:t>
      </w:r>
      <w:proofErr w:type="spellEnd"/>
      <w:r w:rsidRPr="00DC2EB2">
        <w:rPr>
          <w:rFonts w:ascii="Verdana" w:eastAsia="Times New Roman" w:hAnsi="Verdana"/>
          <w:color w:val="000000"/>
          <w:sz w:val="17"/>
          <w:szCs w:val="17"/>
          <w:lang w:val="en" w:eastAsia="en-AU"/>
        </w:rPr>
        <w:t>, Sydney, 2001.</w:t>
      </w:r>
    </w:p>
    <w:p w:rsidR="00DC2EB2" w:rsidRPr="00DC2EB2" w:rsidRDefault="00DC2EB2" w:rsidP="00DC2EB2">
      <w:pPr>
        <w:spacing w:after="150" w:line="360" w:lineRule="atLeast"/>
        <w:rPr>
          <w:rFonts w:ascii="Verdana" w:eastAsia="Times New Roman" w:hAnsi="Verdana"/>
          <w:color w:val="000000"/>
          <w:sz w:val="17"/>
          <w:szCs w:val="17"/>
          <w:lang w:val="en" w:eastAsia="en-AU"/>
        </w:rPr>
      </w:pPr>
      <w:r w:rsidRPr="00DC2EB2">
        <w:rPr>
          <w:rFonts w:ascii="Verdana" w:eastAsia="Times New Roman" w:hAnsi="Verdana"/>
          <w:color w:val="000000"/>
          <w:sz w:val="17"/>
          <w:szCs w:val="17"/>
          <w:lang w:val="en" w:eastAsia="en-AU"/>
        </w:rPr>
        <w:t xml:space="preserve">Pearce, Sir George, </w:t>
      </w:r>
      <w:r w:rsidRPr="00DC2EB2">
        <w:rPr>
          <w:rFonts w:ascii="Verdana" w:eastAsia="Times New Roman" w:hAnsi="Verdana"/>
          <w:i/>
          <w:iCs/>
          <w:color w:val="000000"/>
          <w:sz w:val="17"/>
          <w:szCs w:val="17"/>
          <w:lang w:val="en" w:eastAsia="en-AU"/>
        </w:rPr>
        <w:t>Carpenter to Cabinet: Thirty-seven Years of Parliament,</w:t>
      </w:r>
      <w:r w:rsidRPr="00DC2EB2">
        <w:rPr>
          <w:rFonts w:ascii="Verdana" w:eastAsia="Times New Roman" w:hAnsi="Verdana"/>
          <w:color w:val="000000"/>
          <w:sz w:val="17"/>
          <w:szCs w:val="17"/>
          <w:lang w:val="en" w:eastAsia="en-AU"/>
        </w:rPr>
        <w:t xml:space="preserve"> Hutchinson &amp; Co, Melbourne, 1951.</w:t>
      </w:r>
    </w:p>
    <w:p w:rsidR="00DC2EB2" w:rsidRPr="00DC2EB2" w:rsidRDefault="00DC2EB2" w:rsidP="00DC2EB2">
      <w:pPr>
        <w:spacing w:after="150" w:line="360" w:lineRule="atLeast"/>
        <w:rPr>
          <w:rFonts w:ascii="Verdana" w:eastAsia="Times New Roman" w:hAnsi="Verdana"/>
          <w:color w:val="000000"/>
          <w:sz w:val="17"/>
          <w:szCs w:val="17"/>
          <w:lang w:val="en" w:eastAsia="en-AU"/>
        </w:rPr>
      </w:pPr>
      <w:r w:rsidRPr="00DC2EB2">
        <w:rPr>
          <w:rFonts w:ascii="Verdana" w:eastAsia="Times New Roman" w:hAnsi="Verdana"/>
          <w:color w:val="000000"/>
          <w:sz w:val="17"/>
          <w:szCs w:val="17"/>
          <w:lang w:val="en" w:eastAsia="en-AU"/>
        </w:rPr>
        <w:t xml:space="preserve">Robertson, John, </w:t>
      </w:r>
      <w:proofErr w:type="gramStart"/>
      <w:r w:rsidRPr="00DC2EB2">
        <w:rPr>
          <w:rFonts w:ascii="Verdana" w:eastAsia="Times New Roman" w:hAnsi="Verdana"/>
          <w:i/>
          <w:iCs/>
          <w:color w:val="000000"/>
          <w:sz w:val="17"/>
          <w:szCs w:val="17"/>
          <w:lang w:val="en" w:eastAsia="en-AU"/>
        </w:rPr>
        <w:t>JH</w:t>
      </w:r>
      <w:proofErr w:type="gramEnd"/>
      <w:r w:rsidRPr="00DC2EB2">
        <w:rPr>
          <w:rFonts w:ascii="Verdana" w:eastAsia="Times New Roman" w:hAnsi="Verdana"/>
          <w:i/>
          <w:iCs/>
          <w:color w:val="000000"/>
          <w:sz w:val="17"/>
          <w:szCs w:val="17"/>
          <w:lang w:val="en" w:eastAsia="en-AU"/>
        </w:rPr>
        <w:t xml:space="preserve"> </w:t>
      </w:r>
      <w:proofErr w:type="spellStart"/>
      <w:r w:rsidRPr="00DC2EB2">
        <w:rPr>
          <w:rFonts w:ascii="Verdana" w:eastAsia="Times New Roman" w:hAnsi="Verdana"/>
          <w:i/>
          <w:iCs/>
          <w:color w:val="000000"/>
          <w:sz w:val="17"/>
          <w:szCs w:val="17"/>
          <w:lang w:val="en" w:eastAsia="en-AU"/>
        </w:rPr>
        <w:t>Scullin</w:t>
      </w:r>
      <w:proofErr w:type="spellEnd"/>
      <w:r w:rsidRPr="00DC2EB2">
        <w:rPr>
          <w:rFonts w:ascii="Verdana" w:eastAsia="Times New Roman" w:hAnsi="Verdana"/>
          <w:i/>
          <w:iCs/>
          <w:color w:val="000000"/>
          <w:sz w:val="17"/>
          <w:szCs w:val="17"/>
          <w:lang w:val="en" w:eastAsia="en-AU"/>
        </w:rPr>
        <w:t>: A Political Biography,</w:t>
      </w:r>
      <w:r w:rsidRPr="00DC2EB2">
        <w:rPr>
          <w:rFonts w:ascii="Verdana" w:eastAsia="Times New Roman" w:hAnsi="Verdana"/>
          <w:color w:val="000000"/>
          <w:sz w:val="17"/>
          <w:szCs w:val="17"/>
          <w:lang w:val="en" w:eastAsia="en-AU"/>
        </w:rPr>
        <w:t xml:space="preserve"> University of Western Australia Press, Perth, 1975.</w:t>
      </w:r>
    </w:p>
    <w:p w:rsidR="00DC2EB2" w:rsidRPr="00DC2EB2" w:rsidRDefault="00DC2EB2" w:rsidP="00DC2EB2">
      <w:pPr>
        <w:spacing w:before="100" w:beforeAutospacing="1" w:after="100" w:afterAutospacing="1" w:line="360" w:lineRule="atLeast"/>
        <w:outlineLvl w:val="2"/>
        <w:rPr>
          <w:rFonts w:ascii="Georgia" w:eastAsia="Times New Roman" w:hAnsi="Georgia"/>
          <w:b/>
          <w:bCs/>
          <w:color w:val="000000"/>
          <w:sz w:val="20"/>
          <w:szCs w:val="20"/>
          <w:lang w:val="en" w:eastAsia="en-AU"/>
        </w:rPr>
      </w:pPr>
      <w:bookmarkStart w:id="7" w:name="section8"/>
      <w:bookmarkEnd w:id="7"/>
      <w:r w:rsidRPr="00DC2EB2">
        <w:rPr>
          <w:rFonts w:ascii="Georgia" w:eastAsia="Times New Roman" w:hAnsi="Georgia"/>
          <w:b/>
          <w:bCs/>
          <w:color w:val="000000"/>
          <w:sz w:val="20"/>
          <w:szCs w:val="20"/>
          <w:lang w:val="en" w:eastAsia="en-AU"/>
        </w:rPr>
        <w:t>From the National Archives of Australia collection</w:t>
      </w:r>
    </w:p>
    <w:p w:rsidR="00DC2EB2" w:rsidRPr="00DC2EB2" w:rsidRDefault="00DC2EB2" w:rsidP="00DC2EB2">
      <w:pPr>
        <w:spacing w:after="150" w:line="360" w:lineRule="atLeast"/>
        <w:rPr>
          <w:rFonts w:ascii="Verdana" w:eastAsia="Times New Roman" w:hAnsi="Verdana"/>
          <w:color w:val="000000"/>
          <w:sz w:val="17"/>
          <w:szCs w:val="17"/>
          <w:lang w:val="en" w:eastAsia="en-AU"/>
        </w:rPr>
      </w:pPr>
      <w:r w:rsidRPr="00DC2EB2">
        <w:rPr>
          <w:rFonts w:ascii="Verdana" w:eastAsia="Times New Roman" w:hAnsi="Verdana"/>
          <w:color w:val="000000"/>
          <w:sz w:val="17"/>
          <w:szCs w:val="17"/>
          <w:lang w:val="en" w:eastAsia="en-AU"/>
        </w:rPr>
        <w:t xml:space="preserve">Draft of debt conversion agreement and copies of speeches by JH </w:t>
      </w:r>
      <w:proofErr w:type="spellStart"/>
      <w:r w:rsidRPr="00DC2EB2">
        <w:rPr>
          <w:rFonts w:ascii="Verdana" w:eastAsia="Times New Roman" w:hAnsi="Verdana"/>
          <w:color w:val="000000"/>
          <w:sz w:val="17"/>
          <w:szCs w:val="17"/>
          <w:lang w:val="en" w:eastAsia="en-AU"/>
        </w:rPr>
        <w:t>Scullin</w:t>
      </w:r>
      <w:proofErr w:type="spellEnd"/>
      <w:r w:rsidRPr="00DC2EB2">
        <w:rPr>
          <w:rFonts w:ascii="Verdana" w:eastAsia="Times New Roman" w:hAnsi="Verdana"/>
          <w:color w:val="000000"/>
          <w:sz w:val="17"/>
          <w:szCs w:val="17"/>
          <w:lang w:val="en" w:eastAsia="en-AU"/>
        </w:rPr>
        <w:t xml:space="preserve"> and EG Theodore, 1931, NAA: A432, 1931/1716</w:t>
      </w:r>
    </w:p>
    <w:p w:rsidR="00DC2EB2" w:rsidRPr="00DC2EB2" w:rsidRDefault="00DC2EB2" w:rsidP="00DC2EB2">
      <w:pPr>
        <w:spacing w:after="150" w:line="360" w:lineRule="atLeast"/>
        <w:rPr>
          <w:rFonts w:ascii="Verdana" w:eastAsia="Times New Roman" w:hAnsi="Verdana"/>
          <w:color w:val="000000"/>
          <w:sz w:val="17"/>
          <w:szCs w:val="17"/>
          <w:lang w:val="en" w:eastAsia="en-AU"/>
        </w:rPr>
      </w:pPr>
      <w:proofErr w:type="spellStart"/>
      <w:r w:rsidRPr="00DC2EB2">
        <w:rPr>
          <w:rFonts w:ascii="Verdana" w:eastAsia="Times New Roman" w:hAnsi="Verdana"/>
          <w:color w:val="000000"/>
          <w:sz w:val="17"/>
          <w:szCs w:val="17"/>
          <w:lang w:val="en" w:eastAsia="en-AU"/>
        </w:rPr>
        <w:t>Scullin</w:t>
      </w:r>
      <w:proofErr w:type="spellEnd"/>
      <w:r w:rsidRPr="00DC2EB2">
        <w:rPr>
          <w:rFonts w:ascii="Verdana" w:eastAsia="Times New Roman" w:hAnsi="Verdana"/>
          <w:color w:val="000000"/>
          <w:sz w:val="17"/>
          <w:szCs w:val="17"/>
          <w:lang w:val="en" w:eastAsia="en-AU"/>
        </w:rPr>
        <w:t xml:space="preserve"> ministry, folders of typed copies of Cabinet minutes, 1929–31, NAA: CP450, 1, Bundle 1/4</w:t>
      </w:r>
    </w:p>
    <w:p w:rsidR="00DC2EB2" w:rsidRPr="00DC2EB2" w:rsidRDefault="00DC2EB2" w:rsidP="00DC2EB2">
      <w:pPr>
        <w:spacing w:after="150" w:line="360" w:lineRule="atLeast"/>
        <w:rPr>
          <w:rFonts w:ascii="Verdana" w:eastAsia="Times New Roman" w:hAnsi="Verdana"/>
          <w:color w:val="000000"/>
          <w:sz w:val="17"/>
          <w:szCs w:val="17"/>
          <w:lang w:val="en" w:eastAsia="en-AU"/>
        </w:rPr>
      </w:pPr>
      <w:proofErr w:type="spellStart"/>
      <w:r w:rsidRPr="00DC2EB2">
        <w:rPr>
          <w:rFonts w:ascii="Verdana" w:eastAsia="Times New Roman" w:hAnsi="Verdana"/>
          <w:color w:val="000000"/>
          <w:sz w:val="17"/>
          <w:szCs w:val="17"/>
          <w:lang w:val="en" w:eastAsia="en-AU"/>
        </w:rPr>
        <w:t>Messrs</w:t>
      </w:r>
      <w:proofErr w:type="spellEnd"/>
      <w:r w:rsidRPr="00DC2EB2">
        <w:rPr>
          <w:rFonts w:ascii="Verdana" w:eastAsia="Times New Roman" w:hAnsi="Verdana"/>
          <w:color w:val="000000"/>
          <w:sz w:val="17"/>
          <w:szCs w:val="17"/>
          <w:lang w:val="en" w:eastAsia="en-AU"/>
        </w:rPr>
        <w:t xml:space="preserve"> Lyons and Fenton – resignation from </w:t>
      </w:r>
      <w:proofErr w:type="spellStart"/>
      <w:proofErr w:type="gramStart"/>
      <w:r w:rsidRPr="00DC2EB2">
        <w:rPr>
          <w:rFonts w:ascii="Verdana" w:eastAsia="Times New Roman" w:hAnsi="Verdana"/>
          <w:color w:val="000000"/>
          <w:sz w:val="17"/>
          <w:szCs w:val="17"/>
          <w:lang w:val="en" w:eastAsia="en-AU"/>
        </w:rPr>
        <w:t>Scullin</w:t>
      </w:r>
      <w:proofErr w:type="spellEnd"/>
      <w:proofErr w:type="gramEnd"/>
      <w:r w:rsidRPr="00DC2EB2">
        <w:rPr>
          <w:rFonts w:ascii="Verdana" w:eastAsia="Times New Roman" w:hAnsi="Verdana"/>
          <w:color w:val="000000"/>
          <w:sz w:val="17"/>
          <w:szCs w:val="17"/>
          <w:lang w:val="en" w:eastAsia="en-AU"/>
        </w:rPr>
        <w:t xml:space="preserve"> ministry, February 1931, NAA: A5954, 1174/7</w:t>
      </w:r>
    </w:p>
    <w:p w:rsidR="00DC2EB2" w:rsidRPr="00DC2EB2" w:rsidRDefault="00DC2EB2" w:rsidP="00DC2EB2">
      <w:pPr>
        <w:spacing w:line="360" w:lineRule="atLeast"/>
        <w:rPr>
          <w:rFonts w:ascii="Verdana" w:eastAsia="Times New Roman" w:hAnsi="Verdana"/>
          <w:color w:val="000000"/>
          <w:sz w:val="17"/>
          <w:szCs w:val="17"/>
          <w:lang w:val="en" w:eastAsia="en-AU"/>
        </w:rPr>
      </w:pPr>
      <w:hyperlink r:id="rId49" w:history="1">
        <w:r w:rsidRPr="00DC2EB2">
          <w:rPr>
            <w:rFonts w:ascii="Verdana" w:eastAsia="Times New Roman" w:hAnsi="Verdana"/>
            <w:color w:val="336699"/>
            <w:sz w:val="17"/>
            <w:szCs w:val="17"/>
            <w:lang w:val="en" w:eastAsia="en-AU"/>
          </w:rPr>
          <w:t>Back to top</w:t>
        </w:r>
      </w:hyperlink>
    </w:p>
    <w:p w:rsidR="002B1A5D" w:rsidRDefault="002B1A5D">
      <w:bookmarkStart w:id="8" w:name="_GoBack"/>
      <w:bookmarkEnd w:id="8"/>
    </w:p>
    <w:sectPr w:rsidR="002B1A5D" w:rsidSect="00DC2EB2">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00000000" w:usb2="00000000"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C2EB2"/>
    <w:rsid w:val="002B1A5D"/>
    <w:rsid w:val="00DC2EB2"/>
    <w:rsid w:val="00DD048B"/>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lang w:val="en-AU"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DC2EB2"/>
    <w:rPr>
      <w:rFonts w:ascii="Tahoma" w:hAnsi="Tahoma" w:cs="Tahoma"/>
      <w:sz w:val="16"/>
      <w:szCs w:val="16"/>
    </w:rPr>
  </w:style>
  <w:style w:type="character" w:customStyle="1" w:styleId="BalloonTextChar">
    <w:name w:val="Balloon Text Char"/>
    <w:basedOn w:val="DefaultParagraphFont"/>
    <w:link w:val="BalloonText"/>
    <w:rsid w:val="00DC2EB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lang w:val="en-AU"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DC2EB2"/>
    <w:rPr>
      <w:rFonts w:ascii="Tahoma" w:hAnsi="Tahoma" w:cs="Tahoma"/>
      <w:sz w:val="16"/>
      <w:szCs w:val="16"/>
    </w:rPr>
  </w:style>
  <w:style w:type="character" w:customStyle="1" w:styleId="BalloonTextChar">
    <w:name w:val="Balloon Text Char"/>
    <w:basedOn w:val="DefaultParagraphFont"/>
    <w:link w:val="BalloonText"/>
    <w:rsid w:val="00DC2EB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26957627">
      <w:bodyDiv w:val="1"/>
      <w:marLeft w:val="0"/>
      <w:marRight w:val="0"/>
      <w:marTop w:val="0"/>
      <w:marBottom w:val="0"/>
      <w:divBdr>
        <w:top w:val="none" w:sz="0" w:space="0" w:color="auto"/>
        <w:left w:val="none" w:sz="0" w:space="0" w:color="auto"/>
        <w:bottom w:val="none" w:sz="0" w:space="0" w:color="auto"/>
        <w:right w:val="none" w:sz="0" w:space="0" w:color="auto"/>
      </w:divBdr>
      <w:divsChild>
        <w:div w:id="877082980">
          <w:marLeft w:val="0"/>
          <w:marRight w:val="0"/>
          <w:marTop w:val="0"/>
          <w:marBottom w:val="0"/>
          <w:divBdr>
            <w:top w:val="none" w:sz="0" w:space="0" w:color="auto"/>
            <w:left w:val="none" w:sz="0" w:space="0" w:color="auto"/>
            <w:bottom w:val="none" w:sz="0" w:space="0" w:color="auto"/>
            <w:right w:val="none" w:sz="0" w:space="0" w:color="auto"/>
          </w:divBdr>
          <w:divsChild>
            <w:div w:id="47923312">
              <w:marLeft w:val="0"/>
              <w:marRight w:val="0"/>
              <w:marTop w:val="0"/>
              <w:marBottom w:val="0"/>
              <w:divBdr>
                <w:top w:val="none" w:sz="0" w:space="0" w:color="auto"/>
                <w:left w:val="none" w:sz="0" w:space="0" w:color="auto"/>
                <w:bottom w:val="none" w:sz="0" w:space="0" w:color="auto"/>
                <w:right w:val="none" w:sz="0" w:space="0" w:color="auto"/>
              </w:divBdr>
              <w:divsChild>
                <w:div w:id="1323896943">
                  <w:marLeft w:val="0"/>
                  <w:marRight w:val="0"/>
                  <w:marTop w:val="0"/>
                  <w:marBottom w:val="0"/>
                  <w:divBdr>
                    <w:top w:val="none" w:sz="0" w:space="0" w:color="auto"/>
                    <w:left w:val="none" w:sz="0" w:space="0" w:color="auto"/>
                    <w:bottom w:val="none" w:sz="0" w:space="0" w:color="auto"/>
                    <w:right w:val="none" w:sz="0" w:space="0" w:color="auto"/>
                  </w:divBdr>
                  <w:divsChild>
                    <w:div w:id="1756440095">
                      <w:marLeft w:val="0"/>
                      <w:marRight w:val="0"/>
                      <w:marTop w:val="0"/>
                      <w:marBottom w:val="180"/>
                      <w:divBdr>
                        <w:top w:val="none" w:sz="0" w:space="0" w:color="auto"/>
                        <w:left w:val="none" w:sz="0" w:space="0" w:color="auto"/>
                        <w:bottom w:val="none" w:sz="0" w:space="0" w:color="auto"/>
                        <w:right w:val="none" w:sz="0" w:space="0" w:color="auto"/>
                      </w:divBdr>
                      <w:divsChild>
                        <w:div w:id="1422139857">
                          <w:marLeft w:val="0"/>
                          <w:marRight w:val="0"/>
                          <w:marTop w:val="0"/>
                          <w:marBottom w:val="180"/>
                          <w:divBdr>
                            <w:top w:val="none" w:sz="0" w:space="0" w:color="auto"/>
                            <w:left w:val="none" w:sz="0" w:space="0" w:color="auto"/>
                            <w:bottom w:val="none" w:sz="0" w:space="0" w:color="auto"/>
                            <w:right w:val="none" w:sz="0" w:space="0" w:color="auto"/>
                          </w:divBdr>
                        </w:div>
                      </w:divsChild>
                    </w:div>
                    <w:div w:id="1649476185">
                      <w:marLeft w:val="0"/>
                      <w:marRight w:val="0"/>
                      <w:marTop w:val="225"/>
                      <w:marBottom w:val="225"/>
                      <w:divBdr>
                        <w:top w:val="none" w:sz="0" w:space="0" w:color="auto"/>
                        <w:left w:val="none" w:sz="0" w:space="0" w:color="auto"/>
                        <w:bottom w:val="none" w:sz="0" w:space="0" w:color="auto"/>
                        <w:right w:val="none" w:sz="0" w:space="0" w:color="auto"/>
                      </w:divBdr>
                      <w:divsChild>
                        <w:div w:id="388891204">
                          <w:marLeft w:val="0"/>
                          <w:marRight w:val="0"/>
                          <w:marTop w:val="0"/>
                          <w:marBottom w:val="180"/>
                          <w:divBdr>
                            <w:top w:val="none" w:sz="0" w:space="0" w:color="auto"/>
                            <w:left w:val="none" w:sz="0" w:space="0" w:color="auto"/>
                            <w:bottom w:val="none" w:sz="0" w:space="0" w:color="auto"/>
                            <w:right w:val="none" w:sz="0" w:space="0" w:color="auto"/>
                          </w:divBdr>
                        </w:div>
                      </w:divsChild>
                    </w:div>
                    <w:div w:id="70120173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primeministers.naa.gov.au/primeministers/KeyPeopleEnlargement.aspx?id=tcm:13-21396" TargetMode="External"/><Relationship Id="rId18" Type="http://schemas.openxmlformats.org/officeDocument/2006/relationships/hyperlink" Target="http://primeministers.naa.gov.au/primeministers/KeyPeopleEnlargement.aspx?id=tcm:13-21681" TargetMode="External"/><Relationship Id="rId26" Type="http://schemas.openxmlformats.org/officeDocument/2006/relationships/hyperlink" Target="http://primeministers.naa.gov.au/primeministers/KeyPeopleEnlargement.aspx?id=tcm:13-21685" TargetMode="External"/><Relationship Id="rId39" Type="http://schemas.openxmlformats.org/officeDocument/2006/relationships/hyperlink" Target="http://primeministers.naa.gov.au/primeministers/KeyPeopleEnlargement.aspx?id=tcm:13-21400" TargetMode="External"/><Relationship Id="rId3" Type="http://schemas.openxmlformats.org/officeDocument/2006/relationships/settings" Target="settings.xml"/><Relationship Id="rId21" Type="http://schemas.openxmlformats.org/officeDocument/2006/relationships/hyperlink" Target="http://primeministers.naa.gov.au/primeministers/KeyPeopleEnlargement.aspx?id=tcm:13-21684" TargetMode="External"/><Relationship Id="rId34" Type="http://schemas.openxmlformats.org/officeDocument/2006/relationships/hyperlink" Target="http://primeministers.naa.gov.au/primeministers/KeyPeopleEnlargement.aspx?id=tcm:13-21688" TargetMode="External"/><Relationship Id="rId42" Type="http://schemas.openxmlformats.org/officeDocument/2006/relationships/hyperlink" Target="http://primeministers.naa.gov.au/primeministers/KeyPeopleEnlargement.aspx?id=tcm:13-21292" TargetMode="External"/><Relationship Id="rId47" Type="http://schemas.openxmlformats.org/officeDocument/2006/relationships/hyperlink" Target="http://primeministers.naa.gov.au/primeministers/KeyPeopleEnlargement.aspx?id=tcm:13-21691" TargetMode="External"/><Relationship Id="rId50" Type="http://schemas.openxmlformats.org/officeDocument/2006/relationships/fontTable" Target="fontTable.xml"/><Relationship Id="rId7" Type="http://schemas.openxmlformats.org/officeDocument/2006/relationships/hyperlink" Target="http://primeministers.naa.gov.au/primeministers/scullin/in-office.aspx" TargetMode="External"/><Relationship Id="rId12" Type="http://schemas.openxmlformats.org/officeDocument/2006/relationships/image" Target="media/image1.jpeg"/><Relationship Id="rId17" Type="http://schemas.openxmlformats.org/officeDocument/2006/relationships/hyperlink" Target="http://primeministers.naa.gov.au/primeministers/KeyPeopleEnlargement.aspx?id=tcm:13-21398" TargetMode="External"/><Relationship Id="rId25" Type="http://schemas.openxmlformats.org/officeDocument/2006/relationships/hyperlink" Target="http://primeministers.naa.gov.au/primeministers/KeyPeopleEnlargement.aspx?id=tcm:13-21168" TargetMode="External"/><Relationship Id="rId33" Type="http://schemas.openxmlformats.org/officeDocument/2006/relationships/hyperlink" Target="http://primeministers.naa.gov.au/primeministers/KeyPeopleEnlargement.aspx?id=tcm:13-21174" TargetMode="External"/><Relationship Id="rId38" Type="http://schemas.openxmlformats.org/officeDocument/2006/relationships/hyperlink" Target="http://primeministers.naa.gov.au/primeministers/KeyPeopleEnlargement.aspx?id=tcm:13-21367" TargetMode="External"/><Relationship Id="rId46" Type="http://schemas.openxmlformats.org/officeDocument/2006/relationships/hyperlink" Target="http://primeministers.naa.gov.au/primeministers/KeyPeopleEnlargement.aspx?id=tcm:13-21182" TargetMode="External"/><Relationship Id="rId2" Type="http://schemas.microsoft.com/office/2007/relationships/stylesWithEffects" Target="stylesWithEffects.xml"/><Relationship Id="rId16" Type="http://schemas.openxmlformats.org/officeDocument/2006/relationships/hyperlink" Target="http://primeministers.naa.gov.au/primeministers/KeyPeopleEnlargement.aspx?id=tcm:13-21680" TargetMode="External"/><Relationship Id="rId20" Type="http://schemas.openxmlformats.org/officeDocument/2006/relationships/hyperlink" Target="http://primeministers.naa.gov.au/primeministers/KeyPeopleEnlargement.aspx?id=tcm:13-21683" TargetMode="External"/><Relationship Id="rId29" Type="http://schemas.openxmlformats.org/officeDocument/2006/relationships/hyperlink" Target="http://primeministers.naa.gov.au/primeministers/KeyPeopleEnlargement.aspx?id=tcm:13-21218" TargetMode="External"/><Relationship Id="rId41" Type="http://schemas.openxmlformats.org/officeDocument/2006/relationships/hyperlink" Target="http://primeministers.naa.gov.au/primeministers/KeyPeopleEnlargement.aspx?id=tcm:13-21097" TargetMode="External"/><Relationship Id="rId1" Type="http://schemas.openxmlformats.org/officeDocument/2006/relationships/styles" Target="styles.xml"/><Relationship Id="rId6" Type="http://schemas.openxmlformats.org/officeDocument/2006/relationships/hyperlink" Target="http://primeministers.naa.gov.au/primeministers/scullin/in-office.aspx" TargetMode="External"/><Relationship Id="rId11" Type="http://schemas.openxmlformats.org/officeDocument/2006/relationships/hyperlink" Target="http://primeministers.naa.gov.au/image.aspx?id=tcm:13-21669" TargetMode="External"/><Relationship Id="rId24" Type="http://schemas.openxmlformats.org/officeDocument/2006/relationships/hyperlink" Target="http://primeministers.naa.gov.au/primeministers/KeyPeopleEnlargement.aspx?id=tcm:13-21218" TargetMode="External"/><Relationship Id="rId32" Type="http://schemas.openxmlformats.org/officeDocument/2006/relationships/hyperlink" Target="http://primeministers.naa.gov.au/primeministers/KeyPeopleEnlargement.aspx?id=tcm:13-21687" TargetMode="External"/><Relationship Id="rId37" Type="http://schemas.openxmlformats.org/officeDocument/2006/relationships/hyperlink" Target="http://primeministers.naa.gov.au/primeministers/KeyPeopleEnlargement.aspx?id=tcm:13-21217" TargetMode="External"/><Relationship Id="rId40" Type="http://schemas.openxmlformats.org/officeDocument/2006/relationships/hyperlink" Target="http://primeministers.naa.gov.au/primeministers/KeyPeopleEnlargement.aspx?id=tcm:13-21023" TargetMode="External"/><Relationship Id="rId45" Type="http://schemas.openxmlformats.org/officeDocument/2006/relationships/hyperlink" Target="http://primeministers.naa.gov.au/primeministers/KeyPeopleEnlargement.aspx?id=tcm:13-21690" TargetMode="External"/><Relationship Id="rId5" Type="http://schemas.openxmlformats.org/officeDocument/2006/relationships/hyperlink" Target="http://primeministers.naa.gov.au/primeministers/scullin/in-office.aspx" TargetMode="External"/><Relationship Id="rId15" Type="http://schemas.openxmlformats.org/officeDocument/2006/relationships/hyperlink" Target="http://primeministers.naa.gov.au/primeministers/KeyPeopleEnlargement.aspx?id=tcm:13-21677" TargetMode="External"/><Relationship Id="rId23" Type="http://schemas.openxmlformats.org/officeDocument/2006/relationships/hyperlink" Target="http://primeministers.naa.gov.au/primeministers/KeyPeopleEnlargement.aspx?id=tcm:13-21220" TargetMode="External"/><Relationship Id="rId28" Type="http://schemas.openxmlformats.org/officeDocument/2006/relationships/hyperlink" Target="http://primeministers.naa.gov.au/primeministers/KeyPeopleEnlargement.aspx?id=tcm:13-21686" TargetMode="External"/><Relationship Id="rId36" Type="http://schemas.openxmlformats.org/officeDocument/2006/relationships/hyperlink" Target="http://primeministers.naa.gov.au/primeministers/KeyPeopleEnlargement.aspx?id=tcm:13-21689" TargetMode="External"/><Relationship Id="rId49" Type="http://schemas.openxmlformats.org/officeDocument/2006/relationships/hyperlink" Target="http://primeministers.naa.gov.au/primeministers/scullin/in-office.aspx" TargetMode="External"/><Relationship Id="rId10" Type="http://schemas.openxmlformats.org/officeDocument/2006/relationships/hyperlink" Target="http://primeministers.naa.gov.au/primeministers/scullin/in-office.aspx" TargetMode="External"/><Relationship Id="rId19" Type="http://schemas.openxmlformats.org/officeDocument/2006/relationships/hyperlink" Target="http://primeministers.naa.gov.au/primeministers/KeyPeopleEnlargement.aspx?id=tcm:13-21682" TargetMode="External"/><Relationship Id="rId31" Type="http://schemas.openxmlformats.org/officeDocument/2006/relationships/hyperlink" Target="http://primeministers.naa.gov.au/primeministers/KeyPeopleEnlargement.aspx?id=tcm:13-21068" TargetMode="External"/><Relationship Id="rId44" Type="http://schemas.openxmlformats.org/officeDocument/2006/relationships/hyperlink" Target="http://primeministers.naa.gov.au/primeministers/KeyPeopleEnlargement.aspx?id=tcm:13-21684" TargetMode="External"/><Relationship Id="rId4" Type="http://schemas.openxmlformats.org/officeDocument/2006/relationships/webSettings" Target="webSettings.xml"/><Relationship Id="rId9" Type="http://schemas.openxmlformats.org/officeDocument/2006/relationships/hyperlink" Target="http://primeministers.naa.gov.au/primeministers/scullin/in-office.aspx" TargetMode="External"/><Relationship Id="rId14" Type="http://schemas.openxmlformats.org/officeDocument/2006/relationships/hyperlink" Target="http://primeministers.naa.gov.au/primeministers/KeyPeopleEnlargement.aspx?id=tcm:13-21166" TargetMode="External"/><Relationship Id="rId22" Type="http://schemas.openxmlformats.org/officeDocument/2006/relationships/hyperlink" Target="http://primeministers.naa.gov.au/primeministers/KeyPeopleEnlargement.aspx?id=tcm:13-21230" TargetMode="External"/><Relationship Id="rId27" Type="http://schemas.openxmlformats.org/officeDocument/2006/relationships/hyperlink" Target="http://primeministers.naa.gov.au/primeministers/KeyPeopleEnlargement.aspx?id=tcm:13-21039" TargetMode="External"/><Relationship Id="rId30" Type="http://schemas.openxmlformats.org/officeDocument/2006/relationships/hyperlink" Target="http://primeministers.naa.gov.au/primeministers/KeyPeopleEnlargement.aspx?id=tcm:13-21040" TargetMode="External"/><Relationship Id="rId35" Type="http://schemas.openxmlformats.org/officeDocument/2006/relationships/hyperlink" Target="http://primeministers.naa.gov.au/primeministers/KeyPeopleEnlargement.aspx?id=tcm:13-21408" TargetMode="External"/><Relationship Id="rId43" Type="http://schemas.openxmlformats.org/officeDocument/2006/relationships/hyperlink" Target="http://primeministers.naa.gov.au/primeministers/KeyPeopleEnlargement.aspx?id=tcm:13-21440" TargetMode="External"/><Relationship Id="rId48" Type="http://schemas.openxmlformats.org/officeDocument/2006/relationships/hyperlink" Target="http://primeministers.naa.gov.au/primeministers/KeyPeopleEnlargement.aspx?id=tcm:13-21399" TargetMode="External"/><Relationship Id="rId8" Type="http://schemas.openxmlformats.org/officeDocument/2006/relationships/hyperlink" Target="http://primeministers.naa.gov.au/primeministers/scullin/in-office.aspx" TargetMode="External"/><Relationship Id="rId5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EBEBE69</Template>
  <TotalTime>0</TotalTime>
  <Pages>4</Pages>
  <Words>2313</Words>
  <Characters>13185</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STEWART Barrie</dc:creator>
  <cp:lastModifiedBy>STEWART Barrie</cp:lastModifiedBy>
  <cp:revision>1</cp:revision>
  <dcterms:created xsi:type="dcterms:W3CDTF">2017-07-27T00:54:00Z</dcterms:created>
  <dcterms:modified xsi:type="dcterms:W3CDTF">2017-07-27T00:54:00Z</dcterms:modified>
</cp:coreProperties>
</file>