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8AF" w:rsidRPr="006D4BB7" w:rsidRDefault="006448AF" w:rsidP="006D4BB7">
      <w:pPr>
        <w:spacing w:before="100" w:beforeAutospacing="1" w:after="100" w:afterAutospacing="1"/>
        <w:jc w:val="center"/>
        <w:outlineLvl w:val="0"/>
        <w:rPr>
          <w:rFonts w:ascii="Comic Sans MS" w:eastAsia="Times New Roman" w:hAnsi="Comic Sans MS"/>
          <w:b/>
          <w:bCs/>
          <w:kern w:val="36"/>
          <w:sz w:val="28"/>
          <w:szCs w:val="28"/>
          <w:u w:val="single"/>
          <w:lang w:eastAsia="en-AU"/>
        </w:rPr>
      </w:pPr>
      <w:r w:rsidRPr="006D4BB7">
        <w:rPr>
          <w:rFonts w:ascii="Comic Sans MS" w:eastAsia="Times New Roman" w:hAnsi="Comic Sans MS"/>
          <w:b/>
          <w:bCs/>
          <w:kern w:val="36"/>
          <w:sz w:val="28"/>
          <w:szCs w:val="28"/>
          <w:u w:val="single"/>
          <w:lang w:eastAsia="en-AU"/>
        </w:rPr>
        <w:t>European Union</w:t>
      </w:r>
      <w:r w:rsidR="00834AD2">
        <w:rPr>
          <w:rFonts w:ascii="Comic Sans MS" w:eastAsia="Times New Roman" w:hAnsi="Comic Sans MS"/>
          <w:b/>
          <w:bCs/>
          <w:kern w:val="36"/>
          <w:sz w:val="28"/>
          <w:szCs w:val="28"/>
          <w:u w:val="single"/>
          <w:lang w:eastAsia="en-AU"/>
        </w:rPr>
        <w:t xml:space="preserve"> &amp; Integration</w:t>
      </w:r>
      <w:bookmarkStart w:id="0" w:name="_GoBack"/>
      <w:bookmarkEnd w:id="0"/>
    </w:p>
    <w:p w:rsidR="007C7774" w:rsidRPr="006D4BB7" w:rsidRDefault="006D4BB7" w:rsidP="006448AF">
      <w:pPr>
        <w:jc w:val="both"/>
        <w:rPr>
          <w:rFonts w:ascii="Comic Sans MS" w:eastAsia="Times New Roman" w:hAnsi="Comic Sans MS"/>
          <w:lang w:eastAsia="en-AU"/>
        </w:rPr>
      </w:pPr>
      <w:r>
        <w:rPr>
          <w:rFonts w:ascii="Comic Sans MS" w:eastAsia="Times New Roman" w:hAnsi="Comic Sans MS"/>
          <w:lang w:eastAsia="en-AU"/>
        </w:rPr>
        <w:t xml:space="preserve">The </w:t>
      </w:r>
      <w:r w:rsidR="006448AF" w:rsidRPr="006D4BB7">
        <w:rPr>
          <w:rFonts w:ascii="Comic Sans MS" w:eastAsia="Times New Roman" w:hAnsi="Comic Sans MS"/>
          <w:lang w:eastAsia="en-AU"/>
        </w:rPr>
        <w:t xml:space="preserve">European Union (EU), </w:t>
      </w:r>
      <w:r w:rsidR="00C82CBB">
        <w:rPr>
          <w:rFonts w:ascii="Comic Sans MS" w:eastAsia="Times New Roman" w:hAnsi="Comic Sans MS"/>
          <w:lang w:eastAsia="en-AU"/>
        </w:rPr>
        <w:t xml:space="preserve">is the </w:t>
      </w:r>
      <w:r w:rsidR="006448AF" w:rsidRPr="006D4BB7">
        <w:rPr>
          <w:rFonts w:ascii="Comic Sans MS" w:eastAsia="Times New Roman" w:hAnsi="Comic Sans MS"/>
          <w:lang w:eastAsia="en-AU"/>
        </w:rPr>
        <w:t xml:space="preserve">name given </w:t>
      </w:r>
      <w:r w:rsidR="00C82CBB">
        <w:rPr>
          <w:rFonts w:ascii="Comic Sans MS" w:eastAsia="Times New Roman" w:hAnsi="Comic Sans MS"/>
          <w:lang w:eastAsia="en-AU"/>
        </w:rPr>
        <w:t xml:space="preserve">to </w:t>
      </w:r>
      <w:r w:rsidR="00C82CBB" w:rsidRPr="006D4BB7">
        <w:rPr>
          <w:rFonts w:ascii="Comic Sans MS" w:eastAsia="Times New Roman" w:hAnsi="Comic Sans MS"/>
          <w:lang w:eastAsia="en-AU"/>
        </w:rPr>
        <w:t>economic and political confederation of Eur</w:t>
      </w:r>
      <w:r w:rsidR="00C82CBB">
        <w:rPr>
          <w:rFonts w:ascii="Comic Sans MS" w:eastAsia="Times New Roman" w:hAnsi="Comic Sans MS"/>
          <w:lang w:eastAsia="en-AU"/>
        </w:rPr>
        <w:t>opean nations, and other organis</w:t>
      </w:r>
      <w:r w:rsidR="00C82CBB" w:rsidRPr="006D4BB7">
        <w:rPr>
          <w:rFonts w:ascii="Comic Sans MS" w:eastAsia="Times New Roman" w:hAnsi="Comic Sans MS"/>
          <w:lang w:eastAsia="en-AU"/>
        </w:rPr>
        <w:t>ations (with the same member nations)</w:t>
      </w:r>
      <w:r w:rsidR="00C82CBB">
        <w:rPr>
          <w:rFonts w:ascii="Comic Sans MS" w:eastAsia="Times New Roman" w:hAnsi="Comic Sans MS"/>
          <w:lang w:eastAsia="en-AU"/>
        </w:rPr>
        <w:t xml:space="preserve"> </w:t>
      </w:r>
      <w:r w:rsidR="006448AF" w:rsidRPr="006D4BB7">
        <w:rPr>
          <w:rFonts w:ascii="Comic Sans MS" w:eastAsia="Times New Roman" w:hAnsi="Comic Sans MS"/>
          <w:lang w:eastAsia="en-AU"/>
        </w:rPr>
        <w:t xml:space="preserve">since the ratification (Nov., 1993) of the Treaty of European Union, or Maastricht Treaty, to the </w:t>
      </w:r>
      <w:r w:rsidR="006448AF" w:rsidRPr="006D4BB7">
        <w:rPr>
          <w:rFonts w:ascii="Comic Sans MS" w:eastAsia="Times New Roman" w:hAnsi="Comic Sans MS"/>
          <w:b/>
          <w:bCs/>
          <w:lang w:eastAsia="en-AU"/>
        </w:rPr>
        <w:t>European Community</w:t>
      </w:r>
      <w:r w:rsidR="00C82CBB">
        <w:rPr>
          <w:rFonts w:ascii="Comic Sans MS" w:eastAsia="Times New Roman" w:hAnsi="Comic Sans MS"/>
          <w:lang w:eastAsia="en-AU"/>
        </w:rPr>
        <w:t xml:space="preserve"> (EC). It has largely been</w:t>
      </w:r>
      <w:r w:rsidR="006448AF" w:rsidRPr="006D4BB7">
        <w:rPr>
          <w:rFonts w:ascii="Comic Sans MS" w:eastAsia="Times New Roman" w:hAnsi="Comic Sans MS"/>
          <w:lang w:eastAsia="en-AU"/>
        </w:rPr>
        <w:t xml:space="preserve"> responsible for a common foreign and security policy and for cooperation on justice and home affairs.</w:t>
      </w:r>
    </w:p>
    <w:p w:rsidR="007C7774" w:rsidRPr="006D4BB7" w:rsidRDefault="007C7774" w:rsidP="006448AF">
      <w:pPr>
        <w:jc w:val="both"/>
        <w:rPr>
          <w:rFonts w:ascii="Comic Sans MS" w:eastAsia="Times New Roman" w:hAnsi="Comic Sans MS"/>
          <w:lang w:eastAsia="en-AU"/>
        </w:rPr>
      </w:pPr>
    </w:p>
    <w:p w:rsidR="006448AF" w:rsidRDefault="006448AF" w:rsidP="006448AF">
      <w:pPr>
        <w:jc w:val="both"/>
        <w:rPr>
          <w:rFonts w:ascii="Comic Sans MS" w:hAnsi="Comic Sans MS"/>
        </w:rPr>
      </w:pPr>
    </w:p>
    <w:p w:rsidR="00C82CBB" w:rsidRPr="006D4BB7" w:rsidRDefault="00C82CBB" w:rsidP="006448AF">
      <w:pPr>
        <w:jc w:val="both"/>
        <w:rPr>
          <w:rFonts w:ascii="Comic Sans MS" w:hAnsi="Comic Sans MS"/>
        </w:rPr>
      </w:pPr>
    </w:p>
    <w:p w:rsidR="007C7774" w:rsidRDefault="006448AF" w:rsidP="00C82CBB">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EU began shortly after World War II, when there developed in Europe a strong revulsion against national rivalries and parochial loyalties. </w:t>
      </w:r>
    </w:p>
    <w:p w:rsidR="00C82CBB" w:rsidRDefault="00C82CBB" w:rsidP="00C82CBB">
      <w:pPr>
        <w:spacing w:before="100" w:beforeAutospacing="1" w:after="100" w:afterAutospacing="1"/>
        <w:jc w:val="both"/>
        <w:rPr>
          <w:rFonts w:ascii="Comic Sans MS" w:eastAsia="Times New Roman" w:hAnsi="Comic Sans MS"/>
          <w:lang w:eastAsia="en-AU"/>
        </w:rPr>
      </w:pPr>
    </w:p>
    <w:p w:rsidR="00C82CBB" w:rsidRPr="006D4BB7" w:rsidRDefault="00C82CBB" w:rsidP="00C82CBB">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While post</w:t>
      </w:r>
      <w:r w:rsidR="00834AD2">
        <w:rPr>
          <w:rFonts w:ascii="Comic Sans MS" w:eastAsia="Times New Roman" w:hAnsi="Comic Sans MS"/>
          <w:lang w:eastAsia="en-AU"/>
        </w:rPr>
        <w:t xml:space="preserve"> </w:t>
      </w:r>
      <w:r w:rsidRPr="006D4BB7">
        <w:rPr>
          <w:rFonts w:ascii="Comic Sans MS" w:eastAsia="Times New Roman" w:hAnsi="Comic Sans MS"/>
          <w:lang w:eastAsia="en-AU"/>
        </w:rPr>
        <w:t xml:space="preserve">war recovery was stimulated by the </w:t>
      </w:r>
      <w:hyperlink r:id="rId6" w:history="1">
        <w:r w:rsidRPr="006D4BB7">
          <w:rPr>
            <w:rFonts w:ascii="Comic Sans MS" w:eastAsia="Times New Roman" w:hAnsi="Comic Sans MS"/>
            <w:lang w:eastAsia="en-AU"/>
          </w:rPr>
          <w:t>Marshall Plan</w:t>
        </w:r>
      </w:hyperlink>
      <w:r w:rsidRPr="006D4BB7">
        <w:rPr>
          <w:rFonts w:ascii="Comic Sans MS" w:eastAsia="Times New Roman" w:hAnsi="Comic Sans MS"/>
          <w:lang w:eastAsia="en-AU"/>
        </w:rPr>
        <w:t xml:space="preserve">, the idea of a united Europe was held up as the basis for European strength and security and the best way of preventing another European war.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1950 Robert </w:t>
      </w:r>
      <w:hyperlink r:id="rId7" w:history="1">
        <w:r w:rsidRPr="006D4BB7">
          <w:rPr>
            <w:rFonts w:ascii="Comic Sans MS" w:eastAsia="Times New Roman" w:hAnsi="Comic Sans MS"/>
            <w:lang w:eastAsia="en-AU"/>
          </w:rPr>
          <w:t>Schuman</w:t>
        </w:r>
      </w:hyperlink>
      <w:r w:rsidRPr="006D4BB7">
        <w:rPr>
          <w:rFonts w:ascii="Comic Sans MS" w:eastAsia="Times New Roman" w:hAnsi="Comic Sans MS"/>
          <w:lang w:eastAsia="en-AU"/>
        </w:rPr>
        <w:t xml:space="preserve">, France's foreign minister, proposed that the coal and steel industries of France and West Germany be coordinated under a single supranational authority. France and West Germany were soon joined by four other countries—Belgium, Luxembourg, the Netherlands, and Italy—in forming (1952) the ECSC.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EEC (until the late 1980s it was known informally as the Common Market) </w:t>
      </w:r>
      <w:r w:rsidR="007C7774" w:rsidRPr="006D4BB7">
        <w:rPr>
          <w:rFonts w:ascii="Comic Sans MS" w:eastAsia="Times New Roman" w:hAnsi="Comic Sans MS"/>
          <w:lang w:eastAsia="en-AU"/>
        </w:rPr>
        <w:t>was</w:t>
      </w:r>
      <w:r w:rsidRPr="006D4BB7">
        <w:rPr>
          <w:rFonts w:ascii="Comic Sans MS" w:eastAsia="Times New Roman" w:hAnsi="Comic Sans MS"/>
          <w:lang w:eastAsia="en-AU"/>
        </w:rPr>
        <w:t xml:space="preserve"> established by the Treaty of Rome in 1958.</w:t>
      </w:r>
      <w:r w:rsidR="00C82CBB">
        <w:rPr>
          <w:rFonts w:ascii="Comic Sans MS" w:eastAsia="Times New Roman" w:hAnsi="Comic Sans MS"/>
          <w:lang w:eastAsia="en-AU"/>
        </w:rPr>
        <w:t xml:space="preserve"> It worked</w:t>
      </w:r>
      <w:r w:rsidRPr="006D4BB7">
        <w:rPr>
          <w:rFonts w:ascii="Comic Sans MS" w:eastAsia="Times New Roman" w:hAnsi="Comic Sans MS"/>
          <w:lang w:eastAsia="en-AU"/>
        </w:rPr>
        <w:t xml:space="preserve"> on a large scale to promote the convergence of national economies</w:t>
      </w:r>
      <w:r w:rsidR="00C82CBB">
        <w:rPr>
          <w:rFonts w:ascii="Comic Sans MS" w:eastAsia="Times New Roman" w:hAnsi="Comic Sans MS"/>
          <w:lang w:eastAsia="en-AU"/>
        </w:rPr>
        <w:t xml:space="preserve"> into a single European economy.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Brussels Treaty (1965) provid</w:t>
      </w:r>
      <w:r w:rsidR="00C82CBB">
        <w:rPr>
          <w:rFonts w:ascii="Comic Sans MS" w:eastAsia="Times New Roman" w:hAnsi="Comic Sans MS"/>
          <w:lang w:eastAsia="en-AU"/>
        </w:rPr>
        <w:t>ed for the merger of the organis</w:t>
      </w:r>
      <w:r w:rsidRPr="006D4BB7">
        <w:rPr>
          <w:rFonts w:ascii="Comic Sans MS" w:eastAsia="Times New Roman" w:hAnsi="Comic Sans MS"/>
          <w:lang w:eastAsia="en-AU"/>
        </w:rPr>
        <w:t>ations into what came to be known as the EC and later the EU.</w:t>
      </w:r>
    </w:p>
    <w:p w:rsidR="00C82CBB"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lastRenderedPageBreak/>
        <w:t xml:space="preserve"> Under Charles </w:t>
      </w:r>
      <w:hyperlink r:id="rId8" w:history="1">
        <w:r w:rsidRPr="006D4BB7">
          <w:rPr>
            <w:rFonts w:ascii="Comic Sans MS" w:eastAsia="Times New Roman" w:hAnsi="Comic Sans MS"/>
            <w:lang w:eastAsia="en-AU"/>
          </w:rPr>
          <w:t>de Gaulle</w:t>
        </w:r>
      </w:hyperlink>
      <w:r w:rsidRPr="006D4BB7">
        <w:rPr>
          <w:rFonts w:ascii="Comic Sans MS" w:eastAsia="Times New Roman" w:hAnsi="Comic Sans MS"/>
          <w:lang w:eastAsia="en-AU"/>
        </w:rPr>
        <w:t xml:space="preserve">, France vetoed (1963) Britain's initial application for membership in the Common Market, five years after vetoing a British proposal that the Common Market be expanded into a transatlantic free-trade area.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the interim, Britain had engineered the formation (1959) of the European Free Trade Association. In 1973 the EC expanded, as Great Britain, Ireland, and Denmark joined.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6448AF"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Greece joined in 1981, and Spain and Portugal in 1986. With German reunification in 1990, the former East Germany also was absorbed into the Community.</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Single European Act (1987) amended the EC's treaties so as to strengthen the organi</w:t>
      </w:r>
      <w:r w:rsidR="00C82CBB">
        <w:rPr>
          <w:rFonts w:ascii="Comic Sans MS" w:eastAsia="Times New Roman" w:hAnsi="Comic Sans MS"/>
          <w:lang w:eastAsia="en-AU"/>
        </w:rPr>
        <w:t>s</w:t>
      </w:r>
      <w:r w:rsidRPr="006D4BB7">
        <w:rPr>
          <w:rFonts w:ascii="Comic Sans MS" w:eastAsia="Times New Roman" w:hAnsi="Comic Sans MS"/>
          <w:lang w:eastAsia="en-AU"/>
        </w:rPr>
        <w:t xml:space="preserve">ation's ability to create a single internal market.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Treaty of European Union, signed in Maastricht, the Netherlands, in 1992 and ratified in 1993, provided for a central banking system, a common currency to replace the national currencies (the euro), a legal definition of the EU, and a framework for expanding the EU's political role, particularly in the area of foreign and security policy. </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member countries completed their move toward a single market in 1993 and agreed to participate in a larger common market, the European Economic Area (est. 1994), with most of the </w:t>
      </w:r>
      <w:hyperlink r:id="rId9"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nations.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In 1995, Austria, Finland, and Sweden, all former EFTA members, joined the EU, but Norway did not, having rejected membership for the second time in 1994.</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A crisis within the EU was precipitated in 1996 when sales of British beef were banned because of "mad cow disease" (see </w:t>
      </w:r>
      <w:hyperlink r:id="rId10" w:history="1">
        <w:r w:rsidRPr="006D4BB7">
          <w:rPr>
            <w:rFonts w:ascii="Comic Sans MS" w:eastAsia="Times New Roman" w:hAnsi="Comic Sans MS"/>
            <w:lang w:eastAsia="en-AU"/>
          </w:rPr>
          <w:t>prion</w:t>
        </w:r>
      </w:hyperlink>
      <w:r w:rsidRPr="006D4BB7">
        <w:rPr>
          <w:rFonts w:ascii="Comic Sans MS" w:eastAsia="Times New Roman" w:hAnsi="Comic Sans MS"/>
          <w:lang w:eastAsia="en-AU"/>
        </w:rPr>
        <w:t xml:space="preserve">). Britain retaliated by vowing to </w:t>
      </w:r>
      <w:proofErr w:type="spellStart"/>
      <w:r w:rsidRPr="006D4BB7">
        <w:rPr>
          <w:rFonts w:ascii="Comic Sans MS" w:eastAsia="Times New Roman" w:hAnsi="Comic Sans MS"/>
          <w:lang w:eastAsia="en-AU"/>
        </w:rPr>
        <w:t>paralyze</w:t>
      </w:r>
      <w:proofErr w:type="spellEnd"/>
      <w:r w:rsidRPr="006D4BB7">
        <w:rPr>
          <w:rFonts w:ascii="Comic Sans MS" w:eastAsia="Times New Roman" w:hAnsi="Comic Sans MS"/>
          <w:lang w:eastAsia="en-AU"/>
        </w:rPr>
        <w:t xml:space="preserve"> EU business until the ban was lifted, but that crisis eased when a British plan for eradicating the disease was approved. The ban was lifted in 1999, but French refusal to permit the sale of British beef resulted in new strains within the EU.</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lastRenderedPageBreak/>
        <w:t xml:space="preserve"> In 1998, as a prelude to their 1999 adoption of the euro, 11 EU nations established the European Central Bank. The euro was introduced into circulation in 2002 by 12 EU nations; additional EU nations have since adopted it.</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EU was rocked by charges of corruption and mismanagement in its executive body, the </w:t>
      </w:r>
      <w:hyperlink r:id="rId11" w:history="1">
        <w:r w:rsidRPr="006D4BB7">
          <w:rPr>
            <w:rFonts w:ascii="Comic Sans MS" w:eastAsia="Times New Roman" w:hAnsi="Comic Sans MS"/>
            <w:lang w:eastAsia="en-AU"/>
          </w:rPr>
          <w:t>European Commission</w:t>
        </w:r>
      </w:hyperlink>
      <w:r w:rsidRPr="006D4BB7">
        <w:rPr>
          <w:rFonts w:ascii="Comic Sans MS" w:eastAsia="Times New Roman" w:hAnsi="Comic Sans MS"/>
          <w:lang w:eastAsia="en-AU"/>
        </w:rPr>
        <w:t xml:space="preserve"> (EC), in 1999. In response the EC's executive commission including its president, Jacques </w:t>
      </w:r>
      <w:hyperlink r:id="rId12" w:history="1">
        <w:proofErr w:type="spellStart"/>
        <w:r w:rsidRPr="006D4BB7">
          <w:rPr>
            <w:rFonts w:ascii="Comic Sans MS" w:eastAsia="Times New Roman" w:hAnsi="Comic Sans MS"/>
            <w:lang w:eastAsia="en-AU"/>
          </w:rPr>
          <w:t>Santer</w:t>
        </w:r>
        <w:proofErr w:type="spellEnd"/>
      </w:hyperlink>
      <w:r w:rsidRPr="006D4BB7">
        <w:rPr>
          <w:rFonts w:ascii="Comic Sans MS" w:eastAsia="Times New Roman" w:hAnsi="Comic Sans MS"/>
          <w:lang w:eastAsia="en-AU"/>
        </w:rPr>
        <w:t xml:space="preserve">, resigned, and a new group of commissioners headed by Romano </w:t>
      </w:r>
      <w:hyperlink r:id="rId13" w:history="1">
        <w:r w:rsidRPr="006D4BB7">
          <w:rPr>
            <w:rFonts w:ascii="Comic Sans MS" w:eastAsia="Times New Roman" w:hAnsi="Comic Sans MS"/>
            <w:lang w:eastAsia="en-AU"/>
          </w:rPr>
          <w:t>Prodi</w:t>
        </w:r>
      </w:hyperlink>
      <w:r w:rsidRPr="006D4BB7">
        <w:rPr>
          <w:rFonts w:ascii="Comic Sans MS" w:eastAsia="Times New Roman" w:hAnsi="Comic Sans MS"/>
          <w:lang w:eastAsia="en-AU"/>
        </w:rPr>
        <w:t xml:space="preserve"> was soon installed. In actions taken later that year the EU agreed to absorb the functions of the </w:t>
      </w:r>
      <w:hyperlink r:id="rId14" w:history="1">
        <w:r w:rsidRPr="006D4BB7">
          <w:rPr>
            <w:rFonts w:ascii="Comic Sans MS" w:eastAsia="Times New Roman" w:hAnsi="Comic Sans MS"/>
            <w:lang w:eastAsia="en-AU"/>
          </w:rPr>
          <w:t>Western European Union</w:t>
        </w:r>
      </w:hyperlink>
      <w:r w:rsidRPr="006D4BB7">
        <w:rPr>
          <w:rFonts w:ascii="Comic Sans MS" w:eastAsia="Times New Roman" w:hAnsi="Comic Sans MS"/>
          <w:lang w:eastAsia="en-AU"/>
        </w:rPr>
        <w:t xml:space="preserve">, a comparatively dormant European </w:t>
      </w:r>
      <w:proofErr w:type="spellStart"/>
      <w:r w:rsidRPr="006D4BB7">
        <w:rPr>
          <w:rFonts w:ascii="Comic Sans MS" w:eastAsia="Times New Roman" w:hAnsi="Comic Sans MS"/>
          <w:lang w:eastAsia="en-AU"/>
        </w:rPr>
        <w:t>defense</w:t>
      </w:r>
      <w:proofErr w:type="spellEnd"/>
      <w:r w:rsidRPr="006D4BB7">
        <w:rPr>
          <w:rFonts w:ascii="Comic Sans MS" w:eastAsia="Times New Roman" w:hAnsi="Comic Sans MS"/>
          <w:lang w:eastAsia="en-AU"/>
        </w:rPr>
        <w:t xml:space="preserve"> alliance, thus moving toward making the EU a military power with defensive and peacekeeping capabilities.</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installation in Feb., 2000, of a conservative Austrian government that included the right-wing Freedom party, whose leaders had made xenophobic, racist, and anti-Semitic pronouncements, led the other EU members to impose a number of sanctions on Austria that limited high-level contacts with the Austrian government. Enthusiasm for the sanctions soon waned, however, among smaller EU nations, and the issue threatened to divide the EU. A face-saving fact-finding commission recommended ending the sanctions, stating that the Austrian government had worked to protect human rights, and the sanctions were ended in September.</w:t>
      </w:r>
    </w:p>
    <w:p w:rsidR="006448AF" w:rsidRPr="006D4BB7" w:rsidRDefault="006448AF" w:rsidP="006448AF">
      <w:pPr>
        <w:spacing w:before="100" w:beforeAutospacing="1" w:after="100" w:afterAutospacing="1"/>
        <w:jc w:val="both"/>
        <w:rPr>
          <w:rFonts w:ascii="Comic Sans MS" w:eastAsia="Times New Roman" w:hAnsi="Comic Sans MS"/>
          <w:b/>
          <w:lang w:eastAsia="en-AU"/>
        </w:rPr>
      </w:pPr>
      <w:r w:rsidRPr="006D4BB7">
        <w:rPr>
          <w:rFonts w:ascii="Comic Sans MS" w:eastAsia="Times New Roman" w:hAnsi="Comic Sans MS"/>
          <w:b/>
          <w:lang w:eastAsia="en-AU"/>
        </w:rPr>
        <w:t>http://www.infoplease.com/encyclopedia/history/european-union-evolution.html</w:t>
      </w:r>
    </w:p>
    <w:p w:rsidR="006448AF" w:rsidRPr="006D4BB7" w:rsidRDefault="006448AF" w:rsidP="006448AF">
      <w:pPr>
        <w:spacing w:before="100" w:beforeAutospacing="1" w:after="100" w:afterAutospacing="1"/>
        <w:jc w:val="both"/>
        <w:outlineLvl w:val="0"/>
        <w:rPr>
          <w:rFonts w:ascii="Comic Sans MS" w:eastAsia="Times New Roman" w:hAnsi="Comic Sans MS"/>
          <w:b/>
          <w:bCs/>
          <w:kern w:val="36"/>
          <w:sz w:val="48"/>
          <w:szCs w:val="48"/>
          <w:lang w:eastAsia="en-AU"/>
        </w:rPr>
      </w:pPr>
      <w:r w:rsidRPr="006D4BB7">
        <w:rPr>
          <w:rFonts w:ascii="Comic Sans MS" w:eastAsia="Times New Roman" w:hAnsi="Comic Sans MS"/>
          <w:b/>
          <w:bCs/>
          <w:kern w:val="36"/>
          <w:sz w:val="48"/>
          <w:szCs w:val="48"/>
          <w:lang w:eastAsia="en-AU"/>
        </w:rPr>
        <w:t>European Economic Community</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European Economic Community (EEC), organization established (1958) by a treaty signed in 1957 by Belgium, France, Italy, Luxembourg, the Netherlands, and West Germany (now Germany); it was known informally as the Common Market. The EEC was the most significant of the three treaty organizations that were consolidated in 1967 to form the European Community (EC; known since the ratification [1993] of the Maastricht treaty as the European Union). The EEC had as its aim the eventual economic union of its member nations, ultimately leading to political union. It worked for the free movement of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and capital, the abolition of trusts and cartels, and the development of joint and reciprocal policies on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social welfare, agriculture, transport, and foreign trade.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1958, Britain proposed that the Common Market be expanded into a transatlantic free-trade area. After the proposal was vetoed by France, Britain engineered the formation (1960) of the </w:t>
      </w:r>
      <w:hyperlink r:id="rId15"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and was joined by other European nations that did not belong to the Common Market. Beginning in 1973, EFTA and the EEC negotiated a series of agreements that would insure uniformity between the two organizations in many areas of economic policy, and by 1995, all but four of EFTA's members had transferred their memberships from EFTA to the European Union.</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One of the first important accomplishments of the EEC was the establishment (1962) of common price levels for agricultural products. In 1968, internal tariffs (tariffs on trade </w:t>
      </w:r>
      <w:r w:rsidRPr="006D4BB7">
        <w:rPr>
          <w:rFonts w:ascii="Comic Sans MS" w:eastAsia="Times New Roman" w:hAnsi="Comic Sans MS"/>
          <w:lang w:eastAsia="en-AU"/>
        </w:rPr>
        <w:lastRenderedPageBreak/>
        <w:t xml:space="preserve">between member nations) were eliminated and a common external tariff was fixed. For subsequent developments, see </w:t>
      </w:r>
      <w:hyperlink r:id="rId16" w:history="1">
        <w:r w:rsidRPr="006D4BB7">
          <w:rPr>
            <w:rFonts w:ascii="Comic Sans MS" w:eastAsia="Times New Roman" w:hAnsi="Comic Sans MS"/>
            <w:lang w:eastAsia="en-AU"/>
          </w:rPr>
          <w:t>European Union</w:t>
        </w:r>
      </w:hyperlink>
      <w:r w:rsidRPr="006D4BB7">
        <w:rPr>
          <w:rFonts w:ascii="Comic Sans MS" w:eastAsia="Times New Roman" w:hAnsi="Comic Sans MS"/>
          <w:lang w:eastAsia="en-AU"/>
        </w:rPr>
        <w:t>.</w:t>
      </w:r>
    </w:p>
    <w:p w:rsidR="006448AF" w:rsidRPr="006D4BB7" w:rsidRDefault="006448AF" w:rsidP="006448AF">
      <w:pPr>
        <w:jc w:val="both"/>
        <w:rPr>
          <w:rFonts w:ascii="Comic Sans MS" w:hAnsi="Comic Sans MS"/>
          <w:b/>
        </w:rPr>
      </w:pPr>
      <w:r w:rsidRPr="006D4BB7">
        <w:rPr>
          <w:rFonts w:ascii="Comic Sans MS" w:hAnsi="Comic Sans MS"/>
          <w:b/>
        </w:rPr>
        <w:t>http://www.infoplease.com/encyclopedia/history/european-economic-community.html</w:t>
      </w:r>
    </w:p>
    <w:p w:rsidR="006448AF" w:rsidRPr="006D4BB7" w:rsidRDefault="006448AF" w:rsidP="006448AF">
      <w:pPr>
        <w:jc w:val="both"/>
        <w:rPr>
          <w:rFonts w:ascii="Comic Sans MS" w:hAnsi="Comic Sans MS"/>
        </w:rPr>
      </w:pP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6448AF" w:rsidP="006448AF">
      <w:pPr>
        <w:rPr>
          <w:rFonts w:ascii="Comic Sans MS" w:eastAsia="Times New Roman" w:hAnsi="Comic Sans MS" w:cs="Arial"/>
          <w:sz w:val="20"/>
          <w:szCs w:val="20"/>
          <w:lang w:eastAsia="en-AU"/>
        </w:rPr>
      </w:pPr>
    </w:p>
    <w:p w:rsidR="006448AF" w:rsidRPr="006D4BB7" w:rsidRDefault="006448AF" w:rsidP="006448AF">
      <w:pPr>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perhaps the best known and most controversial of the European treaties.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became renowned not only for the long and fractious negotiations and baffling terminology involved in drafting it, but also for the difficulties many member states had in ratifying it.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officially known as the Treaty of the European Union and with it the EU came into existence for the first time.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By adding two new areas - justice and home affairs and a common foreign and security policy - to the existing European Community, the so-called three pillars of the Union were established.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people of the 12 member states were also given European citizenship.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They now have the right to move and live in any EU state and may vote in European and local elections in any country.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was also the blueprint for what was to be Europe's biggest project for the next decade - economic and monetary union.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defined the three stages of EMU which eventually led to the single currency, and set out the convergence criteria or economic tests that member states have to pass.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also introduced integration in employment and social issues - at least for some members.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UK negotiated an opt-out of the so-called social chapter - a part of the treaty which was eventually adopted as a protocol and which covered issues such as workers' pay and health and safety.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Although, after a change of government, the UK did finally sign up to the social chapter, another aspect of Maastricht - subsidiarity - has remained a bugbear for Europe.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Subsidiarity is the principle whereby the Union does not take action (except in the areas which fall within its exclusive competence) unless it is more effective than action taken at national, regional or local level.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explicitly recognised the principle of subsidiarity for the first time, but while some have interpreted this as prioritising the rights of national and local governments, others see it as giving more power to the EU.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But even once all this had been thrashed out at the summit in 1991, the treaty had a tough time coming into force.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was first rejected by a Danish referendum, and then after some alterations scraped through.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France also gave Maastricht a less than enthusiastic response - its referendum approved the treaty by a tiny margin.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lastRenderedPageBreak/>
        <w:t xml:space="preserve">In Germany it was sent to the constitutional court, which in the end voted for it. In the UK, it squeezed through parliament under unprecedented pressure. It finally came into force in November 1993. </w:t>
      </w:r>
    </w:p>
    <w:p w:rsidR="006448AF" w:rsidRPr="006D4BB7" w:rsidRDefault="006448AF" w:rsidP="006448AF">
      <w:pPr>
        <w:spacing w:before="100" w:beforeAutospacing="1" w:after="100" w:afterAutospacing="1"/>
        <w:rPr>
          <w:rFonts w:ascii="Comic Sans MS" w:eastAsia="Times New Roman" w:hAnsi="Comic Sans MS" w:cs="Arial"/>
          <w:b/>
          <w:sz w:val="20"/>
          <w:szCs w:val="20"/>
          <w:lang w:eastAsia="en-AU"/>
        </w:rPr>
      </w:pPr>
      <w:r w:rsidRPr="006D4BB7">
        <w:rPr>
          <w:rFonts w:ascii="Comic Sans MS" w:eastAsia="Times New Roman" w:hAnsi="Comic Sans MS" w:cs="Arial"/>
          <w:b/>
          <w:sz w:val="20"/>
          <w:szCs w:val="20"/>
          <w:lang w:eastAsia="en-AU"/>
        </w:rPr>
        <w:t>http://news.bbc.co.uk/2/hi/in_depth/europe/euro-glossary/1216944.stm</w:t>
      </w: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834AD2" w:rsidP="006448AF">
      <w:pPr>
        <w:jc w:val="both"/>
        <w:rPr>
          <w:rFonts w:ascii="Comic Sans MS" w:hAnsi="Comic Sans MS"/>
        </w:rPr>
      </w:pPr>
      <w:hyperlink r:id="rId17" w:history="1">
        <w:r w:rsidR="006448AF" w:rsidRPr="006D4BB7">
          <w:rPr>
            <w:rStyle w:val="Hyperlink"/>
            <w:rFonts w:ascii="Comic Sans MS" w:hAnsi="Comic Sans MS"/>
            <w:color w:val="auto"/>
            <w:u w:val="none"/>
          </w:rPr>
          <w:t xml:space="preserve">Page history </w:t>
        </w:r>
      </w:hyperlink>
      <w:r w:rsidR="006448AF" w:rsidRPr="006D4BB7">
        <w:rPr>
          <w:rFonts w:ascii="Comic Sans MS" w:hAnsi="Comic Sans MS"/>
        </w:rPr>
        <w:t xml:space="preserve">last edited by </w:t>
      </w:r>
      <w:hyperlink r:id="rId18" w:history="1">
        <w:r w:rsidR="006448AF" w:rsidRPr="006D4BB7">
          <w:rPr>
            <w:rStyle w:val="Hyperlink"/>
            <w:rFonts w:ascii="Comic Sans MS" w:hAnsi="Comic Sans MS"/>
            <w:color w:val="auto"/>
            <w:u w:val="none"/>
          </w:rPr>
          <w:t xml:space="preserve">Christos </w:t>
        </w:r>
        <w:proofErr w:type="spellStart"/>
        <w:r w:rsidR="006448AF" w:rsidRPr="006D4BB7">
          <w:rPr>
            <w:rStyle w:val="Hyperlink"/>
            <w:rFonts w:ascii="Comic Sans MS" w:hAnsi="Comic Sans MS"/>
            <w:color w:val="auto"/>
            <w:u w:val="none"/>
          </w:rPr>
          <w:t>Lymbouris</w:t>
        </w:r>
        <w:proofErr w:type="spellEnd"/>
      </w:hyperlink>
      <w:r w:rsidR="006448AF" w:rsidRPr="006D4BB7">
        <w:rPr>
          <w:rFonts w:ascii="Comic Sans MS" w:hAnsi="Comic Sans MS"/>
        </w:rPr>
        <w:t xml:space="preserve"> 5 years, 11 months ago </w:t>
      </w:r>
    </w:p>
    <w:p w:rsidR="006448AF" w:rsidRPr="006D4BB7" w:rsidRDefault="006448AF" w:rsidP="006448AF">
      <w:pPr>
        <w:jc w:val="both"/>
        <w:rPr>
          <w:rFonts w:ascii="Comic Sans MS" w:hAnsi="Comic Sans MS"/>
        </w:rPr>
      </w:pPr>
      <w:r w:rsidRPr="006D4BB7">
        <w:rPr>
          <w:rFonts w:ascii="Comic Sans MS" w:hAnsi="Comic Sans MS"/>
        </w:rPr>
        <w:t xml:space="preserve">The Treaty of Maastricht, formally known as the Treaty on the European Union, was signed by all the member states of the European Economic Community on the 7th February 1992 and came into full force on the 1st November 1993, after a difficult ratification period. 'By this Treaty, the High Contracting Parties establish among themselves a European Union, hereinafter called ‘the </w:t>
      </w:r>
      <w:proofErr w:type="gramStart"/>
      <w:r w:rsidRPr="006D4BB7">
        <w:rPr>
          <w:rFonts w:ascii="Comic Sans MS" w:hAnsi="Comic Sans MS"/>
        </w:rPr>
        <w:t>Union''[</w:t>
      </w:r>
      <w:proofErr w:type="gramEnd"/>
      <w:r w:rsidRPr="006D4BB7">
        <w:rPr>
          <w:rFonts w:ascii="Comic Sans MS" w:hAnsi="Comic Sans MS"/>
        </w:rPr>
        <w:t>1] and within the Union the 'Three Pillar System'. Alongside this was the creation of the single currency, later named the Euro. The changes that were brought about by the Treaty of Maastricht were a result the member states’ desire to supplement the Single European Act and the fall of communism in Eastern Europe.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b/>
          <w:bCs/>
        </w:rPr>
      </w:pPr>
      <w:bookmarkStart w:id="1" w:name="RoadToMaastricht"/>
      <w:bookmarkEnd w:id="1"/>
      <w:r w:rsidRPr="006D4BB7">
        <w:rPr>
          <w:rFonts w:ascii="Comic Sans MS" w:hAnsi="Comic Sans MS"/>
          <w:b/>
          <w:bCs/>
        </w:rPr>
        <w:t xml:space="preserve">Road </w:t>
      </w:r>
      <w:proofErr w:type="gramStart"/>
      <w:r w:rsidRPr="006D4BB7">
        <w:rPr>
          <w:rFonts w:ascii="Comic Sans MS" w:hAnsi="Comic Sans MS"/>
          <w:b/>
          <w:bCs/>
        </w:rPr>
        <w:t>To</w:t>
      </w:r>
      <w:proofErr w:type="gramEnd"/>
      <w:r w:rsidRPr="006D4BB7">
        <w:rPr>
          <w:rFonts w:ascii="Comic Sans MS" w:hAnsi="Comic Sans MS"/>
          <w:b/>
          <w:bCs/>
        </w:rPr>
        <w:t xml:space="preserve"> Maastricht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When the Single European Act (SEA) was signed in 1986 it produced only limited modifications of the original EEC Treaty. In addition the difficulties related to its signing, the grate political effort that had gone into the negotiations and its relatively difficult ratification, demonstrated that the Member States are not willing to undertake major amendments. Therefore, it was unlikely that the Member States will undertake another Treaty revision soon after the SEA. Nevertheless, on an Intergovernmental Conference in 1996 the MS agreed to undertake substantial reforms that aimed to further the integration process. One of the main processes that led to the signing of the Maastricht Treaty are the breakthrough of the enlargement in 1985, the interest in completing the internal market and EC’s institutional inadequacies.</w:t>
      </w:r>
      <w:hyperlink r:id="rId19" w:anchor="_ftn1" w:history="1">
        <w:r w:rsidRPr="006D4BB7">
          <w:rPr>
            <w:rStyle w:val="Hyperlink"/>
            <w:rFonts w:ascii="Comic Sans MS" w:hAnsi="Comic Sans MS"/>
            <w:color w:val="auto"/>
            <w:u w:val="none"/>
          </w:rPr>
          <w:t>[1]</w:t>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Jacques </w:t>
      </w:r>
      <w:proofErr w:type="spellStart"/>
      <w:r w:rsidRPr="006D4BB7">
        <w:rPr>
          <w:rFonts w:ascii="Comic Sans MS" w:hAnsi="Comic Sans MS"/>
        </w:rPr>
        <w:t>Delors</w:t>
      </w:r>
      <w:proofErr w:type="spellEnd"/>
      <w:r w:rsidRPr="006D4BB7">
        <w:rPr>
          <w:rFonts w:ascii="Comic Sans MS" w:hAnsi="Comic Sans MS"/>
        </w:rPr>
        <w:t>, the Commission President at that time undertook the initiative to revitalize the EC by launching a unique monetary policy by establishing Economic Monetary Union, extending the Community power in the field of foreign and defence policy and introducing decision making reform by way of Qualified Majority Voting in Council.</w:t>
      </w:r>
    </w:p>
    <w:p w:rsidR="006448AF" w:rsidRPr="006D4BB7" w:rsidRDefault="006448AF" w:rsidP="006448AF">
      <w:pPr>
        <w:jc w:val="both"/>
        <w:rPr>
          <w:rFonts w:ascii="Comic Sans MS" w:hAnsi="Comic Sans MS"/>
        </w:rPr>
      </w:pPr>
      <w:r w:rsidRPr="006D4BB7">
        <w:rPr>
          <w:rFonts w:ascii="Comic Sans MS" w:hAnsi="Comic Sans MS"/>
        </w:rPr>
        <w:t>The underlying rationale of the single market strategy was a decision making reform combined with market integration and further monetary initiative.</w:t>
      </w:r>
      <w:hyperlink r:id="rId20" w:anchor="_ftn2" w:history="1">
        <w:r w:rsidRPr="006D4BB7">
          <w:rPr>
            <w:rStyle w:val="Hyperlink"/>
            <w:rFonts w:ascii="Comic Sans MS" w:hAnsi="Comic Sans MS"/>
            <w:color w:val="auto"/>
            <w:u w:val="none"/>
          </w:rPr>
          <w:t>[2]</w:t>
        </w:r>
      </w:hyperlink>
      <w:r w:rsidRPr="006D4BB7">
        <w:rPr>
          <w:rFonts w:ascii="Comic Sans MS" w:hAnsi="Comic Sans MS"/>
        </w:rPr>
        <w:t xml:space="preserve"> </w:t>
      </w:r>
      <w:proofErr w:type="spellStart"/>
      <w:r w:rsidRPr="006D4BB7">
        <w:rPr>
          <w:rFonts w:ascii="Comic Sans MS" w:hAnsi="Comic Sans MS"/>
        </w:rPr>
        <w:t>Delors</w:t>
      </w:r>
      <w:proofErr w:type="spellEnd"/>
      <w:r w:rsidRPr="006D4BB7">
        <w:rPr>
          <w:rFonts w:ascii="Comic Sans MS" w:hAnsi="Comic Sans MS"/>
        </w:rPr>
        <w:t xml:space="preserve"> and Lord Arthur Cockfield drafted the famous White paper on the completion of the internal market in 1984.</w:t>
      </w:r>
      <w:hyperlink r:id="rId21" w:anchor="_ftn3" w:history="1">
        <w:r w:rsidRPr="006D4BB7">
          <w:rPr>
            <w:rStyle w:val="Hyperlink"/>
            <w:rFonts w:ascii="Comic Sans MS" w:hAnsi="Comic Sans MS"/>
            <w:color w:val="auto"/>
            <w:u w:val="none"/>
          </w:rPr>
          <w:t>[3]</w:t>
        </w:r>
      </w:hyperlink>
      <w:r w:rsidRPr="006D4BB7">
        <w:rPr>
          <w:rFonts w:ascii="Comic Sans MS" w:hAnsi="Comic Sans MS"/>
        </w:rPr>
        <w:t xml:space="preserve">  Being strongly supported by the politicians, businessman and scholars </w:t>
      </w:r>
      <w:proofErr w:type="spellStart"/>
      <w:r w:rsidRPr="006D4BB7">
        <w:rPr>
          <w:rFonts w:ascii="Comic Sans MS" w:hAnsi="Comic Sans MS"/>
        </w:rPr>
        <w:t>Delors</w:t>
      </w:r>
      <w:proofErr w:type="spellEnd"/>
      <w:r w:rsidRPr="006D4BB7">
        <w:rPr>
          <w:rFonts w:ascii="Comic Sans MS" w:hAnsi="Comic Sans MS"/>
        </w:rPr>
        <w:t xml:space="preserve"> submitted the White Paper to the Council in June 1985.  According to </w:t>
      </w:r>
      <w:r w:rsidRPr="006D4BB7">
        <w:rPr>
          <w:rFonts w:ascii="Comic Sans MS" w:hAnsi="Comic Sans MS"/>
          <w:i/>
          <w:iCs/>
        </w:rPr>
        <w:t xml:space="preserve">Lord Young of </w:t>
      </w:r>
      <w:proofErr w:type="spellStart"/>
      <w:r w:rsidRPr="006D4BB7">
        <w:rPr>
          <w:rFonts w:ascii="Comic Sans MS" w:hAnsi="Comic Sans MS"/>
          <w:i/>
          <w:iCs/>
        </w:rPr>
        <w:t>Graffham</w:t>
      </w:r>
      <w:proofErr w:type="spellEnd"/>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834AD2" w:rsidP="006448AF">
      <w:pPr>
        <w:jc w:val="both"/>
        <w:rPr>
          <w:rFonts w:ascii="Comic Sans MS" w:hAnsi="Comic Sans MS"/>
        </w:rPr>
      </w:pPr>
      <w:hyperlink r:id="rId22" w:anchor="_ftn4" w:history="1">
        <w:r w:rsidR="006448AF" w:rsidRPr="006D4BB7">
          <w:rPr>
            <w:rStyle w:val="Hyperlink"/>
            <w:rFonts w:ascii="Comic Sans MS" w:hAnsi="Comic Sans MS"/>
            <w:color w:val="auto"/>
            <w:u w:val="none"/>
          </w:rPr>
          <w:t>[4]</w:t>
        </w:r>
      </w:hyperlink>
      <w:r w:rsidR="006448AF" w:rsidRPr="006D4BB7">
        <w:rPr>
          <w:rFonts w:ascii="Comic Sans MS" w:hAnsi="Comic Sans MS"/>
        </w:rPr>
        <w:t xml:space="preserve">  "The White Paper is the first major step in a continuing programme of removing unnecessary regulations’’. It referred to more than e 80 measures covering a wide range of initiatives in a number of areas including planning, tax and social security, employment protection, and trade and industry. Moreover, it contained am appendix with about 300 </w:t>
      </w:r>
      <w:r w:rsidR="006448AF" w:rsidRPr="006D4BB7">
        <w:rPr>
          <w:rFonts w:ascii="Comic Sans MS" w:hAnsi="Comic Sans MS"/>
        </w:rPr>
        <w:lastRenderedPageBreak/>
        <w:t>Commission proposals that the Council of Ministers needed to enact in order to complete the internal market.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The White Paper was taken up by the Council in the Milan summit in 1985.Although it began smoothly, the summit was characterised by general disagreement.  Concerned about their sovereignty and radical institutional, and decision making reforms Denmark, the UK and Greece voted against the White Paper.</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 However, taking into account that the other countries were determined to develop the Union in that direction, Denmark (as well as the UK and Greece) </w:t>
      </w:r>
      <w:proofErr w:type="gramStart"/>
      <w:r w:rsidRPr="006D4BB7">
        <w:rPr>
          <w:rFonts w:ascii="Comic Sans MS" w:hAnsi="Comic Sans MS"/>
        </w:rPr>
        <w:t>attended  the</w:t>
      </w:r>
      <w:proofErr w:type="gramEnd"/>
      <w:r w:rsidRPr="006D4BB7">
        <w:rPr>
          <w:rFonts w:ascii="Comic Sans MS" w:hAnsi="Comic Sans MS"/>
        </w:rPr>
        <w:t xml:space="preserve"> conference. During the negotiations Denmark actively tried to influence the outcome, especially with respect to environmental provisions, which were politically important in Denmark. However, when the Single European Act (SEA) was opened for signature on 17 February 1986, Denmark was not ready to sign it.</w:t>
      </w:r>
    </w:p>
    <w:p w:rsidR="006448AF" w:rsidRPr="006D4BB7" w:rsidRDefault="006448AF" w:rsidP="006448AF">
      <w:pPr>
        <w:jc w:val="both"/>
        <w:rPr>
          <w:rFonts w:ascii="Comic Sans MS" w:hAnsi="Comic Sans MS"/>
        </w:rPr>
      </w:pPr>
      <w:r w:rsidRPr="006D4BB7">
        <w:rPr>
          <w:rFonts w:ascii="Comic Sans MS" w:hAnsi="Comic Sans MS"/>
        </w:rPr>
        <w:t xml:space="preserve">Denmark demonstrated similar attitude towards the Maastricht Treaty. After a referendum Denmark refused to sign the Maastricht Treaty. </w:t>
      </w:r>
      <w:proofErr w:type="gramStart"/>
      <w:r w:rsidRPr="006D4BB7">
        <w:rPr>
          <w:rFonts w:ascii="Comic Sans MS" w:hAnsi="Comic Sans MS"/>
        </w:rPr>
        <w:t>This lead to the Edinburg Agreement in which Denmark had to choose between several options that varied from leaving the EC and joining the EEA to ratifying the whole Treaty.</w:t>
      </w:r>
      <w:proofErr w:type="gramEnd"/>
      <w:r w:rsidRPr="006D4BB7">
        <w:rPr>
          <w:rFonts w:ascii="Comic Sans MS" w:hAnsi="Comic Sans MS"/>
        </w:rPr>
        <w:t xml:space="preserve"> Nevertheless, in October 1992 seven of the leading Danish political parties agreed to the so called ‘national compromise’. The ‘national compromise’ ’was also seen as ‘European Compromise’,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834AD2" w:rsidP="006448AF">
      <w:pPr>
        <w:jc w:val="both"/>
        <w:rPr>
          <w:rFonts w:ascii="Comic Sans MS" w:hAnsi="Comic Sans MS"/>
        </w:rPr>
      </w:pPr>
      <w:hyperlink r:id="rId23" w:anchor="_ftn5" w:history="1">
        <w:r w:rsidR="006448AF" w:rsidRPr="006D4BB7">
          <w:rPr>
            <w:rStyle w:val="Hyperlink"/>
            <w:rFonts w:ascii="Comic Sans MS" w:hAnsi="Comic Sans MS"/>
            <w:color w:val="auto"/>
            <w:u w:val="none"/>
          </w:rPr>
          <w:t>[5]</w:t>
        </w:r>
      </w:hyperlink>
      <w:r w:rsidR="006448AF" w:rsidRPr="006D4BB7">
        <w:rPr>
          <w:rFonts w:ascii="Comic Sans MS" w:hAnsi="Comic Sans MS"/>
        </w:rPr>
        <w:t xml:space="preserve"> </w:t>
      </w:r>
      <w:proofErr w:type="gramStart"/>
      <w:r w:rsidR="006448AF" w:rsidRPr="006D4BB7">
        <w:rPr>
          <w:rFonts w:ascii="Comic Sans MS" w:hAnsi="Comic Sans MS"/>
        </w:rPr>
        <w:t>because</w:t>
      </w:r>
      <w:proofErr w:type="gramEnd"/>
      <w:r w:rsidR="006448AF" w:rsidRPr="006D4BB7">
        <w:rPr>
          <w:rFonts w:ascii="Comic Sans MS" w:hAnsi="Comic Sans MS"/>
        </w:rPr>
        <w:t xml:space="preserve"> it lead to some general amendments of the TEU. It was agreed that the notion of subsidiary will be strengthened and that there will be closer co-operation between national governments in regards to Community matters.</w:t>
      </w:r>
    </w:p>
    <w:p w:rsidR="006448AF" w:rsidRPr="006D4BB7" w:rsidRDefault="006448AF" w:rsidP="006448AF">
      <w:pPr>
        <w:jc w:val="both"/>
        <w:rPr>
          <w:rFonts w:ascii="Comic Sans MS" w:hAnsi="Comic Sans MS"/>
        </w:rPr>
      </w:pPr>
      <w:r w:rsidRPr="006D4BB7">
        <w:rPr>
          <w:rFonts w:ascii="Comic Sans MS" w:hAnsi="Comic Sans MS"/>
        </w:rPr>
        <w:t xml:space="preserve">Nevertheless, the public opinion about the TEU was not more optimistic in the UK. John Major was in political trouble, because there were a number of </w:t>
      </w:r>
      <w:proofErr w:type="spellStart"/>
      <w:r w:rsidRPr="006D4BB7">
        <w:rPr>
          <w:rFonts w:ascii="Comic Sans MS" w:hAnsi="Comic Sans MS"/>
        </w:rPr>
        <w:t>Eurosceptics</w:t>
      </w:r>
      <w:proofErr w:type="spellEnd"/>
      <w:r w:rsidRPr="006D4BB7">
        <w:rPr>
          <w:rFonts w:ascii="Comic Sans MS" w:hAnsi="Comic Sans MS"/>
        </w:rPr>
        <w:t xml:space="preserve"> in his own party and feared defeat in the House of Commons on Maastricht ratification.</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proofErr w:type="gramStart"/>
      <w:r w:rsidRPr="006D4BB7">
        <w:rPr>
          <w:rFonts w:ascii="Comic Sans MS" w:hAnsi="Comic Sans MS"/>
        </w:rPr>
        <w:t>Video :</w:t>
      </w:r>
      <w:proofErr w:type="gramEnd"/>
      <w:r w:rsidRPr="006D4BB7">
        <w:rPr>
          <w:rFonts w:ascii="Comic Sans MS" w:hAnsi="Comic Sans MS"/>
        </w:rPr>
        <w:t xml:space="preserve"> </w:t>
      </w:r>
      <w:proofErr w:type="spellStart"/>
      <w:r w:rsidRPr="006D4BB7">
        <w:rPr>
          <w:rFonts w:ascii="Comic Sans MS" w:hAnsi="Comic Sans MS"/>
        </w:rPr>
        <w:t>Maastrich</w:t>
      </w:r>
      <w:proofErr w:type="spellEnd"/>
      <w:r w:rsidRPr="006D4BB7">
        <w:rPr>
          <w:rFonts w:ascii="Comic Sans MS" w:hAnsi="Comic Sans MS"/>
        </w:rPr>
        <w:t xml:space="preserve"> Treaty ‘</w:t>
      </w:r>
      <w:r w:rsidRPr="006D4BB7">
        <w:rPr>
          <w:rFonts w:ascii="Comic Sans MS" w:hAnsi="Comic Sans MS"/>
          <w:i/>
          <w:iCs/>
        </w:rPr>
        <w:t>a recipe for national suicide</w:t>
      </w: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hyperlink r:id="rId24" w:tooltip="YouTube plugin error" w:history="1">
        <w:r w:rsidRPr="006D4BB7">
          <w:rPr>
            <w:rStyle w:val="Hyperlink"/>
            <w:rFonts w:ascii="Comic Sans MS" w:hAnsi="Comic Sans MS"/>
            <w:color w:val="auto"/>
            <w:u w:val="none"/>
          </w:rPr>
          <w:t xml:space="preserve"> </w:t>
        </w:r>
        <w:r w:rsidRPr="006D4BB7">
          <w:rPr>
            <w:rStyle w:val="Hyperlink"/>
            <w:rFonts w:ascii="Comic Sans MS" w:hAnsi="Comic Sans MS"/>
            <w:noProof/>
            <w:color w:val="auto"/>
            <w:u w:val="none"/>
            <w:lang w:eastAsia="en-AU"/>
          </w:rPr>
          <w:drawing>
            <wp:inline distT="0" distB="0" distL="0" distR="0" wp14:anchorId="2803E586" wp14:editId="38890FA2">
              <wp:extent cx="152400" cy="152400"/>
              <wp:effectExtent l="0" t="0" r="0" b="0"/>
              <wp:docPr id="2" name="Picture 2" descr="YouTube plugin error">
                <a:hlinkClick xmlns:a="http://schemas.openxmlformats.org/drawingml/2006/main" r:id="rId24" tooltip="&quot;YouTube plugin err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ouTube plugin error">
                        <a:hlinkClick r:id="rId24" tooltip="&quot;YouTube plugin erro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Regardless of the political difficulties and misgivings the TEU came into force in 1993. It created the European Union with its three pillar structure, which according to Duff</w:t>
      </w:r>
      <w:proofErr w:type="gramStart"/>
      <w:r w:rsidRPr="006D4BB7">
        <w:rPr>
          <w:rFonts w:ascii="Comic Sans MS" w:hAnsi="Comic Sans MS"/>
        </w:rPr>
        <w:t xml:space="preserve">  </w:t>
      </w:r>
      <w:proofErr w:type="gramEnd"/>
      <w:r w:rsidR="00C82CBB" w:rsidRPr="006D4BB7">
        <w:fldChar w:fldCharType="begin"/>
      </w:r>
      <w:r w:rsidR="00C82CBB" w:rsidRPr="006D4BB7">
        <w:rPr>
          <w:rFonts w:ascii="Comic Sans MS" w:hAnsi="Comic Sans MS"/>
        </w:rPr>
        <w:instrText xml:space="preserve"> HYPERLINK "http://testpolitics.pbwiki.com/FCKeditor/build-fck/editor/1233618624" \l "_ftn1" </w:instrText>
      </w:r>
      <w:r w:rsidR="00C82CBB" w:rsidRPr="006D4BB7">
        <w:fldChar w:fldCharType="separate"/>
      </w:r>
      <w:r w:rsidRPr="006D4BB7">
        <w:rPr>
          <w:rStyle w:val="Hyperlink"/>
          <w:rFonts w:ascii="Comic Sans MS" w:hAnsi="Comic Sans MS"/>
          <w:color w:val="auto"/>
          <w:u w:val="none"/>
        </w:rPr>
        <w:t>[1]</w:t>
      </w:r>
      <w:r w:rsidR="00C82CBB" w:rsidRPr="006D4BB7">
        <w:rPr>
          <w:rStyle w:val="Hyperlink"/>
          <w:rFonts w:ascii="Comic Sans MS" w:hAnsi="Comic Sans MS"/>
          <w:color w:val="auto"/>
          <w:u w:val="none"/>
        </w:rPr>
        <w:fldChar w:fldCharType="end"/>
      </w:r>
      <w:r w:rsidRPr="006D4BB7">
        <w:rPr>
          <w:rFonts w:ascii="Comic Sans MS" w:hAnsi="Comic Sans MS"/>
        </w:rPr>
        <w:t xml:space="preserve"> was perceived by the he UK ministers as the triumph of the Anglo-Saxon pragmatism over the federalist militancy.</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834AD2" w:rsidP="006448AF">
      <w:pPr>
        <w:jc w:val="both"/>
        <w:rPr>
          <w:rFonts w:ascii="Comic Sans MS" w:hAnsi="Comic Sans MS"/>
          <w:b/>
        </w:rPr>
      </w:pPr>
      <w:hyperlink r:id="rId26" w:history="1">
        <w:r w:rsidR="00BF5AB0" w:rsidRPr="006D4BB7">
          <w:rPr>
            <w:rStyle w:val="Hyperlink"/>
            <w:rFonts w:ascii="Comic Sans MS" w:hAnsi="Comic Sans MS"/>
            <w:b/>
            <w:color w:val="auto"/>
            <w:u w:val="none"/>
          </w:rPr>
          <w:t>http://testpolitics.pbworks.com/w/page/20734328/Treaty%20of%20Maastricht</w:t>
        </w:r>
      </w:hyperlink>
    </w:p>
    <w:p w:rsidR="00BF5AB0" w:rsidRPr="006D4BB7" w:rsidRDefault="00BF5AB0" w:rsidP="006448AF">
      <w:pPr>
        <w:jc w:val="both"/>
        <w:rPr>
          <w:rFonts w:ascii="Comic Sans MS" w:hAnsi="Comic Sans MS"/>
          <w:b/>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t xml:space="preserve">In Dec., 2009, following the ratification of the Treaty of Lisbon, the EU officially replaced and succeeded the EC. </w:t>
      </w:r>
    </w:p>
    <w:p w:rsidR="00C82CBB" w:rsidRPr="006D4BB7" w:rsidRDefault="00C82CBB" w:rsidP="00C82CBB">
      <w:pPr>
        <w:jc w:val="both"/>
        <w:rPr>
          <w:rFonts w:ascii="Comic Sans MS" w:eastAsia="Times New Roman" w:hAnsi="Comic Sans MS"/>
          <w:lang w:eastAsia="en-AU"/>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t xml:space="preserve">Twenty-eight countries—Austria, Belgium, Bulgaria, Croatia, Cyprus, the Czech Republic, Denmark, Estonia, Finland, France, Germany (originally West Germany), Great Britain, Greece, Hungary, Ireland, Italy, Latvia, Lithuania, Luxembourg, Malta, the Netherlands, </w:t>
      </w:r>
      <w:r w:rsidRPr="006D4BB7">
        <w:rPr>
          <w:rFonts w:ascii="Comic Sans MS" w:eastAsia="Times New Roman" w:hAnsi="Comic Sans MS"/>
          <w:lang w:eastAsia="en-AU"/>
        </w:rPr>
        <w:lastRenderedPageBreak/>
        <w:t>Poland, Portugal, Romania, Slovakia, Slovenia, Spain, and Sweden—are full members of the organizations of the EU.</w:t>
      </w:r>
    </w:p>
    <w:p w:rsidR="00C82CBB" w:rsidRPr="006D4BB7" w:rsidRDefault="00C82CBB" w:rsidP="00C82CBB">
      <w:pPr>
        <w:jc w:val="both"/>
        <w:rPr>
          <w:rFonts w:ascii="Comic Sans MS" w:hAnsi="Comic Sans MS"/>
          <w:b/>
        </w:rPr>
      </w:pPr>
      <w:r w:rsidRPr="006D4BB7">
        <w:rPr>
          <w:rFonts w:ascii="Comic Sans MS" w:hAnsi="Comic Sans MS"/>
          <w:b/>
        </w:rPr>
        <w:t>http://www.infoplease.com/encyclopedia/history/european-union.html</w:t>
      </w:r>
    </w:p>
    <w:p w:rsidR="00970884" w:rsidRPr="006D4BB7" w:rsidRDefault="00970884" w:rsidP="00C82CBB">
      <w:pPr>
        <w:spacing w:before="100" w:beforeAutospacing="1" w:after="100" w:afterAutospacing="1"/>
        <w:outlineLvl w:val="0"/>
        <w:rPr>
          <w:rFonts w:ascii="Comic Sans MS" w:eastAsia="Times New Roman" w:hAnsi="Comic Sans MS"/>
          <w:b/>
          <w:bCs/>
          <w:kern w:val="36"/>
          <w:sz w:val="48"/>
          <w:szCs w:val="48"/>
          <w:lang w:val="en" w:eastAsia="en-AU"/>
        </w:rPr>
      </w:pPr>
    </w:p>
    <w:p w:rsidR="00970884" w:rsidRPr="006D4BB7" w:rsidRDefault="00970884" w:rsidP="00BF5AB0">
      <w:pPr>
        <w:spacing w:before="100" w:beforeAutospacing="1" w:after="100" w:afterAutospacing="1"/>
        <w:outlineLvl w:val="0"/>
        <w:rPr>
          <w:rFonts w:ascii="Comic Sans MS" w:eastAsia="Times New Roman" w:hAnsi="Comic Sans MS"/>
          <w:b/>
          <w:bCs/>
          <w:kern w:val="36"/>
          <w:sz w:val="48"/>
          <w:szCs w:val="48"/>
          <w:lang w:val="en" w:eastAsia="en-AU"/>
        </w:rPr>
      </w:pPr>
    </w:p>
    <w:p w:rsidR="00BF5AB0" w:rsidRPr="006D4BB7" w:rsidRDefault="00BF5AB0" w:rsidP="00BF5AB0">
      <w:pPr>
        <w:spacing w:before="100" w:beforeAutospacing="1" w:after="100" w:afterAutospacing="1"/>
        <w:outlineLvl w:val="0"/>
        <w:rPr>
          <w:rFonts w:ascii="Comic Sans MS" w:eastAsia="Times New Roman" w:hAnsi="Comic Sans MS"/>
          <w:b/>
          <w:bCs/>
          <w:kern w:val="36"/>
          <w:sz w:val="48"/>
          <w:szCs w:val="48"/>
          <w:lang w:val="en" w:eastAsia="en-AU"/>
        </w:rPr>
      </w:pPr>
      <w:r w:rsidRPr="006D4BB7">
        <w:rPr>
          <w:rFonts w:ascii="Comic Sans MS" w:eastAsia="Times New Roman" w:hAnsi="Comic Sans MS"/>
          <w:b/>
          <w:bCs/>
          <w:kern w:val="36"/>
          <w:sz w:val="48"/>
          <w:szCs w:val="48"/>
          <w:lang w:val="en" w:eastAsia="en-AU"/>
        </w:rPr>
        <w:t>Eurozone</w:t>
      </w:r>
    </w:p>
    <w:p w:rsidR="00BF5AB0" w:rsidRPr="006D4BB7" w:rsidRDefault="00BF5AB0" w:rsidP="00BF5AB0">
      <w:pPr>
        <w:rPr>
          <w:rFonts w:ascii="Comic Sans MS" w:eastAsia="Times New Roman" w:hAnsi="Comic Sans MS"/>
          <w:lang w:eastAsia="en-AU"/>
        </w:rPr>
      </w:pPr>
      <w:r w:rsidRPr="006D4BB7">
        <w:rPr>
          <w:rFonts w:ascii="Comic Sans MS" w:eastAsia="Times New Roman" w:hAnsi="Comic Sans MS"/>
          <w:lang w:eastAsia="en-AU"/>
        </w:rPr>
        <w:t xml:space="preserve">From Wikipedia, the free </w:t>
      </w:r>
      <w:proofErr w:type="spellStart"/>
      <w:r w:rsidRPr="006D4BB7">
        <w:rPr>
          <w:rFonts w:ascii="Comic Sans MS" w:eastAsia="Times New Roman" w:hAnsi="Comic Sans MS"/>
          <w:lang w:eastAsia="en-AU"/>
        </w:rPr>
        <w:t>encyclopedia</w:t>
      </w:r>
      <w:proofErr w:type="spellEnd"/>
    </w:p>
    <w:p w:rsidR="00BF5AB0" w:rsidRPr="006D4BB7" w:rsidRDefault="00BF5AB0" w:rsidP="00BF5AB0">
      <w:pPr>
        <w:rPr>
          <w:rFonts w:ascii="Comic Sans MS" w:eastAsia="Times New Roman" w:hAnsi="Comic Sans MS"/>
          <w:vanish/>
          <w:lang w:val="en" w:eastAsia="en-AU"/>
        </w:rPr>
      </w:pP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b/>
          <w:bCs/>
          <w:lang w:val="en" w:eastAsia="en-AU"/>
        </w:rPr>
        <w:t>eurozone</w:t>
      </w:r>
      <w:proofErr w:type="spellEnd"/>
      <w:r w:rsidRPr="006D4BB7">
        <w:rPr>
          <w:rFonts w:ascii="Comic Sans MS" w:eastAsia="Times New Roman" w:hAnsi="Comic Sans MS"/>
          <w:lang w:val="en" w:eastAsia="en-AU"/>
        </w:rPr>
        <w:t xml:space="preserve"> (</w:t>
      </w:r>
      <w:r w:rsidRPr="006D4BB7">
        <w:rPr>
          <w:rFonts w:ascii="Comic Sans MS" w:eastAsia="Times New Roman" w:hAnsi="Comic Sans MS"/>
          <w:noProof/>
          <w:lang w:eastAsia="en-AU"/>
        </w:rPr>
        <w:drawing>
          <wp:inline distT="0" distB="0" distL="0" distR="0" wp14:anchorId="7D299E67" wp14:editId="40AECC7B">
            <wp:extent cx="104775" cy="104775"/>
            <wp:effectExtent l="0" t="0" r="9525" b="9525"/>
            <wp:docPr id="7" name="Picture 7" descr="About this sound">
              <a:hlinkClick xmlns:a="http://schemas.openxmlformats.org/drawingml/2006/main" r:id="rId27" tooltip="&quot;About this sou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out this sound">
                      <a:hlinkClick r:id="rId27" tooltip="&quot;About this sound&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6D4BB7">
        <w:rPr>
          <w:rFonts w:ascii="Comic Sans MS" w:eastAsia="Times New Roman" w:hAnsi="Comic Sans MS"/>
          <w:lang w:val="en" w:eastAsia="en-AU"/>
        </w:rPr>
        <w:t> </w:t>
      </w:r>
      <w:hyperlink r:id="rId29" w:tooltip="En-us-Eurozone.ogg" w:history="1">
        <w:r w:rsidRPr="006D4BB7">
          <w:rPr>
            <w:rFonts w:ascii="Comic Sans MS" w:eastAsia="Times New Roman" w:hAnsi="Comic Sans MS"/>
            <w:lang w:val="en" w:eastAsia="en-AU"/>
          </w:rPr>
          <w:t>pronunciation</w:t>
        </w:r>
      </w:hyperlink>
      <w:r w:rsidRPr="006D4BB7">
        <w:rPr>
          <w:rFonts w:ascii="Comic Sans MS" w:eastAsia="Times New Roman" w:hAnsi="Comic Sans MS"/>
          <w:lang w:val="en" w:eastAsia="en-AU"/>
        </w:rPr>
        <w:t> </w:t>
      </w:r>
      <w:r w:rsidRPr="006D4BB7">
        <w:rPr>
          <w:rFonts w:ascii="Comic Sans MS" w:eastAsia="Times New Roman" w:hAnsi="Comic Sans MS"/>
          <w:sz w:val="20"/>
          <w:szCs w:val="20"/>
          <w:lang w:val="en" w:eastAsia="en-AU"/>
        </w:rPr>
        <w:t>(</w:t>
      </w:r>
      <w:proofErr w:type="spellStart"/>
      <w:r w:rsidRPr="006D4BB7">
        <w:rPr>
          <w:rFonts w:ascii="Comic Sans MS" w:eastAsia="Times New Roman" w:hAnsi="Comic Sans MS"/>
          <w:sz w:val="20"/>
          <w:szCs w:val="20"/>
          <w:lang w:val="en" w:eastAsia="en-AU"/>
        </w:rPr>
        <w:fldChar w:fldCharType="begin"/>
      </w:r>
      <w:r w:rsidRPr="006D4BB7">
        <w:rPr>
          <w:rFonts w:ascii="Comic Sans MS" w:eastAsia="Times New Roman" w:hAnsi="Comic Sans MS"/>
          <w:sz w:val="20"/>
          <w:szCs w:val="20"/>
          <w:lang w:val="en" w:eastAsia="en-AU"/>
        </w:rPr>
        <w:instrText xml:space="preserve"> HYPERLINK "https://en.wikipedia.org/wiki/Wikipedia:Media_help" \o "Wikipedia:Media help" </w:instrText>
      </w:r>
      <w:r w:rsidRPr="006D4BB7">
        <w:rPr>
          <w:rFonts w:ascii="Comic Sans MS" w:eastAsia="Times New Roman" w:hAnsi="Comic Sans MS"/>
          <w:sz w:val="20"/>
          <w:szCs w:val="20"/>
          <w:lang w:val="en" w:eastAsia="en-AU"/>
        </w:rPr>
        <w:fldChar w:fldCharType="separate"/>
      </w:r>
      <w:r w:rsidRPr="006D4BB7">
        <w:rPr>
          <w:rFonts w:ascii="Comic Sans MS" w:eastAsia="Times New Roman" w:hAnsi="Comic Sans MS"/>
          <w:sz w:val="20"/>
          <w:szCs w:val="20"/>
          <w:lang w:val="en" w:eastAsia="en-AU"/>
        </w:rPr>
        <w:t>help</w:t>
      </w:r>
      <w:r w:rsidRPr="006D4BB7">
        <w:rPr>
          <w:rFonts w:ascii="Comic Sans MS" w:eastAsia="Times New Roman" w:hAnsi="Comic Sans MS"/>
          <w:sz w:val="20"/>
          <w:szCs w:val="20"/>
          <w:lang w:val="en" w:eastAsia="en-AU"/>
        </w:rPr>
        <w:fldChar w:fldCharType="end"/>
      </w:r>
      <w:r w:rsidRPr="006D4BB7">
        <w:rPr>
          <w:rFonts w:ascii="Comic Sans MS" w:eastAsia="Times New Roman" w:hAnsi="Comic Sans MS"/>
          <w:sz w:val="20"/>
          <w:szCs w:val="20"/>
          <w:lang w:val="en" w:eastAsia="en-AU"/>
        </w:rPr>
        <w:t>·</w:t>
      </w:r>
      <w:hyperlink r:id="rId30" w:tooltip="File:En-us-Eurozone.ogg" w:history="1">
        <w:r w:rsidRPr="006D4BB7">
          <w:rPr>
            <w:rFonts w:ascii="Comic Sans MS" w:eastAsia="Times New Roman" w:hAnsi="Comic Sans MS"/>
            <w:sz w:val="20"/>
            <w:szCs w:val="20"/>
            <w:lang w:val="en" w:eastAsia="en-AU"/>
          </w:rPr>
          <w:t>info</w:t>
        </w:r>
        <w:proofErr w:type="spellEnd"/>
      </w:hyperlink>
      <w:r w:rsidRPr="006D4BB7">
        <w:rPr>
          <w:rFonts w:ascii="Comic Sans MS" w:eastAsia="Times New Roman" w:hAnsi="Comic Sans MS"/>
          <w:sz w:val="20"/>
          <w:szCs w:val="20"/>
          <w:lang w:val="en" w:eastAsia="en-AU"/>
        </w:rPr>
        <w:t>)</w:t>
      </w:r>
      <w:r w:rsidRPr="006D4BB7">
        <w:rPr>
          <w:rFonts w:ascii="Comic Sans MS" w:eastAsia="Times New Roman" w:hAnsi="Comic Sans MS"/>
          <w:lang w:val="en" w:eastAsia="en-AU"/>
        </w:rPr>
        <w:t xml:space="preserve">), officially called the </w:t>
      </w:r>
      <w:r w:rsidRPr="006D4BB7">
        <w:rPr>
          <w:rFonts w:ascii="Comic Sans MS" w:eastAsia="Times New Roman" w:hAnsi="Comic Sans MS"/>
          <w:b/>
          <w:bCs/>
          <w:lang w:val="en" w:eastAsia="en-AU"/>
        </w:rPr>
        <w:t>euro area</w:t>
      </w:r>
      <w:r w:rsidRPr="006D4BB7">
        <w:rPr>
          <w:rFonts w:ascii="Comic Sans MS" w:eastAsia="Times New Roman" w:hAnsi="Comic Sans MS"/>
          <w:lang w:val="en" w:eastAsia="en-AU"/>
        </w:rPr>
        <w:t>,</w:t>
      </w:r>
      <w:hyperlink r:id="rId31" w:anchor="cite_note-7" w:history="1">
        <w:r w:rsidRPr="006D4BB7">
          <w:rPr>
            <w:rFonts w:ascii="Comic Sans MS" w:eastAsia="Times New Roman" w:hAnsi="Comic Sans MS"/>
            <w:vertAlign w:val="superscript"/>
            <w:lang w:val="en" w:eastAsia="en-AU"/>
          </w:rPr>
          <w:t>[7]</w:t>
        </w:r>
      </w:hyperlink>
      <w:r w:rsidRPr="006D4BB7">
        <w:rPr>
          <w:rFonts w:ascii="Comic Sans MS" w:eastAsia="Times New Roman" w:hAnsi="Comic Sans MS"/>
          <w:lang w:val="en" w:eastAsia="en-AU"/>
        </w:rPr>
        <w:t xml:space="preserve"> is a </w:t>
      </w:r>
      <w:hyperlink r:id="rId32" w:tooltip="Monetary union" w:history="1">
        <w:r w:rsidRPr="006D4BB7">
          <w:rPr>
            <w:rFonts w:ascii="Comic Sans MS" w:eastAsia="Times New Roman" w:hAnsi="Comic Sans MS"/>
            <w:lang w:val="en" w:eastAsia="en-AU"/>
          </w:rPr>
          <w:t>monetary union</w:t>
        </w:r>
      </w:hyperlink>
      <w:r w:rsidRPr="006D4BB7">
        <w:rPr>
          <w:rFonts w:ascii="Comic Sans MS" w:eastAsia="Times New Roman" w:hAnsi="Comic Sans MS"/>
          <w:lang w:val="en" w:eastAsia="en-AU"/>
        </w:rPr>
        <w:t xml:space="preserve"> of 19 of the 28 </w:t>
      </w:r>
      <w:hyperlink r:id="rId33" w:tooltip="Member state of the European Union" w:history="1">
        <w:r w:rsidRPr="006D4BB7">
          <w:rPr>
            <w:rFonts w:ascii="Comic Sans MS" w:eastAsia="Times New Roman" w:hAnsi="Comic Sans MS"/>
            <w:lang w:val="en" w:eastAsia="en-AU"/>
          </w:rPr>
          <w:t>European Union (EU) member states</w:t>
        </w:r>
      </w:hyperlink>
      <w:r w:rsidRPr="006D4BB7">
        <w:rPr>
          <w:rFonts w:ascii="Comic Sans MS" w:eastAsia="Times New Roman" w:hAnsi="Comic Sans MS"/>
          <w:lang w:val="en" w:eastAsia="en-AU"/>
        </w:rPr>
        <w:t xml:space="preserve"> which have adopted the </w:t>
      </w:r>
      <w:hyperlink r:id="rId34" w:tooltip="Euro" w:history="1">
        <w:r w:rsidRPr="006D4BB7">
          <w:rPr>
            <w:rFonts w:ascii="Comic Sans MS" w:eastAsia="Times New Roman" w:hAnsi="Comic Sans MS"/>
            <w:lang w:val="en" w:eastAsia="en-AU"/>
          </w:rPr>
          <w:t>euro</w:t>
        </w:r>
      </w:hyperlink>
      <w:r w:rsidRPr="006D4BB7">
        <w:rPr>
          <w:rFonts w:ascii="Comic Sans MS" w:eastAsia="Times New Roman" w:hAnsi="Comic Sans MS"/>
          <w:lang w:val="en" w:eastAsia="en-AU"/>
        </w:rPr>
        <w:t xml:space="preserve"> (€) as their common currency and sole </w:t>
      </w:r>
      <w:hyperlink r:id="rId35" w:tooltip="Legal tender" w:history="1">
        <w:r w:rsidRPr="006D4BB7">
          <w:rPr>
            <w:rFonts w:ascii="Comic Sans MS" w:eastAsia="Times New Roman" w:hAnsi="Comic Sans MS"/>
            <w:lang w:val="en" w:eastAsia="en-AU"/>
          </w:rPr>
          <w:t>legal tender</w:t>
        </w:r>
      </w:hyperlink>
      <w:r w:rsidRPr="006D4BB7">
        <w:rPr>
          <w:rFonts w:ascii="Comic Sans MS" w:eastAsia="Times New Roman" w:hAnsi="Comic Sans MS"/>
          <w:lang w:val="en" w:eastAsia="en-AU"/>
        </w:rPr>
        <w:t xml:space="preserve">. The other nine members of the </w:t>
      </w:r>
      <w:hyperlink r:id="rId36" w:tooltip="European Union" w:history="1">
        <w:r w:rsidRPr="006D4BB7">
          <w:rPr>
            <w:rFonts w:ascii="Comic Sans MS" w:eastAsia="Times New Roman" w:hAnsi="Comic Sans MS"/>
            <w:lang w:val="en" w:eastAsia="en-AU"/>
          </w:rPr>
          <w:t>European Union</w:t>
        </w:r>
      </w:hyperlink>
      <w:r w:rsidRPr="006D4BB7">
        <w:rPr>
          <w:rFonts w:ascii="Comic Sans MS" w:eastAsia="Times New Roman" w:hAnsi="Comic Sans MS"/>
          <w:lang w:val="en" w:eastAsia="en-AU"/>
        </w:rPr>
        <w:t xml:space="preserve"> continue to use their own national currencies.</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consists of </w:t>
      </w:r>
      <w:hyperlink r:id="rId37" w:tooltip="Austria" w:history="1">
        <w:r w:rsidRPr="006D4BB7">
          <w:rPr>
            <w:rFonts w:ascii="Comic Sans MS" w:eastAsia="Times New Roman" w:hAnsi="Comic Sans MS"/>
            <w:lang w:val="en" w:eastAsia="en-AU"/>
          </w:rPr>
          <w:t>Austria</w:t>
        </w:r>
      </w:hyperlink>
      <w:r w:rsidRPr="006D4BB7">
        <w:rPr>
          <w:rFonts w:ascii="Comic Sans MS" w:eastAsia="Times New Roman" w:hAnsi="Comic Sans MS"/>
          <w:lang w:val="en" w:eastAsia="en-AU"/>
        </w:rPr>
        <w:t xml:space="preserve">, </w:t>
      </w:r>
      <w:hyperlink r:id="rId38" w:tooltip="Belgium" w:history="1">
        <w:r w:rsidRPr="006D4BB7">
          <w:rPr>
            <w:rFonts w:ascii="Comic Sans MS" w:eastAsia="Times New Roman" w:hAnsi="Comic Sans MS"/>
            <w:lang w:val="en" w:eastAsia="en-AU"/>
          </w:rPr>
          <w:t>Belgium</w:t>
        </w:r>
      </w:hyperlink>
      <w:r w:rsidRPr="006D4BB7">
        <w:rPr>
          <w:rFonts w:ascii="Comic Sans MS" w:eastAsia="Times New Roman" w:hAnsi="Comic Sans MS"/>
          <w:lang w:val="en" w:eastAsia="en-AU"/>
        </w:rPr>
        <w:t xml:space="preserve">, </w:t>
      </w:r>
      <w:hyperlink r:id="rId39" w:tooltip="Cyprus" w:history="1">
        <w:r w:rsidRPr="006D4BB7">
          <w:rPr>
            <w:rFonts w:ascii="Comic Sans MS" w:eastAsia="Times New Roman" w:hAnsi="Comic Sans MS"/>
            <w:lang w:val="en" w:eastAsia="en-AU"/>
          </w:rPr>
          <w:t>Cyprus</w:t>
        </w:r>
      </w:hyperlink>
      <w:r w:rsidRPr="006D4BB7">
        <w:rPr>
          <w:rFonts w:ascii="Comic Sans MS" w:eastAsia="Times New Roman" w:hAnsi="Comic Sans MS"/>
          <w:lang w:val="en" w:eastAsia="en-AU"/>
        </w:rPr>
        <w:t xml:space="preserve">, </w:t>
      </w:r>
      <w:hyperlink r:id="rId40" w:tooltip="Estonia" w:history="1">
        <w:r w:rsidRPr="006D4BB7">
          <w:rPr>
            <w:rFonts w:ascii="Comic Sans MS" w:eastAsia="Times New Roman" w:hAnsi="Comic Sans MS"/>
            <w:lang w:val="en" w:eastAsia="en-AU"/>
          </w:rPr>
          <w:t>Estonia</w:t>
        </w:r>
      </w:hyperlink>
      <w:r w:rsidRPr="006D4BB7">
        <w:rPr>
          <w:rFonts w:ascii="Comic Sans MS" w:eastAsia="Times New Roman" w:hAnsi="Comic Sans MS"/>
          <w:lang w:val="en" w:eastAsia="en-AU"/>
        </w:rPr>
        <w:t xml:space="preserve">, </w:t>
      </w:r>
      <w:hyperlink r:id="rId41" w:tooltip="Finland" w:history="1">
        <w:r w:rsidRPr="006D4BB7">
          <w:rPr>
            <w:rFonts w:ascii="Comic Sans MS" w:eastAsia="Times New Roman" w:hAnsi="Comic Sans MS"/>
            <w:lang w:val="en" w:eastAsia="en-AU"/>
          </w:rPr>
          <w:t>Finland</w:t>
        </w:r>
      </w:hyperlink>
      <w:r w:rsidRPr="006D4BB7">
        <w:rPr>
          <w:rFonts w:ascii="Comic Sans MS" w:eastAsia="Times New Roman" w:hAnsi="Comic Sans MS"/>
          <w:lang w:val="en" w:eastAsia="en-AU"/>
        </w:rPr>
        <w:t xml:space="preserve">, </w:t>
      </w:r>
      <w:hyperlink r:id="rId42" w:tooltip="France" w:history="1">
        <w:r w:rsidRPr="006D4BB7">
          <w:rPr>
            <w:rFonts w:ascii="Comic Sans MS" w:eastAsia="Times New Roman" w:hAnsi="Comic Sans MS"/>
            <w:lang w:val="en" w:eastAsia="en-AU"/>
          </w:rPr>
          <w:t>France</w:t>
        </w:r>
      </w:hyperlink>
      <w:r w:rsidRPr="006D4BB7">
        <w:rPr>
          <w:rFonts w:ascii="Comic Sans MS" w:eastAsia="Times New Roman" w:hAnsi="Comic Sans MS"/>
          <w:lang w:val="en" w:eastAsia="en-AU"/>
        </w:rPr>
        <w:t xml:space="preserve">, </w:t>
      </w:r>
      <w:hyperlink r:id="rId43" w:tooltip="Germany" w:history="1">
        <w:r w:rsidRPr="006D4BB7">
          <w:rPr>
            <w:rFonts w:ascii="Comic Sans MS" w:eastAsia="Times New Roman" w:hAnsi="Comic Sans MS"/>
            <w:lang w:val="en" w:eastAsia="en-AU"/>
          </w:rPr>
          <w:t>Germany</w:t>
        </w:r>
      </w:hyperlink>
      <w:r w:rsidRPr="006D4BB7">
        <w:rPr>
          <w:rFonts w:ascii="Comic Sans MS" w:eastAsia="Times New Roman" w:hAnsi="Comic Sans MS"/>
          <w:lang w:val="en" w:eastAsia="en-AU"/>
        </w:rPr>
        <w:t xml:space="preserve">, </w:t>
      </w:r>
      <w:hyperlink r:id="rId44" w:tooltip="Greece" w:history="1">
        <w:r w:rsidRPr="006D4BB7">
          <w:rPr>
            <w:rFonts w:ascii="Comic Sans MS" w:eastAsia="Times New Roman" w:hAnsi="Comic Sans MS"/>
            <w:lang w:val="en" w:eastAsia="en-AU"/>
          </w:rPr>
          <w:t>Greece</w:t>
        </w:r>
      </w:hyperlink>
      <w:r w:rsidRPr="006D4BB7">
        <w:rPr>
          <w:rFonts w:ascii="Comic Sans MS" w:eastAsia="Times New Roman" w:hAnsi="Comic Sans MS"/>
          <w:lang w:val="en" w:eastAsia="en-AU"/>
        </w:rPr>
        <w:t xml:space="preserve">, </w:t>
      </w:r>
      <w:hyperlink r:id="rId45" w:tooltip="Republic of Ireland" w:history="1">
        <w:r w:rsidRPr="006D4BB7">
          <w:rPr>
            <w:rFonts w:ascii="Comic Sans MS" w:eastAsia="Times New Roman" w:hAnsi="Comic Sans MS"/>
            <w:lang w:val="en" w:eastAsia="en-AU"/>
          </w:rPr>
          <w:t>Ireland</w:t>
        </w:r>
      </w:hyperlink>
      <w:r w:rsidRPr="006D4BB7">
        <w:rPr>
          <w:rFonts w:ascii="Comic Sans MS" w:eastAsia="Times New Roman" w:hAnsi="Comic Sans MS"/>
          <w:lang w:val="en" w:eastAsia="en-AU"/>
        </w:rPr>
        <w:t xml:space="preserve">, </w:t>
      </w:r>
      <w:hyperlink r:id="rId46" w:tooltip="Italy" w:history="1">
        <w:r w:rsidRPr="006D4BB7">
          <w:rPr>
            <w:rFonts w:ascii="Comic Sans MS" w:eastAsia="Times New Roman" w:hAnsi="Comic Sans MS"/>
            <w:lang w:val="en" w:eastAsia="en-AU"/>
          </w:rPr>
          <w:t>Italy</w:t>
        </w:r>
      </w:hyperlink>
      <w:r w:rsidRPr="006D4BB7">
        <w:rPr>
          <w:rFonts w:ascii="Comic Sans MS" w:eastAsia="Times New Roman" w:hAnsi="Comic Sans MS"/>
          <w:lang w:val="en" w:eastAsia="en-AU"/>
        </w:rPr>
        <w:t xml:space="preserve">, </w:t>
      </w:r>
      <w:hyperlink r:id="rId47" w:tooltip="Latvia" w:history="1">
        <w:r w:rsidRPr="006D4BB7">
          <w:rPr>
            <w:rFonts w:ascii="Comic Sans MS" w:eastAsia="Times New Roman" w:hAnsi="Comic Sans MS"/>
            <w:lang w:val="en" w:eastAsia="en-AU"/>
          </w:rPr>
          <w:t>Latvia</w:t>
        </w:r>
      </w:hyperlink>
      <w:r w:rsidRPr="006D4BB7">
        <w:rPr>
          <w:rFonts w:ascii="Comic Sans MS" w:eastAsia="Times New Roman" w:hAnsi="Comic Sans MS"/>
          <w:lang w:val="en" w:eastAsia="en-AU"/>
        </w:rPr>
        <w:t xml:space="preserve">, </w:t>
      </w:r>
      <w:hyperlink r:id="rId48" w:tooltip="Lithuania" w:history="1">
        <w:r w:rsidRPr="006D4BB7">
          <w:rPr>
            <w:rFonts w:ascii="Comic Sans MS" w:eastAsia="Times New Roman" w:hAnsi="Comic Sans MS"/>
            <w:lang w:val="en" w:eastAsia="en-AU"/>
          </w:rPr>
          <w:t>Lithuania</w:t>
        </w:r>
      </w:hyperlink>
      <w:r w:rsidRPr="006D4BB7">
        <w:rPr>
          <w:rFonts w:ascii="Comic Sans MS" w:eastAsia="Times New Roman" w:hAnsi="Comic Sans MS"/>
          <w:lang w:val="en" w:eastAsia="en-AU"/>
        </w:rPr>
        <w:t xml:space="preserve">, </w:t>
      </w:r>
      <w:hyperlink r:id="rId49" w:tooltip="Luxembourg" w:history="1">
        <w:r w:rsidRPr="006D4BB7">
          <w:rPr>
            <w:rFonts w:ascii="Comic Sans MS" w:eastAsia="Times New Roman" w:hAnsi="Comic Sans MS"/>
            <w:lang w:val="en" w:eastAsia="en-AU"/>
          </w:rPr>
          <w:t>Luxembourg</w:t>
        </w:r>
      </w:hyperlink>
      <w:r w:rsidRPr="006D4BB7">
        <w:rPr>
          <w:rFonts w:ascii="Comic Sans MS" w:eastAsia="Times New Roman" w:hAnsi="Comic Sans MS"/>
          <w:lang w:val="en" w:eastAsia="en-AU"/>
        </w:rPr>
        <w:t xml:space="preserve">, </w:t>
      </w:r>
      <w:hyperlink r:id="rId50" w:tooltip="Malta" w:history="1">
        <w:r w:rsidRPr="006D4BB7">
          <w:rPr>
            <w:rFonts w:ascii="Comic Sans MS" w:eastAsia="Times New Roman" w:hAnsi="Comic Sans MS"/>
            <w:lang w:val="en" w:eastAsia="en-AU"/>
          </w:rPr>
          <w:t>Malta</w:t>
        </w:r>
      </w:hyperlink>
      <w:r w:rsidRPr="006D4BB7">
        <w:rPr>
          <w:rFonts w:ascii="Comic Sans MS" w:eastAsia="Times New Roman" w:hAnsi="Comic Sans MS"/>
          <w:lang w:val="en" w:eastAsia="en-AU"/>
        </w:rPr>
        <w:t xml:space="preserve">, the </w:t>
      </w:r>
      <w:hyperlink r:id="rId51" w:tooltip="Netherlands" w:history="1">
        <w:r w:rsidRPr="006D4BB7">
          <w:rPr>
            <w:rFonts w:ascii="Comic Sans MS" w:eastAsia="Times New Roman" w:hAnsi="Comic Sans MS"/>
            <w:lang w:val="en" w:eastAsia="en-AU"/>
          </w:rPr>
          <w:t>Netherlands</w:t>
        </w:r>
      </w:hyperlink>
      <w:r w:rsidRPr="006D4BB7">
        <w:rPr>
          <w:rFonts w:ascii="Comic Sans MS" w:eastAsia="Times New Roman" w:hAnsi="Comic Sans MS"/>
          <w:lang w:val="en" w:eastAsia="en-AU"/>
        </w:rPr>
        <w:t xml:space="preserve">, </w:t>
      </w:r>
      <w:hyperlink r:id="rId52" w:tooltip="Portugal" w:history="1">
        <w:r w:rsidRPr="006D4BB7">
          <w:rPr>
            <w:rFonts w:ascii="Comic Sans MS" w:eastAsia="Times New Roman" w:hAnsi="Comic Sans MS"/>
            <w:lang w:val="en" w:eastAsia="en-AU"/>
          </w:rPr>
          <w:t>Portugal</w:t>
        </w:r>
      </w:hyperlink>
      <w:r w:rsidRPr="006D4BB7">
        <w:rPr>
          <w:rFonts w:ascii="Comic Sans MS" w:eastAsia="Times New Roman" w:hAnsi="Comic Sans MS"/>
          <w:lang w:val="en" w:eastAsia="en-AU"/>
        </w:rPr>
        <w:t xml:space="preserve">, </w:t>
      </w:r>
      <w:hyperlink r:id="rId53" w:tooltip="Slovakia" w:history="1">
        <w:r w:rsidRPr="006D4BB7">
          <w:rPr>
            <w:rFonts w:ascii="Comic Sans MS" w:eastAsia="Times New Roman" w:hAnsi="Comic Sans MS"/>
            <w:lang w:val="en" w:eastAsia="en-AU"/>
          </w:rPr>
          <w:t>Slovakia</w:t>
        </w:r>
      </w:hyperlink>
      <w:r w:rsidRPr="006D4BB7">
        <w:rPr>
          <w:rFonts w:ascii="Comic Sans MS" w:eastAsia="Times New Roman" w:hAnsi="Comic Sans MS"/>
          <w:lang w:val="en" w:eastAsia="en-AU"/>
        </w:rPr>
        <w:t xml:space="preserve">, </w:t>
      </w:r>
      <w:hyperlink r:id="rId54" w:tooltip="Slovenia" w:history="1">
        <w:r w:rsidRPr="006D4BB7">
          <w:rPr>
            <w:rFonts w:ascii="Comic Sans MS" w:eastAsia="Times New Roman" w:hAnsi="Comic Sans MS"/>
            <w:lang w:val="en" w:eastAsia="en-AU"/>
          </w:rPr>
          <w:t>Slovenia</w:t>
        </w:r>
      </w:hyperlink>
      <w:r w:rsidRPr="006D4BB7">
        <w:rPr>
          <w:rFonts w:ascii="Comic Sans MS" w:eastAsia="Times New Roman" w:hAnsi="Comic Sans MS"/>
          <w:lang w:val="en" w:eastAsia="en-AU"/>
        </w:rPr>
        <w:t xml:space="preserve">, and </w:t>
      </w:r>
      <w:hyperlink r:id="rId55" w:tooltip="Spain" w:history="1">
        <w:r w:rsidRPr="006D4BB7">
          <w:rPr>
            <w:rFonts w:ascii="Comic Sans MS" w:eastAsia="Times New Roman" w:hAnsi="Comic Sans MS"/>
            <w:lang w:val="en" w:eastAsia="en-AU"/>
          </w:rPr>
          <w:t>Spain</w:t>
        </w:r>
      </w:hyperlink>
      <w:r w:rsidRPr="006D4BB7">
        <w:rPr>
          <w:rFonts w:ascii="Comic Sans MS" w:eastAsia="Times New Roman" w:hAnsi="Comic Sans MS"/>
          <w:lang w:val="en" w:eastAsia="en-AU"/>
        </w:rPr>
        <w:t xml:space="preserve">. Other EU states (except for </w:t>
      </w:r>
      <w:hyperlink r:id="rId56" w:tooltip="Denmark" w:history="1">
        <w:r w:rsidRPr="006D4BB7">
          <w:rPr>
            <w:rFonts w:ascii="Comic Sans MS" w:eastAsia="Times New Roman" w:hAnsi="Comic Sans MS"/>
            <w:lang w:val="en" w:eastAsia="en-AU"/>
          </w:rPr>
          <w:t>Denmark</w:t>
        </w:r>
      </w:hyperlink>
      <w:r w:rsidRPr="006D4BB7">
        <w:rPr>
          <w:rFonts w:ascii="Comic Sans MS" w:eastAsia="Times New Roman" w:hAnsi="Comic Sans MS"/>
          <w:lang w:val="en" w:eastAsia="en-AU"/>
        </w:rPr>
        <w:t xml:space="preserve"> and the </w:t>
      </w:r>
      <w:hyperlink r:id="rId57" w:tooltip="United Kingdom" w:history="1">
        <w:r w:rsidRPr="006D4BB7">
          <w:rPr>
            <w:rFonts w:ascii="Comic Sans MS" w:eastAsia="Times New Roman" w:hAnsi="Comic Sans MS"/>
            <w:lang w:val="en" w:eastAsia="en-AU"/>
          </w:rPr>
          <w:t>United Kingdom</w:t>
        </w:r>
      </w:hyperlink>
      <w:r w:rsidRPr="006D4BB7">
        <w:rPr>
          <w:rFonts w:ascii="Comic Sans MS" w:eastAsia="Times New Roman" w:hAnsi="Comic Sans MS"/>
          <w:lang w:val="en" w:eastAsia="en-AU"/>
        </w:rPr>
        <w:t>) are obliged to join once they meet the criteria to do so.</w:t>
      </w:r>
      <w:hyperlink r:id="rId58" w:anchor="cite_note-8" w:history="1">
        <w:r w:rsidRPr="006D4BB7">
          <w:rPr>
            <w:rFonts w:ascii="Comic Sans MS" w:eastAsia="Times New Roman" w:hAnsi="Comic Sans MS"/>
            <w:vertAlign w:val="superscript"/>
            <w:lang w:val="en" w:eastAsia="en-AU"/>
          </w:rPr>
          <w:t>[8]</w:t>
        </w:r>
      </w:hyperlink>
      <w:r w:rsidRPr="006D4BB7">
        <w:rPr>
          <w:rFonts w:ascii="Comic Sans MS" w:eastAsia="Times New Roman" w:hAnsi="Comic Sans MS"/>
          <w:lang w:val="en" w:eastAsia="en-AU"/>
        </w:rPr>
        <w:t xml:space="preserve"> No state has left, and there are no provisions to do so or to be expelled.</w:t>
      </w:r>
      <w:hyperlink r:id="rId59" w:anchor="cite_note-9" w:history="1">
        <w:r w:rsidRPr="006D4BB7">
          <w:rPr>
            <w:rFonts w:ascii="Comic Sans MS" w:eastAsia="Times New Roman" w:hAnsi="Comic Sans MS"/>
            <w:vertAlign w:val="superscript"/>
            <w:lang w:val="en" w:eastAsia="en-AU"/>
          </w:rPr>
          <w:t>[9]</w:t>
        </w:r>
      </w:hyperlink>
      <w:r w:rsidRPr="006D4BB7">
        <w:rPr>
          <w:rFonts w:ascii="Comic Sans MS" w:eastAsia="Times New Roman" w:hAnsi="Comic Sans MS"/>
          <w:lang w:val="en" w:eastAsia="en-AU"/>
        </w:rPr>
        <w:t xml:space="preserve"> </w:t>
      </w:r>
      <w:hyperlink r:id="rId60" w:tooltip="Andorra–European Union relations" w:history="1">
        <w:r w:rsidRPr="006D4BB7">
          <w:rPr>
            <w:rFonts w:ascii="Comic Sans MS" w:eastAsia="Times New Roman" w:hAnsi="Comic Sans MS"/>
            <w:lang w:val="en" w:eastAsia="en-AU"/>
          </w:rPr>
          <w:t>Andorra</w:t>
        </w:r>
      </w:hyperlink>
      <w:r w:rsidRPr="006D4BB7">
        <w:rPr>
          <w:rFonts w:ascii="Comic Sans MS" w:eastAsia="Times New Roman" w:hAnsi="Comic Sans MS"/>
          <w:lang w:val="en" w:eastAsia="en-AU"/>
        </w:rPr>
        <w:t xml:space="preserve">, </w:t>
      </w:r>
      <w:hyperlink r:id="rId61" w:tooltip="Monaco–European Union relations" w:history="1">
        <w:r w:rsidRPr="006D4BB7">
          <w:rPr>
            <w:rFonts w:ascii="Comic Sans MS" w:eastAsia="Times New Roman" w:hAnsi="Comic Sans MS"/>
            <w:lang w:val="en" w:eastAsia="en-AU"/>
          </w:rPr>
          <w:t>Monaco</w:t>
        </w:r>
      </w:hyperlink>
      <w:r w:rsidRPr="006D4BB7">
        <w:rPr>
          <w:rFonts w:ascii="Comic Sans MS" w:eastAsia="Times New Roman" w:hAnsi="Comic Sans MS"/>
          <w:lang w:val="en" w:eastAsia="en-AU"/>
        </w:rPr>
        <w:t xml:space="preserve">, </w:t>
      </w:r>
      <w:hyperlink r:id="rId62" w:tooltip="San Marino–European Union relations" w:history="1">
        <w:r w:rsidRPr="006D4BB7">
          <w:rPr>
            <w:rFonts w:ascii="Comic Sans MS" w:eastAsia="Times New Roman" w:hAnsi="Comic Sans MS"/>
            <w:lang w:val="en" w:eastAsia="en-AU"/>
          </w:rPr>
          <w:t>San Marino</w:t>
        </w:r>
      </w:hyperlink>
      <w:r w:rsidRPr="006D4BB7">
        <w:rPr>
          <w:rFonts w:ascii="Comic Sans MS" w:eastAsia="Times New Roman" w:hAnsi="Comic Sans MS"/>
          <w:lang w:val="en" w:eastAsia="en-AU"/>
        </w:rPr>
        <w:t xml:space="preserve">, and </w:t>
      </w:r>
      <w:hyperlink r:id="rId63" w:tooltip="Holy See-European Union relations" w:history="1">
        <w:r w:rsidRPr="006D4BB7">
          <w:rPr>
            <w:rFonts w:ascii="Comic Sans MS" w:eastAsia="Times New Roman" w:hAnsi="Comic Sans MS"/>
            <w:lang w:val="en" w:eastAsia="en-AU"/>
          </w:rPr>
          <w:t>Vatican City</w:t>
        </w:r>
      </w:hyperlink>
      <w:r w:rsidRPr="006D4BB7">
        <w:rPr>
          <w:rFonts w:ascii="Comic Sans MS" w:eastAsia="Times New Roman" w:hAnsi="Comic Sans MS"/>
          <w:lang w:val="en" w:eastAsia="en-AU"/>
        </w:rPr>
        <w:t xml:space="preserve"> have formal agreements with the EU to use the euro as their official currency and issue their own coins.</w:t>
      </w:r>
      <w:hyperlink r:id="rId64" w:anchor="cite_note-agreements-10" w:history="1">
        <w:r w:rsidRPr="006D4BB7">
          <w:rPr>
            <w:rFonts w:ascii="Comic Sans MS" w:eastAsia="Times New Roman" w:hAnsi="Comic Sans MS"/>
            <w:vertAlign w:val="superscript"/>
            <w:lang w:val="en" w:eastAsia="en-AU"/>
          </w:rPr>
          <w:t>[10]</w:t>
        </w:r>
      </w:hyperlink>
      <w:hyperlink r:id="rId65" w:anchor="cite_note-design-11" w:history="1">
        <w:r w:rsidRPr="006D4BB7">
          <w:rPr>
            <w:rFonts w:ascii="Comic Sans MS" w:eastAsia="Times New Roman" w:hAnsi="Comic Sans MS"/>
            <w:vertAlign w:val="superscript"/>
            <w:lang w:val="en" w:eastAsia="en-AU"/>
          </w:rPr>
          <w:t>[11]</w:t>
        </w:r>
      </w:hyperlink>
      <w:hyperlink r:id="rId66" w:anchor="cite_note-amisdeleuro-12" w:history="1">
        <w:r w:rsidRPr="006D4BB7">
          <w:rPr>
            <w:rFonts w:ascii="Comic Sans MS" w:eastAsia="Times New Roman" w:hAnsi="Comic Sans MS"/>
            <w:vertAlign w:val="superscript"/>
            <w:lang w:val="en" w:eastAsia="en-AU"/>
          </w:rPr>
          <w:t>[12]</w:t>
        </w:r>
      </w:hyperlink>
      <w:r w:rsidRPr="006D4BB7">
        <w:rPr>
          <w:rFonts w:ascii="Comic Sans MS" w:eastAsia="Times New Roman" w:hAnsi="Comic Sans MS"/>
          <w:lang w:val="en" w:eastAsia="en-AU"/>
        </w:rPr>
        <w:t xml:space="preserve"> </w:t>
      </w:r>
      <w:hyperlink r:id="rId67" w:tooltip="Kosovo" w:history="1">
        <w:r w:rsidRPr="006D4BB7">
          <w:rPr>
            <w:rFonts w:ascii="Comic Sans MS" w:eastAsia="Times New Roman" w:hAnsi="Comic Sans MS"/>
            <w:lang w:val="en" w:eastAsia="en-AU"/>
          </w:rPr>
          <w:t>Kosovo</w:t>
        </w:r>
      </w:hyperlink>
      <w:r w:rsidRPr="006D4BB7">
        <w:rPr>
          <w:rFonts w:ascii="Comic Sans MS" w:eastAsia="Times New Roman" w:hAnsi="Comic Sans MS"/>
          <w:lang w:val="en" w:eastAsia="en-AU"/>
        </w:rPr>
        <w:t xml:space="preserve"> and </w:t>
      </w:r>
      <w:hyperlink r:id="rId68" w:tooltip="Montenegro" w:history="1">
        <w:r w:rsidRPr="006D4BB7">
          <w:rPr>
            <w:rFonts w:ascii="Comic Sans MS" w:eastAsia="Times New Roman" w:hAnsi="Comic Sans MS"/>
            <w:lang w:val="en" w:eastAsia="en-AU"/>
          </w:rPr>
          <w:t>Montenegro</w:t>
        </w:r>
      </w:hyperlink>
      <w:r w:rsidRPr="006D4BB7">
        <w:rPr>
          <w:rFonts w:ascii="Comic Sans MS" w:eastAsia="Times New Roman" w:hAnsi="Comic Sans MS"/>
          <w:lang w:val="en" w:eastAsia="en-AU"/>
        </w:rPr>
        <w:t xml:space="preserve"> have adopted the euro unilaterally,</w:t>
      </w:r>
      <w:hyperlink r:id="rId69" w:anchor="cite_note-agreements_2-13" w:history="1">
        <w:r w:rsidRPr="006D4BB7">
          <w:rPr>
            <w:rFonts w:ascii="Comic Sans MS" w:eastAsia="Times New Roman" w:hAnsi="Comic Sans MS"/>
            <w:vertAlign w:val="superscript"/>
            <w:lang w:val="en" w:eastAsia="en-AU"/>
          </w:rPr>
          <w:t>[13]</w:t>
        </w:r>
      </w:hyperlink>
      <w:r w:rsidRPr="006D4BB7">
        <w:rPr>
          <w:rFonts w:ascii="Comic Sans MS" w:eastAsia="Times New Roman" w:hAnsi="Comic Sans MS"/>
          <w:lang w:val="en" w:eastAsia="en-AU"/>
        </w:rPr>
        <w:t xml:space="preserve"> but these countries do not officially form part of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do not have representation in the </w:t>
      </w:r>
      <w:hyperlink r:id="rId70" w:tooltip="European Central Bank" w:history="1">
        <w:r w:rsidRPr="006D4BB7">
          <w:rPr>
            <w:rFonts w:ascii="Comic Sans MS" w:eastAsia="Times New Roman" w:hAnsi="Comic Sans MS"/>
            <w:lang w:val="en" w:eastAsia="en-AU"/>
          </w:rPr>
          <w:t>European Central Bank</w:t>
        </w:r>
      </w:hyperlink>
      <w:r w:rsidRPr="006D4BB7">
        <w:rPr>
          <w:rFonts w:ascii="Comic Sans MS" w:eastAsia="Times New Roman" w:hAnsi="Comic Sans MS"/>
          <w:lang w:val="en" w:eastAsia="en-AU"/>
        </w:rPr>
        <w:t xml:space="preserve"> (ECB) or in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hyperlink r:id="rId71" w:anchor="cite_note-14" w:history="1">
        <w:r w:rsidRPr="006D4BB7">
          <w:rPr>
            <w:rFonts w:ascii="Comic Sans MS" w:eastAsia="Times New Roman" w:hAnsi="Comic Sans MS"/>
            <w:vertAlign w:val="superscript"/>
            <w:lang w:val="en" w:eastAsia="en-AU"/>
          </w:rPr>
          <w:t>[14]</w:t>
        </w:r>
      </w:hyperlink>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ECB, which is governed by a president and a board of the heads of national </w:t>
      </w:r>
      <w:hyperlink r:id="rId72" w:tooltip="Central bank" w:history="1">
        <w:r w:rsidRPr="006D4BB7">
          <w:rPr>
            <w:rFonts w:ascii="Comic Sans MS" w:eastAsia="Times New Roman" w:hAnsi="Comic Sans MS"/>
            <w:lang w:val="en" w:eastAsia="en-AU"/>
          </w:rPr>
          <w:t>central banks</w:t>
        </w:r>
      </w:hyperlink>
      <w:r w:rsidRPr="006D4BB7">
        <w:rPr>
          <w:rFonts w:ascii="Comic Sans MS" w:eastAsia="Times New Roman" w:hAnsi="Comic Sans MS"/>
          <w:lang w:val="en" w:eastAsia="en-AU"/>
        </w:rPr>
        <w:t xml:space="preserve">, sets the </w:t>
      </w:r>
      <w:hyperlink r:id="rId73" w:tooltip="Monetary policy" w:history="1">
        <w:r w:rsidRPr="006D4BB7">
          <w:rPr>
            <w:rFonts w:ascii="Comic Sans MS" w:eastAsia="Times New Roman" w:hAnsi="Comic Sans MS"/>
            <w:lang w:val="en" w:eastAsia="en-AU"/>
          </w:rPr>
          <w:t>monetary policy</w:t>
        </w:r>
      </w:hyperlink>
      <w:r w:rsidRPr="006D4BB7">
        <w:rPr>
          <w:rFonts w:ascii="Comic Sans MS" w:eastAsia="Times New Roman" w:hAnsi="Comic Sans MS"/>
          <w:lang w:val="en" w:eastAsia="en-AU"/>
        </w:rPr>
        <w:t xml:space="preserve"> of the zone. The principal task of the ECB is to keep inflation under control. Though there is no common representation, governance or </w:t>
      </w:r>
      <w:hyperlink r:id="rId74" w:tooltip="Fiscal policy" w:history="1">
        <w:r w:rsidRPr="006D4BB7">
          <w:rPr>
            <w:rFonts w:ascii="Comic Sans MS" w:eastAsia="Times New Roman" w:hAnsi="Comic Sans MS"/>
            <w:lang w:val="en" w:eastAsia="en-AU"/>
          </w:rPr>
          <w:t>fiscal policy</w:t>
        </w:r>
      </w:hyperlink>
      <w:r w:rsidRPr="006D4BB7">
        <w:rPr>
          <w:rFonts w:ascii="Comic Sans MS" w:eastAsia="Times New Roman" w:hAnsi="Comic Sans MS"/>
          <w:lang w:val="en" w:eastAsia="en-AU"/>
        </w:rPr>
        <w:t xml:space="preserve"> for the </w:t>
      </w:r>
      <w:hyperlink r:id="rId75" w:tooltip="Currency union" w:history="1">
        <w:r w:rsidRPr="006D4BB7">
          <w:rPr>
            <w:rFonts w:ascii="Comic Sans MS" w:eastAsia="Times New Roman" w:hAnsi="Comic Sans MS"/>
            <w:lang w:val="en" w:eastAsia="en-AU"/>
          </w:rPr>
          <w:t>currency union</w:t>
        </w:r>
      </w:hyperlink>
      <w:r w:rsidRPr="006D4BB7">
        <w:rPr>
          <w:rFonts w:ascii="Comic Sans MS" w:eastAsia="Times New Roman" w:hAnsi="Comic Sans MS"/>
          <w:lang w:val="en" w:eastAsia="en-AU"/>
        </w:rPr>
        <w:t xml:space="preserve">, some co-operation does take place through the </w:t>
      </w:r>
      <w:hyperlink r:id="rId76" w:tooltip="Eurogroup" w:history="1">
        <w:proofErr w:type="spellStart"/>
        <w:r w:rsidRPr="006D4BB7">
          <w:rPr>
            <w:rFonts w:ascii="Comic Sans MS" w:eastAsia="Times New Roman" w:hAnsi="Comic Sans MS"/>
            <w:lang w:val="en" w:eastAsia="en-AU"/>
          </w:rPr>
          <w:t>Eurogroup</w:t>
        </w:r>
        <w:proofErr w:type="spellEnd"/>
      </w:hyperlink>
      <w:r w:rsidRPr="006D4BB7">
        <w:rPr>
          <w:rFonts w:ascii="Comic Sans MS" w:eastAsia="Times New Roman" w:hAnsi="Comic Sans MS"/>
          <w:lang w:val="en" w:eastAsia="en-AU"/>
        </w:rPr>
        <w:t xml:space="preserve">, which makes political decisions regarding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the euro.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 xml:space="preserve"> is composed of the finance ministers of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states, but in emergencies, national leaders also form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Since the </w:t>
      </w:r>
      <w:hyperlink r:id="rId77" w:tooltip="Financial crisis of 2007–08" w:history="1">
        <w:r w:rsidRPr="006D4BB7">
          <w:rPr>
            <w:rFonts w:ascii="Comic Sans MS" w:eastAsia="Times New Roman" w:hAnsi="Comic Sans MS"/>
            <w:lang w:val="en" w:eastAsia="en-AU"/>
          </w:rPr>
          <w:t>financial crisis of 2007–08</w:t>
        </w:r>
      </w:hyperlink>
      <w:r w:rsidRPr="006D4BB7">
        <w:rPr>
          <w:rFonts w:ascii="Comic Sans MS" w:eastAsia="Times New Roman" w:hAnsi="Comic Sans MS"/>
          <w:lang w:val="en" w:eastAsia="en-AU"/>
        </w:rPr>
        <w:t xml:space="preserve">,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established and used provisions for granting emergency loans to member states in return for the enactment of economic reforms.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also enacted some limited </w:t>
      </w:r>
      <w:hyperlink r:id="rId78" w:tooltip="Fiscal union" w:history="1">
        <w:r w:rsidRPr="006D4BB7">
          <w:rPr>
            <w:rFonts w:ascii="Comic Sans MS" w:eastAsia="Times New Roman" w:hAnsi="Comic Sans MS"/>
            <w:lang w:val="en" w:eastAsia="en-AU"/>
          </w:rPr>
          <w:t>fiscal integration</w:t>
        </w:r>
      </w:hyperlink>
      <w:r w:rsidRPr="006D4BB7">
        <w:rPr>
          <w:rFonts w:ascii="Comic Sans MS" w:eastAsia="Times New Roman" w:hAnsi="Comic Sans MS"/>
          <w:lang w:val="en" w:eastAsia="en-AU"/>
        </w:rPr>
        <w:t xml:space="preserve">, for example in peer review of each other's national budgets. The issue is political and in a state of flux in terms of what further provisions will be agreed for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reform.</w:t>
      </w:r>
    </w:p>
    <w:p w:rsidR="00BF5AB0" w:rsidRPr="006D4BB7" w:rsidRDefault="00834AD2" w:rsidP="006448AF">
      <w:pPr>
        <w:jc w:val="both"/>
        <w:rPr>
          <w:rFonts w:ascii="Comic Sans MS" w:hAnsi="Comic Sans MS"/>
          <w:b/>
        </w:rPr>
      </w:pPr>
      <w:hyperlink r:id="rId79" w:history="1">
        <w:r w:rsidR="006D4BB7" w:rsidRPr="006D4BB7">
          <w:rPr>
            <w:rStyle w:val="Hyperlink"/>
            <w:rFonts w:ascii="Comic Sans MS" w:hAnsi="Comic Sans MS"/>
            <w:b/>
            <w:color w:val="auto"/>
            <w:u w:val="none"/>
          </w:rPr>
          <w:t>https://en.wikipedia.org/wiki/Eurozone</w:t>
        </w:r>
      </w:hyperlink>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D4BB7">
      <w:pPr>
        <w:jc w:val="center"/>
        <w:rPr>
          <w:rFonts w:ascii="Comic Sans MS" w:eastAsia="Times New Roman" w:hAnsi="Comic Sans MS"/>
          <w:b/>
          <w:i/>
          <w:iCs/>
          <w:sz w:val="40"/>
          <w:szCs w:val="40"/>
          <w:u w:val="single"/>
          <w:lang w:eastAsia="en-AU"/>
        </w:rPr>
      </w:pPr>
      <w:r w:rsidRPr="006D4BB7">
        <w:rPr>
          <w:rFonts w:ascii="Comic Sans MS" w:eastAsia="Times New Roman" w:hAnsi="Comic Sans MS"/>
          <w:b/>
          <w:i/>
          <w:iCs/>
          <w:sz w:val="40"/>
          <w:szCs w:val="40"/>
          <w:u w:val="single"/>
          <w:lang w:eastAsia="en-AU"/>
        </w:rPr>
        <w:t>The European Union</w:t>
      </w:r>
    </w:p>
    <w:p w:rsidR="006D4BB7" w:rsidRPr="006D4BB7" w:rsidRDefault="006D4BB7" w:rsidP="006D4BB7">
      <w:pPr>
        <w:jc w:val="both"/>
        <w:rPr>
          <w:rFonts w:ascii="Comic Sans MS" w:eastAsia="Times New Roman" w:hAnsi="Comic Sans MS"/>
          <w:b/>
          <w:i/>
          <w:iCs/>
          <w:sz w:val="36"/>
          <w:szCs w:val="36"/>
          <w:u w:val="single"/>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Collective alliance: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BENELUX 1944</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Broadened community:</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OEEC 1948</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Mutual defence: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NATO 1949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To create common interests:</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Schumann Declaration 1950</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Bound France and the FDR:</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European Coal and Steel Community 1951</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Economic integration: </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The Treaty of Rome 1957 (the Common Market)</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Closer laws and military cooperation:</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Maastricht Treaty 1992, </w:t>
      </w:r>
      <w:proofErr w:type="gramStart"/>
      <w:r w:rsidRPr="006D4BB7">
        <w:rPr>
          <w:rFonts w:ascii="Comic Sans MS" w:eastAsia="Times New Roman" w:hAnsi="Comic Sans MS"/>
          <w:b/>
          <w:i/>
          <w:iCs/>
          <w:sz w:val="36"/>
          <w:szCs w:val="36"/>
          <w:lang w:eastAsia="en-AU"/>
        </w:rPr>
        <w:t>The</w:t>
      </w:r>
      <w:proofErr w:type="gramEnd"/>
      <w:r w:rsidRPr="006D4BB7">
        <w:rPr>
          <w:rFonts w:ascii="Comic Sans MS" w:eastAsia="Times New Roman" w:hAnsi="Comic Sans MS"/>
          <w:b/>
          <w:i/>
          <w:iCs/>
          <w:sz w:val="36"/>
          <w:szCs w:val="36"/>
          <w:lang w:eastAsia="en-AU"/>
        </w:rPr>
        <w:t xml:space="preserve"> EU</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Schengen Agreement 1985</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Opening of borders and passport control within the community</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Standardised Trade: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The Euro 1999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448AF">
      <w:pPr>
        <w:jc w:val="both"/>
        <w:rPr>
          <w:rFonts w:ascii="Comic Sans MS" w:hAnsi="Comic Sans MS"/>
          <w:b/>
        </w:rPr>
      </w:pPr>
    </w:p>
    <w:sectPr w:rsidR="006D4BB7" w:rsidRPr="006D4BB7" w:rsidSect="006D4B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D102C"/>
    <w:multiLevelType w:val="hybridMultilevel"/>
    <w:tmpl w:val="5D5E6E10"/>
    <w:lvl w:ilvl="0" w:tplc="C48CE59E">
      <w:numFmt w:val="bullet"/>
      <w:lvlText w:val="-"/>
      <w:lvlJc w:val="left"/>
      <w:pPr>
        <w:ind w:left="720" w:hanging="360"/>
      </w:pPr>
      <w:rPr>
        <w:rFonts w:ascii="Comic Sans MS" w:eastAsia="Times New Roman" w:hAnsi="Comic Sans M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B707407"/>
    <w:multiLevelType w:val="multilevel"/>
    <w:tmpl w:val="FDD0E1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69418F"/>
    <w:multiLevelType w:val="multilevel"/>
    <w:tmpl w:val="BE0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8AF"/>
    <w:rsid w:val="002B1A5D"/>
    <w:rsid w:val="006448AF"/>
    <w:rsid w:val="006D4BB7"/>
    <w:rsid w:val="007C7774"/>
    <w:rsid w:val="00834AD2"/>
    <w:rsid w:val="00970884"/>
    <w:rsid w:val="00BF5AB0"/>
    <w:rsid w:val="00C82CBB"/>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55564">
      <w:bodyDiv w:val="1"/>
      <w:marLeft w:val="0"/>
      <w:marRight w:val="0"/>
      <w:marTop w:val="0"/>
      <w:marBottom w:val="0"/>
      <w:divBdr>
        <w:top w:val="none" w:sz="0" w:space="0" w:color="auto"/>
        <w:left w:val="none" w:sz="0" w:space="0" w:color="auto"/>
        <w:bottom w:val="none" w:sz="0" w:space="0" w:color="auto"/>
        <w:right w:val="none" w:sz="0" w:space="0" w:color="auto"/>
      </w:divBdr>
      <w:divsChild>
        <w:div w:id="1325743478">
          <w:marLeft w:val="0"/>
          <w:marRight w:val="0"/>
          <w:marTop w:val="0"/>
          <w:marBottom w:val="0"/>
          <w:divBdr>
            <w:top w:val="none" w:sz="0" w:space="0" w:color="auto"/>
            <w:left w:val="none" w:sz="0" w:space="0" w:color="auto"/>
            <w:bottom w:val="none" w:sz="0" w:space="0" w:color="auto"/>
            <w:right w:val="none" w:sz="0" w:space="0" w:color="auto"/>
          </w:divBdr>
        </w:div>
        <w:div w:id="1814366415">
          <w:marLeft w:val="0"/>
          <w:marRight w:val="0"/>
          <w:marTop w:val="0"/>
          <w:marBottom w:val="0"/>
          <w:divBdr>
            <w:top w:val="none" w:sz="0" w:space="0" w:color="auto"/>
            <w:left w:val="none" w:sz="0" w:space="0" w:color="auto"/>
            <w:bottom w:val="none" w:sz="0" w:space="0" w:color="auto"/>
            <w:right w:val="none" w:sz="0" w:space="0" w:color="auto"/>
          </w:divBdr>
          <w:divsChild>
            <w:div w:id="1421567066">
              <w:marLeft w:val="0"/>
              <w:marRight w:val="0"/>
              <w:marTop w:val="0"/>
              <w:marBottom w:val="0"/>
              <w:divBdr>
                <w:top w:val="none" w:sz="0" w:space="0" w:color="auto"/>
                <w:left w:val="none" w:sz="0" w:space="0" w:color="auto"/>
                <w:bottom w:val="none" w:sz="0" w:space="0" w:color="auto"/>
                <w:right w:val="none" w:sz="0" w:space="0" w:color="auto"/>
              </w:divBdr>
              <w:divsChild>
                <w:div w:id="9510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647465">
      <w:bodyDiv w:val="1"/>
      <w:marLeft w:val="0"/>
      <w:marRight w:val="0"/>
      <w:marTop w:val="0"/>
      <w:marBottom w:val="0"/>
      <w:divBdr>
        <w:top w:val="none" w:sz="0" w:space="0" w:color="auto"/>
        <w:left w:val="none" w:sz="0" w:space="0" w:color="auto"/>
        <w:bottom w:val="none" w:sz="0" w:space="0" w:color="auto"/>
        <w:right w:val="none" w:sz="0" w:space="0" w:color="auto"/>
      </w:divBdr>
    </w:div>
    <w:div w:id="432630732">
      <w:bodyDiv w:val="1"/>
      <w:marLeft w:val="0"/>
      <w:marRight w:val="0"/>
      <w:marTop w:val="0"/>
      <w:marBottom w:val="0"/>
      <w:divBdr>
        <w:top w:val="none" w:sz="0" w:space="0" w:color="auto"/>
        <w:left w:val="none" w:sz="0" w:space="0" w:color="auto"/>
        <w:bottom w:val="none" w:sz="0" w:space="0" w:color="auto"/>
        <w:right w:val="none" w:sz="0" w:space="0" w:color="auto"/>
      </w:divBdr>
      <w:divsChild>
        <w:div w:id="141312942">
          <w:marLeft w:val="0"/>
          <w:marRight w:val="0"/>
          <w:marTop w:val="0"/>
          <w:marBottom w:val="0"/>
          <w:divBdr>
            <w:top w:val="none" w:sz="0" w:space="0" w:color="auto"/>
            <w:left w:val="none" w:sz="0" w:space="0" w:color="auto"/>
            <w:bottom w:val="none" w:sz="0" w:space="0" w:color="auto"/>
            <w:right w:val="none" w:sz="0" w:space="0" w:color="auto"/>
          </w:divBdr>
          <w:divsChild>
            <w:div w:id="936476057">
              <w:marLeft w:val="0"/>
              <w:marRight w:val="0"/>
              <w:marTop w:val="0"/>
              <w:marBottom w:val="0"/>
              <w:divBdr>
                <w:top w:val="none" w:sz="0" w:space="0" w:color="auto"/>
                <w:left w:val="none" w:sz="0" w:space="0" w:color="auto"/>
                <w:bottom w:val="none" w:sz="0" w:space="0" w:color="auto"/>
                <w:right w:val="none" w:sz="0" w:space="0" w:color="auto"/>
              </w:divBdr>
            </w:div>
          </w:divsChild>
        </w:div>
        <w:div w:id="829565559">
          <w:marLeft w:val="0"/>
          <w:marRight w:val="0"/>
          <w:marTop w:val="0"/>
          <w:marBottom w:val="0"/>
          <w:divBdr>
            <w:top w:val="none" w:sz="0" w:space="0" w:color="auto"/>
            <w:left w:val="none" w:sz="0" w:space="0" w:color="auto"/>
            <w:bottom w:val="none" w:sz="0" w:space="0" w:color="auto"/>
            <w:right w:val="none" w:sz="0" w:space="0" w:color="auto"/>
          </w:divBdr>
          <w:divsChild>
            <w:div w:id="1210073070">
              <w:marLeft w:val="0"/>
              <w:marRight w:val="0"/>
              <w:marTop w:val="0"/>
              <w:marBottom w:val="0"/>
              <w:divBdr>
                <w:top w:val="none" w:sz="0" w:space="0" w:color="auto"/>
                <w:left w:val="none" w:sz="0" w:space="0" w:color="auto"/>
                <w:bottom w:val="none" w:sz="0" w:space="0" w:color="auto"/>
                <w:right w:val="none" w:sz="0" w:space="0" w:color="auto"/>
              </w:divBdr>
              <w:divsChild>
                <w:div w:id="306587679">
                  <w:marLeft w:val="0"/>
                  <w:marRight w:val="0"/>
                  <w:marTop w:val="0"/>
                  <w:marBottom w:val="0"/>
                  <w:divBdr>
                    <w:top w:val="none" w:sz="0" w:space="0" w:color="auto"/>
                    <w:left w:val="none" w:sz="0" w:space="0" w:color="auto"/>
                    <w:bottom w:val="none" w:sz="0" w:space="0" w:color="auto"/>
                    <w:right w:val="none" w:sz="0" w:space="0" w:color="auto"/>
                  </w:divBdr>
                  <w:divsChild>
                    <w:div w:id="1272394853">
                      <w:marLeft w:val="0"/>
                      <w:marRight w:val="0"/>
                      <w:marTop w:val="0"/>
                      <w:marBottom w:val="0"/>
                      <w:divBdr>
                        <w:top w:val="none" w:sz="0" w:space="0" w:color="auto"/>
                        <w:left w:val="none" w:sz="0" w:space="0" w:color="auto"/>
                        <w:bottom w:val="none" w:sz="0" w:space="0" w:color="auto"/>
                        <w:right w:val="none" w:sz="0" w:space="0" w:color="auto"/>
                      </w:divBdr>
                      <w:divsChild>
                        <w:div w:id="284040713">
                          <w:marLeft w:val="0"/>
                          <w:marRight w:val="0"/>
                          <w:marTop w:val="0"/>
                          <w:marBottom w:val="0"/>
                          <w:divBdr>
                            <w:top w:val="none" w:sz="0" w:space="0" w:color="auto"/>
                            <w:left w:val="none" w:sz="0" w:space="0" w:color="auto"/>
                            <w:bottom w:val="none" w:sz="0" w:space="0" w:color="auto"/>
                            <w:right w:val="none" w:sz="0" w:space="0" w:color="auto"/>
                          </w:divBdr>
                          <w:divsChild>
                            <w:div w:id="248270769">
                              <w:marLeft w:val="0"/>
                              <w:marRight w:val="0"/>
                              <w:marTop w:val="0"/>
                              <w:marBottom w:val="0"/>
                              <w:divBdr>
                                <w:top w:val="none" w:sz="0" w:space="0" w:color="auto"/>
                                <w:left w:val="none" w:sz="0" w:space="0" w:color="auto"/>
                                <w:bottom w:val="none" w:sz="0" w:space="0" w:color="auto"/>
                                <w:right w:val="none" w:sz="0" w:space="0" w:color="auto"/>
                              </w:divBdr>
                            </w:div>
                            <w:div w:id="1749424385">
                              <w:marLeft w:val="0"/>
                              <w:marRight w:val="0"/>
                              <w:marTop w:val="0"/>
                              <w:marBottom w:val="0"/>
                              <w:divBdr>
                                <w:top w:val="none" w:sz="0" w:space="0" w:color="auto"/>
                                <w:left w:val="none" w:sz="0" w:space="0" w:color="auto"/>
                                <w:bottom w:val="none" w:sz="0" w:space="0" w:color="auto"/>
                                <w:right w:val="none" w:sz="0" w:space="0" w:color="auto"/>
                              </w:divBdr>
                            </w:div>
                            <w:div w:id="1365252217">
                              <w:marLeft w:val="0"/>
                              <w:marRight w:val="0"/>
                              <w:marTop w:val="0"/>
                              <w:marBottom w:val="0"/>
                              <w:divBdr>
                                <w:top w:val="none" w:sz="0" w:space="0" w:color="auto"/>
                                <w:left w:val="none" w:sz="0" w:space="0" w:color="auto"/>
                                <w:bottom w:val="none" w:sz="0" w:space="0" w:color="auto"/>
                                <w:right w:val="none" w:sz="0" w:space="0" w:color="auto"/>
                              </w:divBdr>
                            </w:div>
                            <w:div w:id="1462768038">
                              <w:marLeft w:val="0"/>
                              <w:marRight w:val="0"/>
                              <w:marTop w:val="0"/>
                              <w:marBottom w:val="0"/>
                              <w:divBdr>
                                <w:top w:val="none" w:sz="0" w:space="0" w:color="auto"/>
                                <w:left w:val="none" w:sz="0" w:space="0" w:color="auto"/>
                                <w:bottom w:val="none" w:sz="0" w:space="0" w:color="auto"/>
                                <w:right w:val="none" w:sz="0" w:space="0" w:color="auto"/>
                              </w:divBdr>
                            </w:div>
                            <w:div w:id="573592933">
                              <w:marLeft w:val="0"/>
                              <w:marRight w:val="0"/>
                              <w:marTop w:val="0"/>
                              <w:marBottom w:val="0"/>
                              <w:divBdr>
                                <w:top w:val="none" w:sz="0" w:space="0" w:color="auto"/>
                                <w:left w:val="none" w:sz="0" w:space="0" w:color="auto"/>
                                <w:bottom w:val="none" w:sz="0" w:space="0" w:color="auto"/>
                                <w:right w:val="none" w:sz="0" w:space="0" w:color="auto"/>
                              </w:divBdr>
                            </w:div>
                            <w:div w:id="820850065">
                              <w:marLeft w:val="0"/>
                              <w:marRight w:val="0"/>
                              <w:marTop w:val="0"/>
                              <w:marBottom w:val="0"/>
                              <w:divBdr>
                                <w:top w:val="none" w:sz="0" w:space="0" w:color="auto"/>
                                <w:left w:val="none" w:sz="0" w:space="0" w:color="auto"/>
                                <w:bottom w:val="none" w:sz="0" w:space="0" w:color="auto"/>
                                <w:right w:val="none" w:sz="0" w:space="0" w:color="auto"/>
                              </w:divBdr>
                            </w:div>
                            <w:div w:id="855459279">
                              <w:marLeft w:val="0"/>
                              <w:marRight w:val="0"/>
                              <w:marTop w:val="0"/>
                              <w:marBottom w:val="0"/>
                              <w:divBdr>
                                <w:top w:val="none" w:sz="0" w:space="0" w:color="auto"/>
                                <w:left w:val="none" w:sz="0" w:space="0" w:color="auto"/>
                                <w:bottom w:val="none" w:sz="0" w:space="0" w:color="auto"/>
                                <w:right w:val="none" w:sz="0" w:space="0" w:color="auto"/>
                              </w:divBdr>
                            </w:div>
                            <w:div w:id="600382492">
                              <w:marLeft w:val="0"/>
                              <w:marRight w:val="0"/>
                              <w:marTop w:val="0"/>
                              <w:marBottom w:val="0"/>
                              <w:divBdr>
                                <w:top w:val="none" w:sz="0" w:space="0" w:color="auto"/>
                                <w:left w:val="none" w:sz="0" w:space="0" w:color="auto"/>
                                <w:bottom w:val="none" w:sz="0" w:space="0" w:color="auto"/>
                                <w:right w:val="none" w:sz="0" w:space="0" w:color="auto"/>
                              </w:divBdr>
                            </w:div>
                            <w:div w:id="2070613087">
                              <w:marLeft w:val="0"/>
                              <w:marRight w:val="0"/>
                              <w:marTop w:val="0"/>
                              <w:marBottom w:val="0"/>
                              <w:divBdr>
                                <w:top w:val="none" w:sz="0" w:space="0" w:color="auto"/>
                                <w:left w:val="none" w:sz="0" w:space="0" w:color="auto"/>
                                <w:bottom w:val="none" w:sz="0" w:space="0" w:color="auto"/>
                                <w:right w:val="none" w:sz="0" w:space="0" w:color="auto"/>
                              </w:divBdr>
                            </w:div>
                            <w:div w:id="635838705">
                              <w:marLeft w:val="0"/>
                              <w:marRight w:val="0"/>
                              <w:marTop w:val="0"/>
                              <w:marBottom w:val="0"/>
                              <w:divBdr>
                                <w:top w:val="none" w:sz="0" w:space="0" w:color="auto"/>
                                <w:left w:val="none" w:sz="0" w:space="0" w:color="auto"/>
                                <w:bottom w:val="none" w:sz="0" w:space="0" w:color="auto"/>
                                <w:right w:val="none" w:sz="0" w:space="0" w:color="auto"/>
                              </w:divBdr>
                            </w:div>
                            <w:div w:id="1534461039">
                              <w:marLeft w:val="0"/>
                              <w:marRight w:val="0"/>
                              <w:marTop w:val="0"/>
                              <w:marBottom w:val="0"/>
                              <w:divBdr>
                                <w:top w:val="none" w:sz="0" w:space="0" w:color="auto"/>
                                <w:left w:val="none" w:sz="0" w:space="0" w:color="auto"/>
                                <w:bottom w:val="none" w:sz="0" w:space="0" w:color="auto"/>
                                <w:right w:val="none" w:sz="0" w:space="0" w:color="auto"/>
                              </w:divBdr>
                            </w:div>
                            <w:div w:id="330572090">
                              <w:marLeft w:val="0"/>
                              <w:marRight w:val="0"/>
                              <w:marTop w:val="0"/>
                              <w:marBottom w:val="0"/>
                              <w:divBdr>
                                <w:top w:val="none" w:sz="0" w:space="0" w:color="auto"/>
                                <w:left w:val="none" w:sz="0" w:space="0" w:color="auto"/>
                                <w:bottom w:val="none" w:sz="0" w:space="0" w:color="auto"/>
                                <w:right w:val="none" w:sz="0" w:space="0" w:color="auto"/>
                              </w:divBdr>
                            </w:div>
                            <w:div w:id="791285873">
                              <w:marLeft w:val="0"/>
                              <w:marRight w:val="0"/>
                              <w:marTop w:val="0"/>
                              <w:marBottom w:val="0"/>
                              <w:divBdr>
                                <w:top w:val="none" w:sz="0" w:space="0" w:color="auto"/>
                                <w:left w:val="none" w:sz="0" w:space="0" w:color="auto"/>
                                <w:bottom w:val="none" w:sz="0" w:space="0" w:color="auto"/>
                                <w:right w:val="none" w:sz="0" w:space="0" w:color="auto"/>
                              </w:divBdr>
                            </w:div>
                            <w:div w:id="1068260067">
                              <w:marLeft w:val="0"/>
                              <w:marRight w:val="0"/>
                              <w:marTop w:val="0"/>
                              <w:marBottom w:val="0"/>
                              <w:divBdr>
                                <w:top w:val="none" w:sz="0" w:space="0" w:color="auto"/>
                                <w:left w:val="none" w:sz="0" w:space="0" w:color="auto"/>
                                <w:bottom w:val="none" w:sz="0" w:space="0" w:color="auto"/>
                                <w:right w:val="none" w:sz="0" w:space="0" w:color="auto"/>
                              </w:divBdr>
                            </w:div>
                            <w:div w:id="1329945726">
                              <w:marLeft w:val="0"/>
                              <w:marRight w:val="0"/>
                              <w:marTop w:val="0"/>
                              <w:marBottom w:val="0"/>
                              <w:divBdr>
                                <w:top w:val="none" w:sz="0" w:space="0" w:color="auto"/>
                                <w:left w:val="none" w:sz="0" w:space="0" w:color="auto"/>
                                <w:bottom w:val="none" w:sz="0" w:space="0" w:color="auto"/>
                                <w:right w:val="none" w:sz="0" w:space="0" w:color="auto"/>
                              </w:divBdr>
                            </w:div>
                            <w:div w:id="2124614042">
                              <w:marLeft w:val="0"/>
                              <w:marRight w:val="0"/>
                              <w:marTop w:val="0"/>
                              <w:marBottom w:val="0"/>
                              <w:divBdr>
                                <w:top w:val="none" w:sz="0" w:space="0" w:color="auto"/>
                                <w:left w:val="none" w:sz="0" w:space="0" w:color="auto"/>
                                <w:bottom w:val="none" w:sz="0" w:space="0" w:color="auto"/>
                                <w:right w:val="none" w:sz="0" w:space="0" w:color="auto"/>
                              </w:divBdr>
                            </w:div>
                            <w:div w:id="1775786742">
                              <w:marLeft w:val="0"/>
                              <w:marRight w:val="0"/>
                              <w:marTop w:val="0"/>
                              <w:marBottom w:val="0"/>
                              <w:divBdr>
                                <w:top w:val="none" w:sz="0" w:space="0" w:color="auto"/>
                                <w:left w:val="none" w:sz="0" w:space="0" w:color="auto"/>
                                <w:bottom w:val="none" w:sz="0" w:space="0" w:color="auto"/>
                                <w:right w:val="none" w:sz="0" w:space="0" w:color="auto"/>
                              </w:divBdr>
                            </w:div>
                            <w:div w:id="875969521">
                              <w:marLeft w:val="0"/>
                              <w:marRight w:val="0"/>
                              <w:marTop w:val="0"/>
                              <w:marBottom w:val="0"/>
                              <w:divBdr>
                                <w:top w:val="none" w:sz="0" w:space="0" w:color="auto"/>
                                <w:left w:val="none" w:sz="0" w:space="0" w:color="auto"/>
                                <w:bottom w:val="none" w:sz="0" w:space="0" w:color="auto"/>
                                <w:right w:val="none" w:sz="0" w:space="0" w:color="auto"/>
                              </w:divBdr>
                            </w:div>
                            <w:div w:id="738791574">
                              <w:marLeft w:val="0"/>
                              <w:marRight w:val="0"/>
                              <w:marTop w:val="0"/>
                              <w:marBottom w:val="0"/>
                              <w:divBdr>
                                <w:top w:val="none" w:sz="0" w:space="0" w:color="auto"/>
                                <w:left w:val="none" w:sz="0" w:space="0" w:color="auto"/>
                                <w:bottom w:val="none" w:sz="0" w:space="0" w:color="auto"/>
                                <w:right w:val="none" w:sz="0" w:space="0" w:color="auto"/>
                              </w:divBdr>
                            </w:div>
                            <w:div w:id="1160774345">
                              <w:marLeft w:val="0"/>
                              <w:marRight w:val="0"/>
                              <w:marTop w:val="0"/>
                              <w:marBottom w:val="0"/>
                              <w:divBdr>
                                <w:top w:val="none" w:sz="0" w:space="0" w:color="auto"/>
                                <w:left w:val="none" w:sz="0" w:space="0" w:color="auto"/>
                                <w:bottom w:val="none" w:sz="0" w:space="0" w:color="auto"/>
                                <w:right w:val="none" w:sz="0" w:space="0" w:color="auto"/>
                              </w:divBdr>
                            </w:div>
                            <w:div w:id="1370758521">
                              <w:marLeft w:val="0"/>
                              <w:marRight w:val="0"/>
                              <w:marTop w:val="0"/>
                              <w:marBottom w:val="0"/>
                              <w:divBdr>
                                <w:top w:val="none" w:sz="0" w:space="0" w:color="auto"/>
                                <w:left w:val="none" w:sz="0" w:space="0" w:color="auto"/>
                                <w:bottom w:val="none" w:sz="0" w:space="0" w:color="auto"/>
                                <w:right w:val="none" w:sz="0" w:space="0" w:color="auto"/>
                              </w:divBdr>
                            </w:div>
                            <w:div w:id="12765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649">
              <w:marLeft w:val="0"/>
              <w:marRight w:val="0"/>
              <w:marTop w:val="0"/>
              <w:marBottom w:val="0"/>
              <w:divBdr>
                <w:top w:val="none" w:sz="0" w:space="0" w:color="auto"/>
                <w:left w:val="none" w:sz="0" w:space="0" w:color="auto"/>
                <w:bottom w:val="none" w:sz="0" w:space="0" w:color="auto"/>
                <w:right w:val="none" w:sz="0" w:space="0" w:color="auto"/>
              </w:divBdr>
            </w:div>
            <w:div w:id="1055814618">
              <w:marLeft w:val="0"/>
              <w:marRight w:val="0"/>
              <w:marTop w:val="0"/>
              <w:marBottom w:val="0"/>
              <w:divBdr>
                <w:top w:val="single" w:sz="6" w:space="12" w:color="FFFFFF"/>
                <w:left w:val="none" w:sz="0" w:space="0" w:color="auto"/>
                <w:bottom w:val="none" w:sz="0" w:space="0" w:color="auto"/>
                <w:right w:val="none" w:sz="0" w:space="0" w:color="auto"/>
              </w:divBdr>
            </w:div>
            <w:div w:id="731001812">
              <w:marLeft w:val="0"/>
              <w:marRight w:val="0"/>
              <w:marTop w:val="0"/>
              <w:marBottom w:val="0"/>
              <w:divBdr>
                <w:top w:val="none" w:sz="0" w:space="0" w:color="auto"/>
                <w:left w:val="none" w:sz="0" w:space="0" w:color="auto"/>
                <w:bottom w:val="none" w:sz="0" w:space="0" w:color="auto"/>
                <w:right w:val="none" w:sz="0" w:space="0" w:color="auto"/>
              </w:divBdr>
            </w:div>
            <w:div w:id="1711880501">
              <w:marLeft w:val="0"/>
              <w:marRight w:val="0"/>
              <w:marTop w:val="0"/>
              <w:marBottom w:val="0"/>
              <w:divBdr>
                <w:top w:val="none" w:sz="0" w:space="0" w:color="auto"/>
                <w:left w:val="none" w:sz="0" w:space="0" w:color="auto"/>
                <w:bottom w:val="none" w:sz="0" w:space="0" w:color="auto"/>
                <w:right w:val="none" w:sz="0" w:space="0" w:color="auto"/>
              </w:divBdr>
            </w:div>
            <w:div w:id="1051345405">
              <w:marLeft w:val="0"/>
              <w:marRight w:val="0"/>
              <w:marTop w:val="0"/>
              <w:marBottom w:val="0"/>
              <w:divBdr>
                <w:top w:val="none" w:sz="0" w:space="0" w:color="auto"/>
                <w:left w:val="none" w:sz="0" w:space="0" w:color="auto"/>
                <w:bottom w:val="none" w:sz="0" w:space="0" w:color="auto"/>
                <w:right w:val="none" w:sz="0" w:space="0" w:color="auto"/>
              </w:divBdr>
            </w:div>
            <w:div w:id="890192550">
              <w:marLeft w:val="0"/>
              <w:marRight w:val="0"/>
              <w:marTop w:val="0"/>
              <w:marBottom w:val="0"/>
              <w:divBdr>
                <w:top w:val="none" w:sz="0" w:space="0" w:color="auto"/>
                <w:left w:val="none" w:sz="0" w:space="0" w:color="auto"/>
                <w:bottom w:val="none" w:sz="0" w:space="0" w:color="auto"/>
                <w:right w:val="none" w:sz="0" w:space="0" w:color="auto"/>
              </w:divBdr>
            </w:div>
            <w:div w:id="2023818507">
              <w:marLeft w:val="0"/>
              <w:marRight w:val="0"/>
              <w:marTop w:val="0"/>
              <w:marBottom w:val="0"/>
              <w:divBdr>
                <w:top w:val="none" w:sz="0" w:space="0" w:color="auto"/>
                <w:left w:val="none" w:sz="0" w:space="0" w:color="auto"/>
                <w:bottom w:val="none" w:sz="0" w:space="0" w:color="auto"/>
                <w:right w:val="none" w:sz="0" w:space="0" w:color="auto"/>
              </w:divBdr>
            </w:div>
            <w:div w:id="2048990810">
              <w:marLeft w:val="0"/>
              <w:marRight w:val="0"/>
              <w:marTop w:val="0"/>
              <w:marBottom w:val="0"/>
              <w:divBdr>
                <w:top w:val="none" w:sz="0" w:space="0" w:color="auto"/>
                <w:left w:val="none" w:sz="0" w:space="0" w:color="auto"/>
                <w:bottom w:val="none" w:sz="0" w:space="0" w:color="auto"/>
                <w:right w:val="none" w:sz="0" w:space="0" w:color="auto"/>
              </w:divBdr>
            </w:div>
            <w:div w:id="2131314484">
              <w:marLeft w:val="0"/>
              <w:marRight w:val="0"/>
              <w:marTop w:val="0"/>
              <w:marBottom w:val="0"/>
              <w:divBdr>
                <w:top w:val="none" w:sz="0" w:space="0" w:color="auto"/>
                <w:left w:val="none" w:sz="0" w:space="0" w:color="auto"/>
                <w:bottom w:val="none" w:sz="0" w:space="0" w:color="auto"/>
                <w:right w:val="none" w:sz="0" w:space="0" w:color="auto"/>
              </w:divBdr>
            </w:div>
            <w:div w:id="1065684040">
              <w:marLeft w:val="0"/>
              <w:marRight w:val="0"/>
              <w:marTop w:val="0"/>
              <w:marBottom w:val="0"/>
              <w:divBdr>
                <w:top w:val="none" w:sz="0" w:space="0" w:color="auto"/>
                <w:left w:val="none" w:sz="0" w:space="0" w:color="auto"/>
                <w:bottom w:val="none" w:sz="0" w:space="0" w:color="auto"/>
                <w:right w:val="none" w:sz="0" w:space="0" w:color="auto"/>
              </w:divBdr>
            </w:div>
            <w:div w:id="941112406">
              <w:marLeft w:val="0"/>
              <w:marRight w:val="0"/>
              <w:marTop w:val="0"/>
              <w:marBottom w:val="0"/>
              <w:divBdr>
                <w:top w:val="none" w:sz="0" w:space="0" w:color="auto"/>
                <w:left w:val="none" w:sz="0" w:space="0" w:color="auto"/>
                <w:bottom w:val="single" w:sz="6" w:space="12" w:color="FFFFFF"/>
                <w:right w:val="none" w:sz="0" w:space="0" w:color="auto"/>
              </w:divBdr>
            </w:div>
            <w:div w:id="19737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0005">
      <w:bodyDiv w:val="1"/>
      <w:marLeft w:val="0"/>
      <w:marRight w:val="0"/>
      <w:marTop w:val="0"/>
      <w:marBottom w:val="0"/>
      <w:divBdr>
        <w:top w:val="none" w:sz="0" w:space="0" w:color="auto"/>
        <w:left w:val="none" w:sz="0" w:space="0" w:color="auto"/>
        <w:bottom w:val="none" w:sz="0" w:space="0" w:color="auto"/>
        <w:right w:val="none" w:sz="0" w:space="0" w:color="auto"/>
      </w:divBdr>
    </w:div>
    <w:div w:id="675228788">
      <w:bodyDiv w:val="1"/>
      <w:marLeft w:val="0"/>
      <w:marRight w:val="0"/>
      <w:marTop w:val="0"/>
      <w:marBottom w:val="0"/>
      <w:divBdr>
        <w:top w:val="none" w:sz="0" w:space="0" w:color="auto"/>
        <w:left w:val="none" w:sz="0" w:space="0" w:color="auto"/>
        <w:bottom w:val="none" w:sz="0" w:space="0" w:color="auto"/>
        <w:right w:val="none" w:sz="0" w:space="0" w:color="auto"/>
      </w:divBdr>
    </w:div>
    <w:div w:id="1208371238">
      <w:bodyDiv w:val="1"/>
      <w:marLeft w:val="0"/>
      <w:marRight w:val="0"/>
      <w:marTop w:val="0"/>
      <w:marBottom w:val="0"/>
      <w:divBdr>
        <w:top w:val="none" w:sz="0" w:space="0" w:color="auto"/>
        <w:left w:val="none" w:sz="0" w:space="0" w:color="auto"/>
        <w:bottom w:val="none" w:sz="0" w:space="0" w:color="auto"/>
        <w:right w:val="none" w:sz="0" w:space="0" w:color="auto"/>
      </w:divBdr>
      <w:divsChild>
        <w:div w:id="1626079997">
          <w:marLeft w:val="0"/>
          <w:marRight w:val="0"/>
          <w:marTop w:val="0"/>
          <w:marBottom w:val="0"/>
          <w:divBdr>
            <w:top w:val="none" w:sz="0" w:space="0" w:color="auto"/>
            <w:left w:val="none" w:sz="0" w:space="0" w:color="auto"/>
            <w:bottom w:val="none" w:sz="0" w:space="0" w:color="auto"/>
            <w:right w:val="none" w:sz="0" w:space="0" w:color="auto"/>
          </w:divBdr>
        </w:div>
        <w:div w:id="1898473955">
          <w:marLeft w:val="0"/>
          <w:marRight w:val="0"/>
          <w:marTop w:val="0"/>
          <w:marBottom w:val="0"/>
          <w:divBdr>
            <w:top w:val="none" w:sz="0" w:space="0" w:color="auto"/>
            <w:left w:val="none" w:sz="0" w:space="0" w:color="auto"/>
            <w:bottom w:val="none" w:sz="0" w:space="0" w:color="auto"/>
            <w:right w:val="none" w:sz="0" w:space="0" w:color="auto"/>
          </w:divBdr>
          <w:divsChild>
            <w:div w:id="1395854370">
              <w:marLeft w:val="0"/>
              <w:marRight w:val="0"/>
              <w:marTop w:val="0"/>
              <w:marBottom w:val="0"/>
              <w:divBdr>
                <w:top w:val="none" w:sz="0" w:space="0" w:color="auto"/>
                <w:left w:val="none" w:sz="0" w:space="0" w:color="auto"/>
                <w:bottom w:val="none" w:sz="0" w:space="0" w:color="auto"/>
                <w:right w:val="none" w:sz="0" w:space="0" w:color="auto"/>
              </w:divBdr>
              <w:divsChild>
                <w:div w:id="20051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foplease.com/encyclopedia/people/prodi-romano.html" TargetMode="External"/><Relationship Id="rId18" Type="http://schemas.openxmlformats.org/officeDocument/2006/relationships/hyperlink" Target="javascript:alert('Please%20join%20this%20workspace%20to%20see%20more%20details%20about%20this%20user.');" TargetMode="External"/><Relationship Id="rId26" Type="http://schemas.openxmlformats.org/officeDocument/2006/relationships/hyperlink" Target="http://testpolitics.pbworks.com/w/page/20734328/Treaty%20of%20Maastricht" TargetMode="External"/><Relationship Id="rId39" Type="http://schemas.openxmlformats.org/officeDocument/2006/relationships/hyperlink" Target="https://en.wikipedia.org/wiki/Cyprus" TargetMode="External"/><Relationship Id="rId21" Type="http://schemas.openxmlformats.org/officeDocument/2006/relationships/hyperlink" Target="http://testpolitics.pbwiki.com/FCKeditor/build-fck/editor/1233618624" TargetMode="External"/><Relationship Id="rId34" Type="http://schemas.openxmlformats.org/officeDocument/2006/relationships/hyperlink" Target="https://en.wikipedia.org/wiki/Euro" TargetMode="External"/><Relationship Id="rId42" Type="http://schemas.openxmlformats.org/officeDocument/2006/relationships/hyperlink" Target="https://en.wikipedia.org/wiki/France" TargetMode="External"/><Relationship Id="rId47" Type="http://schemas.openxmlformats.org/officeDocument/2006/relationships/hyperlink" Target="https://en.wikipedia.org/wiki/Latvia" TargetMode="External"/><Relationship Id="rId50" Type="http://schemas.openxmlformats.org/officeDocument/2006/relationships/hyperlink" Target="https://en.wikipedia.org/wiki/Malta" TargetMode="External"/><Relationship Id="rId55" Type="http://schemas.openxmlformats.org/officeDocument/2006/relationships/hyperlink" Target="https://en.wikipedia.org/wiki/Spain" TargetMode="External"/><Relationship Id="rId63" Type="http://schemas.openxmlformats.org/officeDocument/2006/relationships/hyperlink" Target="https://en.wikipedia.org/wiki/Holy_See-European_Union_relations" TargetMode="External"/><Relationship Id="rId68" Type="http://schemas.openxmlformats.org/officeDocument/2006/relationships/hyperlink" Target="https://en.wikipedia.org/wiki/Montenegro" TargetMode="External"/><Relationship Id="rId76" Type="http://schemas.openxmlformats.org/officeDocument/2006/relationships/hyperlink" Target="https://en.wikipedia.org/wiki/Eurogroup" TargetMode="External"/><Relationship Id="rId7" Type="http://schemas.openxmlformats.org/officeDocument/2006/relationships/hyperlink" Target="http://www.infoplease.com/encyclopedia/people/schuman-robert.html" TargetMode="External"/><Relationship Id="rId71" Type="http://schemas.openxmlformats.org/officeDocument/2006/relationships/hyperlink" Target="https://en.wikipedia.org/wiki/Eurozone" TargetMode="External"/><Relationship Id="rId2" Type="http://schemas.openxmlformats.org/officeDocument/2006/relationships/styles" Target="styles.xml"/><Relationship Id="rId16" Type="http://schemas.openxmlformats.org/officeDocument/2006/relationships/hyperlink" Target="http://www.infoplease.com/encyclopedia/history/european-union.html" TargetMode="External"/><Relationship Id="rId29" Type="http://schemas.openxmlformats.org/officeDocument/2006/relationships/hyperlink" Target="https://upload.wikimedia.org/wikipedia/commons/6/6e/En-us-Eurozone.ogg" TargetMode="External"/><Relationship Id="rId11" Type="http://schemas.openxmlformats.org/officeDocument/2006/relationships/hyperlink" Target="http://www.infoplease.com/encyclopedia/history/european-commission.html" TargetMode="External"/><Relationship Id="rId24" Type="http://schemas.openxmlformats.org/officeDocument/2006/relationships/hyperlink" Target="javascript:void(0);" TargetMode="External"/><Relationship Id="rId32" Type="http://schemas.openxmlformats.org/officeDocument/2006/relationships/hyperlink" Target="https://en.wikipedia.org/wiki/Monetary_union" TargetMode="External"/><Relationship Id="rId37" Type="http://schemas.openxmlformats.org/officeDocument/2006/relationships/hyperlink" Target="https://en.wikipedia.org/wiki/Austria" TargetMode="External"/><Relationship Id="rId40" Type="http://schemas.openxmlformats.org/officeDocument/2006/relationships/hyperlink" Target="https://en.wikipedia.org/wiki/Estonia" TargetMode="External"/><Relationship Id="rId45" Type="http://schemas.openxmlformats.org/officeDocument/2006/relationships/hyperlink" Target="https://en.wikipedia.org/wiki/Republic_of_Ireland" TargetMode="External"/><Relationship Id="rId53" Type="http://schemas.openxmlformats.org/officeDocument/2006/relationships/hyperlink" Target="https://en.wikipedia.org/wiki/Slovakia" TargetMode="External"/><Relationship Id="rId58" Type="http://schemas.openxmlformats.org/officeDocument/2006/relationships/hyperlink" Target="https://en.wikipedia.org/wiki/Eurozone" TargetMode="External"/><Relationship Id="rId66" Type="http://schemas.openxmlformats.org/officeDocument/2006/relationships/hyperlink" Target="https://en.wikipedia.org/wiki/Eurozone" TargetMode="External"/><Relationship Id="rId74" Type="http://schemas.openxmlformats.org/officeDocument/2006/relationships/hyperlink" Target="https://en.wikipedia.org/wiki/Fiscal_policy" TargetMode="External"/><Relationship Id="rId79" Type="http://schemas.openxmlformats.org/officeDocument/2006/relationships/hyperlink" Target="https://en.wikipedia.org/wiki/Eurozone" TargetMode="External"/><Relationship Id="rId5" Type="http://schemas.openxmlformats.org/officeDocument/2006/relationships/webSettings" Target="webSettings.xml"/><Relationship Id="rId61" Type="http://schemas.openxmlformats.org/officeDocument/2006/relationships/hyperlink" Target="https://en.wikipedia.org/wiki/Monaco%E2%80%93European_Union_relations" TargetMode="External"/><Relationship Id="rId10" Type="http://schemas.openxmlformats.org/officeDocument/2006/relationships/hyperlink" Target="http://www.infoplease.com/encyclopedia/science/prion.html" TargetMode="External"/><Relationship Id="rId19" Type="http://schemas.openxmlformats.org/officeDocument/2006/relationships/hyperlink" Target="http://testpolitics.pbwiki.com/FCKeditor/build-fck/editor/1233618624" TargetMode="External"/><Relationship Id="rId31" Type="http://schemas.openxmlformats.org/officeDocument/2006/relationships/hyperlink" Target="https://en.wikipedia.org/wiki/Eurozone" TargetMode="External"/><Relationship Id="rId44" Type="http://schemas.openxmlformats.org/officeDocument/2006/relationships/hyperlink" Target="https://en.wikipedia.org/wiki/Greece" TargetMode="External"/><Relationship Id="rId52" Type="http://schemas.openxmlformats.org/officeDocument/2006/relationships/hyperlink" Target="https://en.wikipedia.org/wiki/Portugal" TargetMode="External"/><Relationship Id="rId60" Type="http://schemas.openxmlformats.org/officeDocument/2006/relationships/hyperlink" Target="https://en.wikipedia.org/wiki/Andorra%E2%80%93European_Union_relations" TargetMode="External"/><Relationship Id="rId65" Type="http://schemas.openxmlformats.org/officeDocument/2006/relationships/hyperlink" Target="https://en.wikipedia.org/wiki/Eurozone" TargetMode="External"/><Relationship Id="rId73" Type="http://schemas.openxmlformats.org/officeDocument/2006/relationships/hyperlink" Target="https://en.wikipedia.org/wiki/Monetary_policy" TargetMode="External"/><Relationship Id="rId78" Type="http://schemas.openxmlformats.org/officeDocument/2006/relationships/hyperlink" Target="https://en.wikipedia.org/wiki/Fiscal_union"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foplease.com/encyclopedia/history/european-free-trade-association.html" TargetMode="External"/><Relationship Id="rId14" Type="http://schemas.openxmlformats.org/officeDocument/2006/relationships/hyperlink" Target="http://www.infoplease.com/encyclopedia/history/western-european-union.html" TargetMode="External"/><Relationship Id="rId22" Type="http://schemas.openxmlformats.org/officeDocument/2006/relationships/hyperlink" Target="http://testpolitics.pbwiki.com/FCKeditor/build-fck/editor/1233618624" TargetMode="External"/><Relationship Id="rId27" Type="http://schemas.openxmlformats.org/officeDocument/2006/relationships/hyperlink" Target="https://en.wikipedia.org/wiki/File:En-us-Eurozone.ogg" TargetMode="External"/><Relationship Id="rId30" Type="http://schemas.openxmlformats.org/officeDocument/2006/relationships/hyperlink" Target="https://en.wikipedia.org/wiki/File:En-us-Eurozone.ogg" TargetMode="External"/><Relationship Id="rId35" Type="http://schemas.openxmlformats.org/officeDocument/2006/relationships/hyperlink" Target="https://en.wikipedia.org/wiki/Legal_tender" TargetMode="External"/><Relationship Id="rId43" Type="http://schemas.openxmlformats.org/officeDocument/2006/relationships/hyperlink" Target="https://en.wikipedia.org/wiki/Germany" TargetMode="External"/><Relationship Id="rId48" Type="http://schemas.openxmlformats.org/officeDocument/2006/relationships/hyperlink" Target="https://en.wikipedia.org/wiki/Lithuania" TargetMode="External"/><Relationship Id="rId56" Type="http://schemas.openxmlformats.org/officeDocument/2006/relationships/hyperlink" Target="https://en.wikipedia.org/wiki/Denmark" TargetMode="External"/><Relationship Id="rId64" Type="http://schemas.openxmlformats.org/officeDocument/2006/relationships/hyperlink" Target="https://en.wikipedia.org/wiki/Eurozone" TargetMode="External"/><Relationship Id="rId69" Type="http://schemas.openxmlformats.org/officeDocument/2006/relationships/hyperlink" Target="https://en.wikipedia.org/wiki/Eurozone" TargetMode="External"/><Relationship Id="rId77" Type="http://schemas.openxmlformats.org/officeDocument/2006/relationships/hyperlink" Target="https://en.wikipedia.org/wiki/Financial_crisis_of_2007%E2%80%9308" TargetMode="External"/><Relationship Id="rId8" Type="http://schemas.openxmlformats.org/officeDocument/2006/relationships/hyperlink" Target="http://www.infoplease.com/encyclopedia/people/de-gaulle-charles.html" TargetMode="External"/><Relationship Id="rId51" Type="http://schemas.openxmlformats.org/officeDocument/2006/relationships/hyperlink" Target="https://en.wikipedia.org/wiki/Netherlands" TargetMode="External"/><Relationship Id="rId72" Type="http://schemas.openxmlformats.org/officeDocument/2006/relationships/hyperlink" Target="https://en.wikipedia.org/wiki/Central_bank" TargetMode="External"/><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infoplease.com/encyclopedia/people/santer-jacques.html" TargetMode="External"/><Relationship Id="rId17" Type="http://schemas.openxmlformats.org/officeDocument/2006/relationships/hyperlink" Target="http://testpolitics.pbworks.com/w/page-revisions/20734328/Treaty%20of%20Maastricht" TargetMode="External"/><Relationship Id="rId25" Type="http://schemas.openxmlformats.org/officeDocument/2006/relationships/image" Target="media/image1.png"/><Relationship Id="rId33" Type="http://schemas.openxmlformats.org/officeDocument/2006/relationships/hyperlink" Target="https://en.wikipedia.org/wiki/Member_state_of_the_European_Union" TargetMode="External"/><Relationship Id="rId38" Type="http://schemas.openxmlformats.org/officeDocument/2006/relationships/hyperlink" Target="https://en.wikipedia.org/wiki/Belgium" TargetMode="External"/><Relationship Id="rId46" Type="http://schemas.openxmlformats.org/officeDocument/2006/relationships/hyperlink" Target="https://en.wikipedia.org/wiki/Italy" TargetMode="External"/><Relationship Id="rId59" Type="http://schemas.openxmlformats.org/officeDocument/2006/relationships/hyperlink" Target="https://en.wikipedia.org/wiki/Eurozone" TargetMode="External"/><Relationship Id="rId67" Type="http://schemas.openxmlformats.org/officeDocument/2006/relationships/hyperlink" Target="https://en.wikipedia.org/wiki/Kosovo" TargetMode="External"/><Relationship Id="rId20" Type="http://schemas.openxmlformats.org/officeDocument/2006/relationships/hyperlink" Target="http://testpolitics.pbwiki.com/FCKeditor/build-fck/editor/1233618624" TargetMode="External"/><Relationship Id="rId41" Type="http://schemas.openxmlformats.org/officeDocument/2006/relationships/hyperlink" Target="https://en.wikipedia.org/wiki/Finland" TargetMode="External"/><Relationship Id="rId54" Type="http://schemas.openxmlformats.org/officeDocument/2006/relationships/hyperlink" Target="https://en.wikipedia.org/wiki/Slovenia" TargetMode="External"/><Relationship Id="rId62" Type="http://schemas.openxmlformats.org/officeDocument/2006/relationships/hyperlink" Target="https://en.wikipedia.org/wiki/San_Marino%E2%80%93European_Union_relations" TargetMode="External"/><Relationship Id="rId70" Type="http://schemas.openxmlformats.org/officeDocument/2006/relationships/hyperlink" Target="https://en.wikipedia.org/wiki/European_Central_Bank" TargetMode="External"/><Relationship Id="rId75" Type="http://schemas.openxmlformats.org/officeDocument/2006/relationships/hyperlink" Target="https://en.wikipedia.org/wiki/Currency_union" TargetMode="External"/><Relationship Id="rId1" Type="http://schemas.openxmlformats.org/officeDocument/2006/relationships/numbering" Target="numbering.xml"/><Relationship Id="rId6" Type="http://schemas.openxmlformats.org/officeDocument/2006/relationships/hyperlink" Target="http://www.infoplease.com/encyclopedia/history/marshall-plan.html" TargetMode="External"/><Relationship Id="rId15" Type="http://schemas.openxmlformats.org/officeDocument/2006/relationships/hyperlink" Target="http://www.infoplease.com/encyclopedia/history/european-free-trade-association.html" TargetMode="External"/><Relationship Id="rId23" Type="http://schemas.openxmlformats.org/officeDocument/2006/relationships/hyperlink" Target="http://testpolitics.pbwiki.com/FCKeditor/build-fck/editor/1233618624" TargetMode="External"/><Relationship Id="rId28" Type="http://schemas.openxmlformats.org/officeDocument/2006/relationships/image" Target="media/image2.png"/><Relationship Id="rId36" Type="http://schemas.openxmlformats.org/officeDocument/2006/relationships/hyperlink" Target="https://en.wikipedia.org/wiki/European_Union" TargetMode="External"/><Relationship Id="rId49" Type="http://schemas.openxmlformats.org/officeDocument/2006/relationships/hyperlink" Target="https://en.wikipedia.org/wiki/Luxembourg" TargetMode="External"/><Relationship Id="rId57" Type="http://schemas.openxmlformats.org/officeDocument/2006/relationships/hyperlink" Target="https://en.wikipedia.org/wiki/United_King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8A860E69</Template>
  <TotalTime>1</TotalTime>
  <Pages>9</Pages>
  <Words>3522</Words>
  <Characters>20080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2018-03-18T23:24:00Z</dcterms:created>
  <dcterms:modified xsi:type="dcterms:W3CDTF">2018-03-18T23:24:00Z</dcterms:modified>
</cp:coreProperties>
</file>