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1291"/>
        <w:tblW w:w="11078" w:type="dxa"/>
        <w:tblLook w:val="04A0" w:firstRow="1" w:lastRow="0" w:firstColumn="1" w:lastColumn="0" w:noHBand="0" w:noVBand="1"/>
      </w:tblPr>
      <w:tblGrid>
        <w:gridCol w:w="939"/>
        <w:gridCol w:w="2884"/>
        <w:gridCol w:w="1813"/>
        <w:gridCol w:w="1814"/>
        <w:gridCol w:w="1814"/>
        <w:gridCol w:w="1814"/>
      </w:tblGrid>
      <w:tr w:rsidR="002D3880" w:rsidRPr="00CD3F07" w14:paraId="76C60A54" w14:textId="77777777" w:rsidTr="00E430D2">
        <w:trPr>
          <w:trHeight w:val="241"/>
        </w:trPr>
        <w:tc>
          <w:tcPr>
            <w:tcW w:w="939" w:type="dxa"/>
            <w:shd w:val="clear" w:color="auto" w:fill="FF0000"/>
          </w:tcPr>
          <w:p w14:paraId="68A5111C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2884" w:type="dxa"/>
            <w:tcBorders>
              <w:bottom w:val="single" w:sz="4" w:space="0" w:color="auto"/>
            </w:tcBorders>
            <w:shd w:val="clear" w:color="auto" w:fill="FF0000"/>
          </w:tcPr>
          <w:p w14:paraId="1F8E4F1E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FF0000"/>
          </w:tcPr>
          <w:p w14:paraId="317DF39D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FF0000"/>
          </w:tcPr>
          <w:p w14:paraId="47F78CFA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FF0000"/>
          </w:tcPr>
          <w:p w14:paraId="7EE81C79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FF0000"/>
          </w:tcPr>
          <w:p w14:paraId="29993D01" w14:textId="77777777" w:rsidR="002D3880" w:rsidRPr="00CD3F07" w:rsidRDefault="002D3880" w:rsidP="00186113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186113" w:rsidRPr="002D3880" w14:paraId="1C7CCB2E" w14:textId="77777777" w:rsidTr="00E430D2">
        <w:trPr>
          <w:trHeight w:val="247"/>
        </w:trPr>
        <w:tc>
          <w:tcPr>
            <w:tcW w:w="939" w:type="dxa"/>
            <w:shd w:val="clear" w:color="auto" w:fill="auto"/>
            <w:vAlign w:val="center"/>
          </w:tcPr>
          <w:p w14:paraId="2161A0B2" w14:textId="7A8B5A2E" w:rsidR="00186113" w:rsidRPr="002D3880" w:rsidRDefault="00186113" w:rsidP="00186113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7</w:t>
            </w:r>
          </w:p>
        </w:tc>
        <w:tc>
          <w:tcPr>
            <w:tcW w:w="2884" w:type="dxa"/>
            <w:shd w:val="clear" w:color="auto" w:fill="auto"/>
          </w:tcPr>
          <w:p w14:paraId="75AC35E5" w14:textId="040AB09B" w:rsidR="00E430D2" w:rsidRPr="00E430D2" w:rsidRDefault="00E430D2" w:rsidP="00186113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 w:rsidRPr="00E430D2"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 xml:space="preserve">Linear </w:t>
            </w: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Algebra</w:t>
            </w:r>
          </w:p>
          <w:p w14:paraId="395E8B4E" w14:textId="26DFE04A" w:rsidR="00186113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Simultaneous Equations</w:t>
            </w:r>
          </w:p>
        </w:tc>
        <w:tc>
          <w:tcPr>
            <w:tcW w:w="1813" w:type="dxa"/>
            <w:shd w:val="clear" w:color="auto" w:fill="auto"/>
          </w:tcPr>
          <w:p w14:paraId="540A6903" w14:textId="77777777" w:rsidR="00186113" w:rsidRDefault="00186113" w:rsidP="0018611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Parallel or Perpendicular</w:t>
            </w:r>
          </w:p>
          <w:p w14:paraId="7B13037A" w14:textId="55444E52" w:rsidR="00186113" w:rsidRPr="002D3880" w:rsidRDefault="00186113" w:rsidP="0018611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Lines</w:t>
            </w:r>
          </w:p>
        </w:tc>
        <w:tc>
          <w:tcPr>
            <w:tcW w:w="1814" w:type="dxa"/>
            <w:shd w:val="clear" w:color="auto" w:fill="auto"/>
          </w:tcPr>
          <w:p w14:paraId="23795EDA" w14:textId="5D69CFA7" w:rsidR="00186113" w:rsidRPr="002D3880" w:rsidRDefault="00186113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Substitution review</w:t>
            </w:r>
          </w:p>
        </w:tc>
        <w:tc>
          <w:tcPr>
            <w:tcW w:w="1814" w:type="dxa"/>
            <w:shd w:val="clear" w:color="auto" w:fill="auto"/>
          </w:tcPr>
          <w:p w14:paraId="02388AAB" w14:textId="3538C383" w:rsidR="00186113" w:rsidRPr="002D3880" w:rsidRDefault="00186113" w:rsidP="0018611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Elimination Review</w:t>
            </w:r>
          </w:p>
        </w:tc>
        <w:tc>
          <w:tcPr>
            <w:tcW w:w="1814" w:type="dxa"/>
            <w:shd w:val="clear" w:color="auto" w:fill="FFE599" w:themeFill="accent4" w:themeFillTint="66"/>
          </w:tcPr>
          <w:p w14:paraId="4E2C81CF" w14:textId="1E2BDFD5" w:rsidR="00186113" w:rsidRPr="00186113" w:rsidRDefault="00186113" w:rsidP="00186113">
            <w:pPr>
              <w:jc w:val="center"/>
              <w:rPr>
                <w:b/>
                <w:bCs/>
                <w:color w:val="000000" w:themeColor="text1"/>
              </w:rPr>
            </w:pPr>
            <w:r w:rsidRPr="00186113">
              <w:rPr>
                <w:b/>
                <w:bCs/>
                <w:color w:val="000000" w:themeColor="text1"/>
              </w:rPr>
              <w:t>TEST 2</w:t>
            </w:r>
          </w:p>
        </w:tc>
      </w:tr>
      <w:tr w:rsidR="002D3880" w:rsidRPr="002D3880" w14:paraId="181FAF5E" w14:textId="77777777" w:rsidTr="00E430D2">
        <w:trPr>
          <w:trHeight w:val="247"/>
        </w:trPr>
        <w:tc>
          <w:tcPr>
            <w:tcW w:w="939" w:type="dxa"/>
            <w:shd w:val="clear" w:color="auto" w:fill="auto"/>
            <w:vAlign w:val="center"/>
          </w:tcPr>
          <w:p w14:paraId="268736D9" w14:textId="246AFD57" w:rsidR="002D3880" w:rsidRPr="002D3880" w:rsidRDefault="00186113" w:rsidP="00186113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8</w:t>
            </w:r>
          </w:p>
        </w:tc>
        <w:tc>
          <w:tcPr>
            <w:tcW w:w="2884" w:type="dxa"/>
            <w:shd w:val="clear" w:color="auto" w:fill="auto"/>
          </w:tcPr>
          <w:p w14:paraId="4712F858" w14:textId="3DCE1A9D" w:rsidR="00E430D2" w:rsidRDefault="00E430D2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Statistics</w:t>
            </w:r>
          </w:p>
          <w:p w14:paraId="33D956EF" w14:textId="55B2CA97" w:rsidR="002D3880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Data and Boxplots</w:t>
            </w:r>
          </w:p>
          <w:p w14:paraId="2F40F88B" w14:textId="38BD82AC" w:rsidR="00186113" w:rsidRPr="002D3880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ACMSP249</w:t>
            </w:r>
          </w:p>
        </w:tc>
        <w:tc>
          <w:tcPr>
            <w:tcW w:w="1813" w:type="dxa"/>
            <w:shd w:val="clear" w:color="auto" w:fill="auto"/>
          </w:tcPr>
          <w:p w14:paraId="0AE6753A" w14:textId="3C0E4627" w:rsidR="002D3880" w:rsidRPr="002D3880" w:rsidRDefault="002D3880" w:rsidP="00186113">
            <w:pPr>
              <w:jc w:val="center"/>
              <w:rPr>
                <w:color w:val="000000" w:themeColor="text1"/>
              </w:rPr>
            </w:pPr>
            <w:r w:rsidRPr="002D3880">
              <w:rPr>
                <w:color w:val="000000" w:themeColor="text1"/>
              </w:rPr>
              <w:t>Determining the type of Data</w:t>
            </w:r>
          </w:p>
        </w:tc>
        <w:tc>
          <w:tcPr>
            <w:tcW w:w="1814" w:type="dxa"/>
            <w:shd w:val="clear" w:color="auto" w:fill="auto"/>
          </w:tcPr>
          <w:p w14:paraId="477A1004" w14:textId="7CE696EB" w:rsidR="002D3880" w:rsidRP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2D3880">
              <w:rPr>
                <w:rFonts w:ascii="Calibri" w:hAnsi="Calibri"/>
                <w:color w:val="000000" w:themeColor="text1"/>
              </w:rPr>
              <w:t>Measures of Centre – Mean, Median, Mode</w:t>
            </w:r>
          </w:p>
        </w:tc>
        <w:tc>
          <w:tcPr>
            <w:tcW w:w="1814" w:type="dxa"/>
            <w:shd w:val="clear" w:color="auto" w:fill="auto"/>
          </w:tcPr>
          <w:p w14:paraId="3807E128" w14:textId="1F6D2761" w:rsidR="002D3880" w:rsidRPr="002D3880" w:rsidRDefault="002D3880" w:rsidP="00186113">
            <w:pPr>
              <w:jc w:val="center"/>
              <w:rPr>
                <w:color w:val="000000" w:themeColor="text1"/>
              </w:rPr>
            </w:pPr>
            <w:r w:rsidRPr="002D3880">
              <w:rPr>
                <w:color w:val="000000" w:themeColor="text1"/>
              </w:rPr>
              <w:t>5 Number Summaries</w:t>
            </w:r>
          </w:p>
        </w:tc>
        <w:tc>
          <w:tcPr>
            <w:tcW w:w="1814" w:type="dxa"/>
            <w:shd w:val="clear" w:color="auto" w:fill="auto"/>
          </w:tcPr>
          <w:p w14:paraId="694506B8" w14:textId="02D8EBD2" w:rsidR="002D3880" w:rsidRPr="002D3880" w:rsidRDefault="00186113" w:rsidP="00186113">
            <w:pPr>
              <w:jc w:val="center"/>
              <w:rPr>
                <w:color w:val="000000" w:themeColor="text1"/>
              </w:rPr>
            </w:pPr>
            <w:r w:rsidRPr="002D3880">
              <w:rPr>
                <w:color w:val="000000" w:themeColor="text1"/>
              </w:rPr>
              <w:t>Constructing</w:t>
            </w:r>
            <w:r w:rsidR="002D3880" w:rsidRPr="002D3880">
              <w:rPr>
                <w:color w:val="000000" w:themeColor="text1"/>
              </w:rPr>
              <w:t xml:space="preserve"> Boxplots</w:t>
            </w:r>
          </w:p>
        </w:tc>
      </w:tr>
      <w:tr w:rsidR="002D3880" w:rsidRPr="002D3880" w14:paraId="649B90C2" w14:textId="77777777" w:rsidTr="00E430D2">
        <w:trPr>
          <w:trHeight w:val="247"/>
        </w:trPr>
        <w:tc>
          <w:tcPr>
            <w:tcW w:w="939" w:type="dxa"/>
            <w:shd w:val="clear" w:color="auto" w:fill="auto"/>
            <w:vAlign w:val="center"/>
          </w:tcPr>
          <w:p w14:paraId="006D74B0" w14:textId="1FD9476E" w:rsidR="002D3880" w:rsidRPr="002D3880" w:rsidRDefault="00186113" w:rsidP="00186113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9</w:t>
            </w:r>
          </w:p>
        </w:tc>
        <w:tc>
          <w:tcPr>
            <w:tcW w:w="2884" w:type="dxa"/>
            <w:shd w:val="clear" w:color="auto" w:fill="auto"/>
          </w:tcPr>
          <w:p w14:paraId="02E8C8B9" w14:textId="37691762" w:rsidR="00E430D2" w:rsidRDefault="00E430D2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Statistics</w:t>
            </w:r>
          </w:p>
          <w:p w14:paraId="662B036D" w14:textId="710C60C1" w:rsidR="00186113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Boxplots and Histograms </w:t>
            </w:r>
          </w:p>
          <w:p w14:paraId="2905240C" w14:textId="77777777" w:rsidR="002D3880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ACMSP250</w:t>
            </w:r>
          </w:p>
          <w:p w14:paraId="312BB4BD" w14:textId="3C20BC77" w:rsidR="00186113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Determine Quartiles, IQR and Range</w:t>
            </w:r>
          </w:p>
          <w:p w14:paraId="02223758" w14:textId="016E8EE9" w:rsidR="00186113" w:rsidRPr="002D3880" w:rsidRDefault="00186113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ACM248</w:t>
            </w:r>
          </w:p>
        </w:tc>
        <w:tc>
          <w:tcPr>
            <w:tcW w:w="1813" w:type="dxa"/>
            <w:shd w:val="clear" w:color="auto" w:fill="auto"/>
          </w:tcPr>
          <w:p w14:paraId="75B1CF4F" w14:textId="0C92A89F" w:rsidR="002D3880" w:rsidRPr="002D3880" w:rsidRDefault="002D3880" w:rsidP="0018611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Spread – IQR, Range, Outliers &amp; Formula</w:t>
            </w:r>
          </w:p>
        </w:tc>
        <w:tc>
          <w:tcPr>
            <w:tcW w:w="1814" w:type="dxa"/>
            <w:shd w:val="clear" w:color="auto" w:fill="auto"/>
          </w:tcPr>
          <w:p w14:paraId="25CEED4C" w14:textId="77777777" w:rsid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Histograms</w:t>
            </w:r>
          </w:p>
          <w:p w14:paraId="416AF2B6" w14:textId="6708E56A" w:rsidR="002D3880" w:rsidRP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Frequency tables</w:t>
            </w:r>
          </w:p>
        </w:tc>
        <w:tc>
          <w:tcPr>
            <w:tcW w:w="1814" w:type="dxa"/>
            <w:shd w:val="clear" w:color="auto" w:fill="auto"/>
          </w:tcPr>
          <w:p w14:paraId="069EA1E4" w14:textId="1C58EC4C" w:rsid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Histograms</w:t>
            </w:r>
          </w:p>
          <w:p w14:paraId="3EEDF5BA" w14:textId="330BF8CD" w:rsidR="002D3880" w:rsidRP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Reading and analysing</w:t>
            </w:r>
          </w:p>
        </w:tc>
        <w:tc>
          <w:tcPr>
            <w:tcW w:w="1814" w:type="dxa"/>
            <w:shd w:val="clear" w:color="auto" w:fill="auto"/>
          </w:tcPr>
          <w:p w14:paraId="49F8B098" w14:textId="4092456D" w:rsidR="002D3880" w:rsidRPr="002D3880" w:rsidRDefault="002D3880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Comparing Box plots to </w:t>
            </w:r>
            <w:r w:rsidR="00186113">
              <w:rPr>
                <w:rFonts w:ascii="Calibri" w:hAnsi="Calibri"/>
                <w:color w:val="000000" w:themeColor="text1"/>
              </w:rPr>
              <w:t>histograms</w:t>
            </w:r>
          </w:p>
        </w:tc>
      </w:tr>
      <w:tr w:rsidR="002D3880" w:rsidRPr="002D3880" w14:paraId="59018429" w14:textId="77777777" w:rsidTr="00E430D2">
        <w:trPr>
          <w:trHeight w:val="247"/>
        </w:trPr>
        <w:tc>
          <w:tcPr>
            <w:tcW w:w="939" w:type="dxa"/>
            <w:shd w:val="clear" w:color="auto" w:fill="auto"/>
            <w:vAlign w:val="center"/>
          </w:tcPr>
          <w:p w14:paraId="5EB800F1" w14:textId="7A85AF27" w:rsidR="002D3880" w:rsidRPr="002D3880" w:rsidRDefault="00186113" w:rsidP="00186113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10</w:t>
            </w:r>
          </w:p>
        </w:tc>
        <w:tc>
          <w:tcPr>
            <w:tcW w:w="2884" w:type="dxa"/>
            <w:shd w:val="clear" w:color="auto" w:fill="auto"/>
          </w:tcPr>
          <w:p w14:paraId="52362E49" w14:textId="0B8E66DA" w:rsidR="00E430D2" w:rsidRDefault="00E430D2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Statistics</w:t>
            </w:r>
          </w:p>
          <w:p w14:paraId="54090FAA" w14:textId="61C4B3E4" w:rsidR="002D3880" w:rsidRPr="002D3880" w:rsidRDefault="002D3880" w:rsidP="0018611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BIvariates</w:t>
            </w:r>
            <w:proofErr w:type="spellEnd"/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data and scatter plots ACMSP251</w:t>
            </w:r>
          </w:p>
        </w:tc>
        <w:tc>
          <w:tcPr>
            <w:tcW w:w="1813" w:type="dxa"/>
            <w:shd w:val="clear" w:color="auto" w:fill="auto"/>
          </w:tcPr>
          <w:p w14:paraId="7AAADF18" w14:textId="28106ED1" w:rsidR="002D3880" w:rsidRPr="002D3880" w:rsidRDefault="00186113" w:rsidP="0018611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Bivariate</w:t>
            </w:r>
            <w:r w:rsidR="002D3880">
              <w:rPr>
                <w:color w:val="000000" w:themeColor="text1"/>
              </w:rPr>
              <w:t xml:space="preserve"> Data – Correlation or Causation? </w:t>
            </w:r>
          </w:p>
        </w:tc>
        <w:tc>
          <w:tcPr>
            <w:tcW w:w="1814" w:type="dxa"/>
            <w:shd w:val="clear" w:color="auto" w:fill="auto"/>
          </w:tcPr>
          <w:p w14:paraId="083DA2F8" w14:textId="68ADEF85" w:rsidR="002D3880" w:rsidRPr="002D3880" w:rsidRDefault="00186113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Constructing Scatter plots</w:t>
            </w:r>
          </w:p>
        </w:tc>
        <w:tc>
          <w:tcPr>
            <w:tcW w:w="1814" w:type="dxa"/>
            <w:shd w:val="clear" w:color="auto" w:fill="auto"/>
          </w:tcPr>
          <w:p w14:paraId="3FA1B253" w14:textId="600C9965" w:rsidR="002D3880" w:rsidRPr="002D3880" w:rsidRDefault="00186113" w:rsidP="00186113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Interpreting Scatterplots and LOBF</w:t>
            </w:r>
          </w:p>
        </w:tc>
        <w:tc>
          <w:tcPr>
            <w:tcW w:w="1814" w:type="dxa"/>
            <w:shd w:val="clear" w:color="auto" w:fill="FFE599" w:themeFill="accent4" w:themeFillTint="66"/>
          </w:tcPr>
          <w:p w14:paraId="3942F6C4" w14:textId="1D702405" w:rsidR="002D3880" w:rsidRPr="00186113" w:rsidRDefault="00186113" w:rsidP="00186113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  <w:r w:rsidRPr="00186113">
              <w:rPr>
                <w:rFonts w:ascii="Calibri" w:hAnsi="Calibri"/>
                <w:b/>
                <w:bCs/>
                <w:color w:val="000000" w:themeColor="text1"/>
              </w:rPr>
              <w:t>REVIEW</w:t>
            </w:r>
          </w:p>
        </w:tc>
      </w:tr>
    </w:tbl>
    <w:p w14:paraId="639F7A14" w14:textId="77777777" w:rsidR="00186113" w:rsidRDefault="00186113" w:rsidP="00186113">
      <w:pPr>
        <w:rPr>
          <w:b/>
          <w:sz w:val="72"/>
          <w:szCs w:val="72"/>
        </w:rPr>
      </w:pPr>
      <w:r>
        <w:rPr>
          <w:b/>
          <w:sz w:val="72"/>
          <w:szCs w:val="72"/>
        </w:rPr>
        <w:t>Yr10 General Program 2020</w:t>
      </w:r>
      <w:bookmarkStart w:id="0" w:name="_GoBack"/>
      <w:bookmarkEnd w:id="0"/>
    </w:p>
    <w:p w14:paraId="3C591363" w14:textId="40498712" w:rsidR="002D3880" w:rsidRPr="002D3880" w:rsidRDefault="002D3880">
      <w:pPr>
        <w:rPr>
          <w:color w:val="000000" w:themeColor="text1"/>
        </w:rPr>
      </w:pPr>
    </w:p>
    <w:p w14:paraId="11C074C8" w14:textId="77777777" w:rsidR="00186113" w:rsidRPr="002D3880" w:rsidRDefault="00186113">
      <w:pPr>
        <w:rPr>
          <w:color w:val="000000" w:themeColor="text1"/>
        </w:rPr>
      </w:pPr>
    </w:p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939"/>
        <w:gridCol w:w="2884"/>
        <w:gridCol w:w="1974"/>
        <w:gridCol w:w="1760"/>
        <w:gridCol w:w="1760"/>
        <w:gridCol w:w="1761"/>
      </w:tblGrid>
      <w:tr w:rsidR="007B5D5B" w:rsidRPr="002D3880" w14:paraId="14A4137C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45539E04" w14:textId="758C3045" w:rsidR="007B5D5B" w:rsidRPr="002D3880" w:rsidRDefault="007B5D5B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1</w:t>
            </w:r>
          </w:p>
        </w:tc>
        <w:tc>
          <w:tcPr>
            <w:tcW w:w="2884" w:type="dxa"/>
            <w:shd w:val="clear" w:color="auto" w:fill="auto"/>
          </w:tcPr>
          <w:p w14:paraId="33E1D339" w14:textId="0072B124" w:rsidR="007B5D5B" w:rsidRDefault="007B5D5B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Statistics</w:t>
            </w:r>
          </w:p>
        </w:tc>
        <w:tc>
          <w:tcPr>
            <w:tcW w:w="1974" w:type="dxa"/>
            <w:shd w:val="clear" w:color="auto" w:fill="auto"/>
          </w:tcPr>
          <w:p w14:paraId="79710E64" w14:textId="01217DDE" w:rsidR="007B5D5B" w:rsidRPr="00186113" w:rsidRDefault="007B5D5B" w:rsidP="001409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Statistics in the Media</w:t>
            </w:r>
          </w:p>
        </w:tc>
        <w:tc>
          <w:tcPr>
            <w:tcW w:w="1760" w:type="dxa"/>
            <w:shd w:val="clear" w:color="auto" w:fill="auto"/>
          </w:tcPr>
          <w:p w14:paraId="0142069F" w14:textId="67365DDA" w:rsidR="007B5D5B" w:rsidRDefault="007B5D5B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Determining Validity of Data</w:t>
            </w:r>
          </w:p>
        </w:tc>
        <w:tc>
          <w:tcPr>
            <w:tcW w:w="1760" w:type="dxa"/>
            <w:shd w:val="clear" w:color="auto" w:fill="AEAAAA" w:themeFill="background2" w:themeFillShade="BF"/>
          </w:tcPr>
          <w:p w14:paraId="5F0289D5" w14:textId="77777777" w:rsidR="007B5D5B" w:rsidRDefault="007B5D5B" w:rsidP="00E430D2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  <w:r w:rsidRPr="007B5D5B">
              <w:rPr>
                <w:rFonts w:ascii="Calibri" w:hAnsi="Calibri"/>
                <w:b/>
                <w:bCs/>
                <w:color w:val="000000" w:themeColor="text1"/>
              </w:rPr>
              <w:t>Stats Poster</w:t>
            </w:r>
          </w:p>
          <w:p w14:paraId="50266797" w14:textId="77777777" w:rsidR="00E430D2" w:rsidRDefault="00E430D2" w:rsidP="00E430D2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D04B1A4" w14:textId="7F6E93BB" w:rsidR="00E430D2" w:rsidRPr="007B5D5B" w:rsidRDefault="00E430D2" w:rsidP="00E430D2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</w:p>
        </w:tc>
        <w:tc>
          <w:tcPr>
            <w:tcW w:w="1761" w:type="dxa"/>
            <w:shd w:val="clear" w:color="auto" w:fill="AEAAAA" w:themeFill="background2" w:themeFillShade="BF"/>
          </w:tcPr>
          <w:p w14:paraId="181FBD0B" w14:textId="2694F3BA" w:rsidR="007B5D5B" w:rsidRPr="007B5D5B" w:rsidRDefault="007B5D5B" w:rsidP="0014098D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  <w:r w:rsidRPr="007B5D5B">
              <w:rPr>
                <w:rFonts w:ascii="Calibri" w:hAnsi="Calibri"/>
                <w:b/>
                <w:bCs/>
                <w:color w:val="000000" w:themeColor="text1"/>
              </w:rPr>
              <w:t>Stats Poster</w:t>
            </w:r>
          </w:p>
        </w:tc>
      </w:tr>
      <w:tr w:rsidR="002D3880" w:rsidRPr="002D3880" w14:paraId="75F44D25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60454875" w14:textId="78E1DDE0" w:rsidR="002D3880" w:rsidRPr="002D3880" w:rsidRDefault="002E17A4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2</w:t>
            </w:r>
          </w:p>
        </w:tc>
        <w:tc>
          <w:tcPr>
            <w:tcW w:w="2884" w:type="dxa"/>
            <w:shd w:val="clear" w:color="auto" w:fill="auto"/>
          </w:tcPr>
          <w:p w14:paraId="5CF9AAA3" w14:textId="716055EB" w:rsidR="002D3880" w:rsidRPr="002D3880" w:rsidRDefault="00186113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Probability</w:t>
            </w:r>
          </w:p>
        </w:tc>
        <w:tc>
          <w:tcPr>
            <w:tcW w:w="1974" w:type="dxa"/>
            <w:shd w:val="clear" w:color="auto" w:fill="AEAAAA" w:themeFill="background2" w:themeFillShade="BF"/>
          </w:tcPr>
          <w:p w14:paraId="71140BE6" w14:textId="6024C2AF" w:rsidR="002D3880" w:rsidRPr="007B5D5B" w:rsidRDefault="007B5D5B" w:rsidP="0014098D">
            <w:pPr>
              <w:jc w:val="center"/>
              <w:rPr>
                <w:b/>
                <w:bCs/>
                <w:color w:val="000000" w:themeColor="text1"/>
              </w:rPr>
            </w:pPr>
            <w:r w:rsidRPr="007B5D5B">
              <w:rPr>
                <w:rFonts w:ascii="Calibri" w:hAnsi="Calibri"/>
                <w:b/>
                <w:bCs/>
                <w:color w:val="000000" w:themeColor="text1"/>
              </w:rPr>
              <w:t>Stats Poster</w:t>
            </w:r>
          </w:p>
        </w:tc>
        <w:tc>
          <w:tcPr>
            <w:tcW w:w="1760" w:type="dxa"/>
            <w:shd w:val="clear" w:color="auto" w:fill="AEAAAA" w:themeFill="background2" w:themeFillShade="BF"/>
          </w:tcPr>
          <w:p w14:paraId="29196AD8" w14:textId="7D4DA0F7" w:rsidR="002D3880" w:rsidRPr="007B5D5B" w:rsidRDefault="007B5D5B" w:rsidP="002D3880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  <w:r w:rsidRPr="007B5D5B">
              <w:rPr>
                <w:rFonts w:ascii="Calibri" w:hAnsi="Calibri"/>
                <w:b/>
                <w:bCs/>
                <w:color w:val="000000" w:themeColor="text1"/>
              </w:rPr>
              <w:t>Stats Poster</w:t>
            </w:r>
          </w:p>
        </w:tc>
        <w:tc>
          <w:tcPr>
            <w:tcW w:w="1760" w:type="dxa"/>
            <w:shd w:val="clear" w:color="auto" w:fill="auto"/>
          </w:tcPr>
          <w:p w14:paraId="4F24B6B6" w14:textId="4089F530" w:rsidR="002D3880" w:rsidRPr="00186113" w:rsidRDefault="007B5D5B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186113">
              <w:rPr>
                <w:color w:val="000000" w:themeColor="text1"/>
              </w:rPr>
              <w:t>Review Probability from Yr. 9</w:t>
            </w:r>
          </w:p>
        </w:tc>
        <w:tc>
          <w:tcPr>
            <w:tcW w:w="1761" w:type="dxa"/>
            <w:shd w:val="clear" w:color="auto" w:fill="auto"/>
          </w:tcPr>
          <w:p w14:paraId="4E824094" w14:textId="0B6ED2F6" w:rsidR="002D3880" w:rsidRPr="00186113" w:rsidRDefault="007B5D5B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With and Without Replacement</w:t>
            </w:r>
          </w:p>
        </w:tc>
      </w:tr>
      <w:tr w:rsidR="002D3880" w:rsidRPr="002D3880" w14:paraId="20499C3B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3C1ADE6E" w14:textId="7107B207" w:rsidR="002D3880" w:rsidRPr="002D3880" w:rsidRDefault="002E17A4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3</w:t>
            </w:r>
          </w:p>
        </w:tc>
        <w:tc>
          <w:tcPr>
            <w:tcW w:w="2884" w:type="dxa"/>
            <w:shd w:val="clear" w:color="auto" w:fill="auto"/>
          </w:tcPr>
          <w:p w14:paraId="0DD275E7" w14:textId="302A4C7A" w:rsidR="00E430D2" w:rsidRDefault="00E430D2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Probability</w:t>
            </w:r>
          </w:p>
          <w:p w14:paraId="6DD40217" w14:textId="2B87A505" w:rsidR="002D3880" w:rsidRPr="002D3880" w:rsidRDefault="00186113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Using Language of If, Then, Given and describe conditional Probability</w:t>
            </w:r>
          </w:p>
        </w:tc>
        <w:tc>
          <w:tcPr>
            <w:tcW w:w="1974" w:type="dxa"/>
            <w:shd w:val="clear" w:color="auto" w:fill="auto"/>
          </w:tcPr>
          <w:p w14:paraId="79612E47" w14:textId="0425BBA4" w:rsidR="002D3880" w:rsidRPr="00186113" w:rsidRDefault="007B5D5B" w:rsidP="0014098D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ascii="Calibri" w:hAnsi="Calibri"/>
                <w:color w:val="000000" w:themeColor="text1"/>
              </w:rPr>
              <w:t>Two way</w:t>
            </w:r>
            <w:proofErr w:type="gramEnd"/>
            <w:r>
              <w:rPr>
                <w:rFonts w:ascii="Calibri" w:hAnsi="Calibri"/>
                <w:color w:val="000000" w:themeColor="text1"/>
              </w:rPr>
              <w:t xml:space="preserve"> tables and Venn Diagrams</w:t>
            </w:r>
          </w:p>
        </w:tc>
        <w:tc>
          <w:tcPr>
            <w:tcW w:w="1760" w:type="dxa"/>
            <w:shd w:val="clear" w:color="auto" w:fill="auto"/>
          </w:tcPr>
          <w:p w14:paraId="203958CC" w14:textId="407B8BDE" w:rsidR="002D3880" w:rsidRPr="00186113" w:rsidRDefault="007B5D5B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Subset Notation</w:t>
            </w:r>
          </w:p>
        </w:tc>
        <w:tc>
          <w:tcPr>
            <w:tcW w:w="1760" w:type="dxa"/>
            <w:shd w:val="clear" w:color="auto" w:fill="auto"/>
          </w:tcPr>
          <w:p w14:paraId="53105F74" w14:textId="3D63C37F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Subset Notation</w:t>
            </w:r>
          </w:p>
        </w:tc>
        <w:tc>
          <w:tcPr>
            <w:tcW w:w="1761" w:type="dxa"/>
            <w:shd w:val="clear" w:color="auto" w:fill="auto"/>
          </w:tcPr>
          <w:p w14:paraId="362ABAB6" w14:textId="44813B20" w:rsidR="002D3880" w:rsidRPr="00186113" w:rsidRDefault="007B5D5B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Independent Events and Probability Review</w:t>
            </w:r>
          </w:p>
        </w:tc>
      </w:tr>
      <w:tr w:rsidR="002D3880" w:rsidRPr="002D3880" w14:paraId="31EA1747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5BEAE7B1" w14:textId="3E3349B8" w:rsidR="002D3880" w:rsidRPr="002D3880" w:rsidRDefault="002E17A4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4</w:t>
            </w:r>
          </w:p>
        </w:tc>
        <w:tc>
          <w:tcPr>
            <w:tcW w:w="2884" w:type="dxa"/>
            <w:shd w:val="clear" w:color="auto" w:fill="auto"/>
          </w:tcPr>
          <w:p w14:paraId="5DC7666A" w14:textId="72F032D9" w:rsidR="002D3880" w:rsidRPr="002D3880" w:rsidRDefault="00E430D2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Using Language of If, Then, Given and describe conditional Probability</w:t>
            </w:r>
          </w:p>
        </w:tc>
        <w:tc>
          <w:tcPr>
            <w:tcW w:w="1974" w:type="dxa"/>
            <w:shd w:val="clear" w:color="auto" w:fill="auto"/>
          </w:tcPr>
          <w:p w14:paraId="5E585850" w14:textId="77777777" w:rsidR="002D3880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Tree Diagrams and Multiplicative Probability</w:t>
            </w:r>
          </w:p>
          <w:p w14:paraId="45B0C6AD" w14:textId="6C60F308" w:rsidR="00E430D2" w:rsidRPr="00186113" w:rsidRDefault="00E430D2" w:rsidP="001409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29C2B058" w14:textId="32CC5973" w:rsidR="002D3880" w:rsidRPr="00186113" w:rsidRDefault="00E430D2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Tree Diagrams and Multiplicative Probability</w:t>
            </w:r>
          </w:p>
        </w:tc>
        <w:tc>
          <w:tcPr>
            <w:tcW w:w="1760" w:type="dxa"/>
            <w:shd w:val="clear" w:color="auto" w:fill="auto"/>
          </w:tcPr>
          <w:p w14:paraId="2CF3DD1D" w14:textId="1248A845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color w:val="000000" w:themeColor="text1"/>
              </w:rPr>
              <w:t>Introduction to Quadratics</w:t>
            </w:r>
          </w:p>
        </w:tc>
        <w:tc>
          <w:tcPr>
            <w:tcW w:w="1761" w:type="dxa"/>
            <w:shd w:val="clear" w:color="auto" w:fill="auto"/>
          </w:tcPr>
          <w:p w14:paraId="22765D68" w14:textId="489E8A26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Quadratic Equations</w:t>
            </w:r>
          </w:p>
        </w:tc>
      </w:tr>
      <w:tr w:rsidR="002D3880" w:rsidRPr="002D3880" w14:paraId="790374B5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05E04CAC" w14:textId="252C9F8C" w:rsidR="002D3880" w:rsidRPr="002D3880" w:rsidRDefault="002E17A4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lastRenderedPageBreak/>
              <w:t>5</w:t>
            </w:r>
          </w:p>
        </w:tc>
        <w:tc>
          <w:tcPr>
            <w:tcW w:w="2884" w:type="dxa"/>
            <w:shd w:val="clear" w:color="auto" w:fill="auto"/>
          </w:tcPr>
          <w:p w14:paraId="08EA1464" w14:textId="42FCDEA4" w:rsidR="002D3880" w:rsidRPr="002D3880" w:rsidRDefault="00E430D2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Non Linear</w:t>
            </w:r>
            <w:proofErr w:type="gramEnd"/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 xml:space="preserve"> Equations</w:t>
            </w:r>
          </w:p>
        </w:tc>
        <w:tc>
          <w:tcPr>
            <w:tcW w:w="1974" w:type="dxa"/>
            <w:shd w:val="clear" w:color="auto" w:fill="auto"/>
          </w:tcPr>
          <w:p w14:paraId="171CF2C2" w14:textId="3F881509" w:rsidR="006D3BEC" w:rsidRPr="00186113" w:rsidRDefault="00E430D2" w:rsidP="0014098D">
            <w:pPr>
              <w:jc w:val="center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Expanding two brackets</w:t>
            </w:r>
          </w:p>
        </w:tc>
        <w:tc>
          <w:tcPr>
            <w:tcW w:w="1760" w:type="dxa"/>
            <w:shd w:val="clear" w:color="auto" w:fill="auto"/>
          </w:tcPr>
          <w:p w14:paraId="508B0F21" w14:textId="77777777" w:rsidR="00E430D2" w:rsidRDefault="00E430D2" w:rsidP="00E430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Factorising quadratics</w:t>
            </w:r>
          </w:p>
          <w:p w14:paraId="4C99B951" w14:textId="01D040DB" w:rsidR="006D3BEC" w:rsidRPr="00186113" w:rsidRDefault="00E430D2" w:rsidP="00E430D2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a+b</w:t>
            </w:r>
            <w:proofErr w:type="spellEnd"/>
            <w:r>
              <w:rPr>
                <w:color w:val="000000" w:themeColor="text1"/>
              </w:rPr>
              <w:t>)</w:t>
            </w:r>
            <w:r w:rsidRPr="006D3BEC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1760" w:type="dxa"/>
            <w:shd w:val="clear" w:color="auto" w:fill="auto"/>
          </w:tcPr>
          <w:p w14:paraId="7146F105" w14:textId="77777777" w:rsidR="00E430D2" w:rsidRDefault="00E430D2" w:rsidP="00E430D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Factorising quadratics</w:t>
            </w:r>
          </w:p>
          <w:p w14:paraId="40674526" w14:textId="49993F02" w:rsidR="002D3880" w:rsidRPr="00186113" w:rsidRDefault="00E430D2" w:rsidP="00E430D2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color w:val="000000" w:themeColor="text1"/>
              </w:rPr>
              <w:t>Sum/product Method</w:t>
            </w:r>
          </w:p>
        </w:tc>
        <w:tc>
          <w:tcPr>
            <w:tcW w:w="1761" w:type="dxa"/>
            <w:shd w:val="clear" w:color="auto" w:fill="auto"/>
          </w:tcPr>
          <w:p w14:paraId="54D48BC9" w14:textId="06B347D3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Factorising perfect squares</w:t>
            </w:r>
          </w:p>
        </w:tc>
      </w:tr>
      <w:tr w:rsidR="002D3880" w:rsidRPr="002D3880" w14:paraId="09258418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20E9F193" w14:textId="3B4A82BF" w:rsidR="002D3880" w:rsidRPr="002D3880" w:rsidRDefault="002E17A4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6</w:t>
            </w:r>
          </w:p>
        </w:tc>
        <w:tc>
          <w:tcPr>
            <w:tcW w:w="2884" w:type="dxa"/>
            <w:shd w:val="clear" w:color="auto" w:fill="auto"/>
          </w:tcPr>
          <w:p w14:paraId="49E5627A" w14:textId="79F60BD9" w:rsidR="002D3880" w:rsidRPr="002D3880" w:rsidRDefault="00E430D2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Non Linear</w:t>
            </w:r>
            <w:proofErr w:type="gramEnd"/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 xml:space="preserve"> Equations</w:t>
            </w:r>
          </w:p>
        </w:tc>
        <w:tc>
          <w:tcPr>
            <w:tcW w:w="1974" w:type="dxa"/>
            <w:shd w:val="clear" w:color="auto" w:fill="auto"/>
          </w:tcPr>
          <w:p w14:paraId="7FFFC67F" w14:textId="373F61A9" w:rsidR="002D3880" w:rsidRPr="00186113" w:rsidRDefault="00E430D2" w:rsidP="0014098D">
            <w:pPr>
              <w:jc w:val="center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Factorising by completing the square</w:t>
            </w:r>
          </w:p>
        </w:tc>
        <w:tc>
          <w:tcPr>
            <w:tcW w:w="1760" w:type="dxa"/>
            <w:shd w:val="clear" w:color="auto" w:fill="auto"/>
          </w:tcPr>
          <w:p w14:paraId="126EF0B9" w14:textId="546F3EAD" w:rsidR="002D3880" w:rsidRPr="00186113" w:rsidRDefault="00E430D2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color w:val="000000" w:themeColor="text1"/>
              </w:rPr>
              <w:t xml:space="preserve">Finding Quadratic Roots </w:t>
            </w:r>
          </w:p>
        </w:tc>
        <w:tc>
          <w:tcPr>
            <w:tcW w:w="1760" w:type="dxa"/>
            <w:shd w:val="clear" w:color="auto" w:fill="auto"/>
          </w:tcPr>
          <w:p w14:paraId="4515A2FA" w14:textId="694B7BC3" w:rsidR="002D3880" w:rsidRPr="00186113" w:rsidRDefault="00E430D2" w:rsidP="00E430D2">
            <w:pPr>
              <w:rPr>
                <w:rFonts w:ascii="Calibri" w:hAnsi="Calibri"/>
                <w:color w:val="000000" w:themeColor="text1"/>
              </w:rPr>
            </w:pPr>
            <w:r>
              <w:rPr>
                <w:color w:val="000000" w:themeColor="text1"/>
              </w:rPr>
              <w:t>Finding Quadratic Roots Null factor</w:t>
            </w:r>
          </w:p>
        </w:tc>
        <w:tc>
          <w:tcPr>
            <w:tcW w:w="1761" w:type="dxa"/>
            <w:shd w:val="clear" w:color="auto" w:fill="auto"/>
          </w:tcPr>
          <w:p w14:paraId="6A1A2C61" w14:textId="7FB4E872" w:rsidR="002D3880" w:rsidRPr="00E430D2" w:rsidRDefault="00E430D2" w:rsidP="0014098D">
            <w:pPr>
              <w:jc w:val="center"/>
              <w:rPr>
                <w:rFonts w:ascii="Calibri" w:hAnsi="Calibri"/>
                <w:b/>
                <w:bCs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Applications of Quadratics</w:t>
            </w:r>
          </w:p>
        </w:tc>
      </w:tr>
      <w:tr w:rsidR="002D3880" w:rsidRPr="002D3880" w14:paraId="178B1CAF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3F38AD6E" w14:textId="094D2D56" w:rsidR="002D3880" w:rsidRPr="002D3880" w:rsidRDefault="00E430D2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7</w:t>
            </w:r>
          </w:p>
        </w:tc>
        <w:tc>
          <w:tcPr>
            <w:tcW w:w="2884" w:type="dxa"/>
            <w:shd w:val="clear" w:color="auto" w:fill="auto"/>
          </w:tcPr>
          <w:p w14:paraId="7C622308" w14:textId="77777777" w:rsidR="002D3880" w:rsidRPr="002D3880" w:rsidRDefault="002D3880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74" w:type="dxa"/>
            <w:shd w:val="clear" w:color="auto" w:fill="auto"/>
          </w:tcPr>
          <w:p w14:paraId="5BE6F473" w14:textId="011EB2F9" w:rsidR="002D3880" w:rsidRPr="00186113" w:rsidRDefault="002D3880" w:rsidP="001409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60" w:type="dxa"/>
            <w:shd w:val="clear" w:color="auto" w:fill="auto"/>
          </w:tcPr>
          <w:p w14:paraId="463CB412" w14:textId="11C4AF96" w:rsidR="002D3880" w:rsidRPr="00186113" w:rsidRDefault="00E430D2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Applications of Quadratics</w:t>
            </w:r>
          </w:p>
        </w:tc>
        <w:tc>
          <w:tcPr>
            <w:tcW w:w="1760" w:type="dxa"/>
            <w:shd w:val="clear" w:color="auto" w:fill="auto"/>
          </w:tcPr>
          <w:p w14:paraId="21D4FDA4" w14:textId="2F27A093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Equation -&gt; Parabola changes</w:t>
            </w:r>
          </w:p>
        </w:tc>
        <w:tc>
          <w:tcPr>
            <w:tcW w:w="1761" w:type="dxa"/>
            <w:shd w:val="clear" w:color="auto" w:fill="auto"/>
          </w:tcPr>
          <w:p w14:paraId="03135406" w14:textId="2907671C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E430D2">
              <w:rPr>
                <w:rFonts w:ascii="Calibri" w:hAnsi="Calibri"/>
                <w:b/>
                <w:bCs/>
                <w:color w:val="000000" w:themeColor="text1"/>
              </w:rPr>
              <w:t>Quadratic Test</w:t>
            </w:r>
          </w:p>
        </w:tc>
      </w:tr>
    </w:tbl>
    <w:p w14:paraId="3FA4BD9D" w14:textId="77777777" w:rsidR="00E430D2" w:rsidRDefault="00E430D2"/>
    <w:tbl>
      <w:tblPr>
        <w:tblStyle w:val="TableGrid"/>
        <w:tblW w:w="11078" w:type="dxa"/>
        <w:jc w:val="center"/>
        <w:tblLook w:val="04A0" w:firstRow="1" w:lastRow="0" w:firstColumn="1" w:lastColumn="0" w:noHBand="0" w:noVBand="1"/>
      </w:tblPr>
      <w:tblGrid>
        <w:gridCol w:w="888"/>
        <w:gridCol w:w="2811"/>
        <w:gridCol w:w="1696"/>
        <w:gridCol w:w="1954"/>
        <w:gridCol w:w="2036"/>
        <w:gridCol w:w="1693"/>
      </w:tblGrid>
      <w:tr w:rsidR="002D3880" w:rsidRPr="002D3880" w14:paraId="47466747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1361DA9B" w14:textId="1C8040E3" w:rsidR="002D3880" w:rsidRPr="002D3880" w:rsidRDefault="00E430D2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8</w:t>
            </w:r>
          </w:p>
        </w:tc>
        <w:tc>
          <w:tcPr>
            <w:tcW w:w="3098" w:type="dxa"/>
            <w:shd w:val="clear" w:color="auto" w:fill="auto"/>
          </w:tcPr>
          <w:p w14:paraId="2C0C3391" w14:textId="0DCE5522" w:rsidR="002D3880" w:rsidRPr="002D3880" w:rsidRDefault="00E430D2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>ESSENTIALS PREP</w:t>
            </w:r>
          </w:p>
        </w:tc>
        <w:tc>
          <w:tcPr>
            <w:tcW w:w="1760" w:type="dxa"/>
            <w:shd w:val="clear" w:color="auto" w:fill="auto"/>
          </w:tcPr>
          <w:p w14:paraId="6B23118C" w14:textId="0A1D4E3F" w:rsidR="002D3880" w:rsidRPr="00186113" w:rsidRDefault="00E430D2" w:rsidP="001409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Calculating Percentages</w:t>
            </w:r>
          </w:p>
        </w:tc>
        <w:tc>
          <w:tcPr>
            <w:tcW w:w="1760" w:type="dxa"/>
            <w:shd w:val="clear" w:color="auto" w:fill="auto"/>
          </w:tcPr>
          <w:p w14:paraId="3B6519D3" w14:textId="4D5887B9" w:rsidR="002D3880" w:rsidRPr="00186113" w:rsidRDefault="00E430D2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Percentages of an amount</w:t>
            </w:r>
          </w:p>
        </w:tc>
        <w:tc>
          <w:tcPr>
            <w:tcW w:w="1760" w:type="dxa"/>
            <w:shd w:val="clear" w:color="auto" w:fill="auto"/>
          </w:tcPr>
          <w:p w14:paraId="309C9822" w14:textId="19CCCCC0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Percentage increase or Decrease</w:t>
            </w:r>
          </w:p>
        </w:tc>
        <w:tc>
          <w:tcPr>
            <w:tcW w:w="1761" w:type="dxa"/>
            <w:shd w:val="clear" w:color="auto" w:fill="auto"/>
          </w:tcPr>
          <w:p w14:paraId="02851A16" w14:textId="1618CA07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Percentage to decimal conversions using PV</w:t>
            </w:r>
          </w:p>
        </w:tc>
      </w:tr>
      <w:tr w:rsidR="002D3880" w:rsidRPr="002D3880" w14:paraId="3FA6137D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5609E2FC" w14:textId="3B5F5D8D" w:rsidR="002D3880" w:rsidRPr="002D3880" w:rsidRDefault="00E430D2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9</w:t>
            </w:r>
          </w:p>
        </w:tc>
        <w:tc>
          <w:tcPr>
            <w:tcW w:w="3098" w:type="dxa"/>
            <w:shd w:val="clear" w:color="auto" w:fill="auto"/>
          </w:tcPr>
          <w:p w14:paraId="5455BBCF" w14:textId="77777777" w:rsidR="002D3880" w:rsidRPr="002D3880" w:rsidRDefault="002D3880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60" w:type="dxa"/>
            <w:shd w:val="clear" w:color="auto" w:fill="auto"/>
          </w:tcPr>
          <w:p w14:paraId="7812C678" w14:textId="55CDA099" w:rsidR="002D3880" w:rsidRPr="00186113" w:rsidRDefault="00E430D2" w:rsidP="0014098D">
            <w:pPr>
              <w:jc w:val="center"/>
              <w:rPr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Fractions of an amount</w:t>
            </w:r>
          </w:p>
        </w:tc>
        <w:tc>
          <w:tcPr>
            <w:tcW w:w="1760" w:type="dxa"/>
            <w:shd w:val="clear" w:color="auto" w:fill="auto"/>
          </w:tcPr>
          <w:p w14:paraId="0354D45F" w14:textId="797AFD03" w:rsidR="002D3880" w:rsidRPr="00186113" w:rsidRDefault="00E430D2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Adding/Subtracting Fractions</w:t>
            </w:r>
          </w:p>
        </w:tc>
        <w:tc>
          <w:tcPr>
            <w:tcW w:w="1760" w:type="dxa"/>
            <w:shd w:val="clear" w:color="auto" w:fill="auto"/>
          </w:tcPr>
          <w:p w14:paraId="6863EDD7" w14:textId="27E6B685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Multiplying/Dividing Fractions</w:t>
            </w:r>
          </w:p>
        </w:tc>
        <w:tc>
          <w:tcPr>
            <w:tcW w:w="1761" w:type="dxa"/>
            <w:shd w:val="clear" w:color="auto" w:fill="auto"/>
          </w:tcPr>
          <w:p w14:paraId="5CA84D30" w14:textId="64B433C9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Fractions to Percentage change</w:t>
            </w:r>
          </w:p>
        </w:tc>
      </w:tr>
      <w:tr w:rsidR="002D3880" w:rsidRPr="002D3880" w14:paraId="5FDBD873" w14:textId="77777777" w:rsidTr="00E430D2">
        <w:trPr>
          <w:trHeight w:val="247"/>
          <w:jc w:val="center"/>
        </w:trPr>
        <w:tc>
          <w:tcPr>
            <w:tcW w:w="939" w:type="dxa"/>
            <w:shd w:val="clear" w:color="auto" w:fill="auto"/>
            <w:vAlign w:val="center"/>
          </w:tcPr>
          <w:p w14:paraId="55D16F7D" w14:textId="6D429DEA" w:rsidR="002D3880" w:rsidRPr="002D3880" w:rsidRDefault="00E430D2" w:rsidP="0014098D">
            <w:pPr>
              <w:jc w:val="center"/>
              <w:rPr>
                <w:b/>
                <w:color w:val="000000" w:themeColor="text1"/>
                <w:sz w:val="36"/>
              </w:rPr>
            </w:pPr>
            <w:r>
              <w:rPr>
                <w:b/>
                <w:color w:val="000000" w:themeColor="text1"/>
                <w:sz w:val="36"/>
              </w:rPr>
              <w:t>10</w:t>
            </w:r>
          </w:p>
        </w:tc>
        <w:tc>
          <w:tcPr>
            <w:tcW w:w="3098" w:type="dxa"/>
            <w:shd w:val="clear" w:color="auto" w:fill="auto"/>
          </w:tcPr>
          <w:p w14:paraId="5EAEFFED" w14:textId="77777777" w:rsidR="002D3880" w:rsidRPr="002D3880" w:rsidRDefault="002D3880" w:rsidP="0014098D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60" w:type="dxa"/>
            <w:shd w:val="clear" w:color="auto" w:fill="auto"/>
          </w:tcPr>
          <w:p w14:paraId="7A9D080D" w14:textId="25BC9958" w:rsidR="002D3880" w:rsidRPr="00186113" w:rsidRDefault="00F87B06" w:rsidP="001409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Rates / Ratio</w:t>
            </w:r>
          </w:p>
        </w:tc>
        <w:tc>
          <w:tcPr>
            <w:tcW w:w="1760" w:type="dxa"/>
            <w:shd w:val="clear" w:color="auto" w:fill="auto"/>
          </w:tcPr>
          <w:p w14:paraId="754ADC92" w14:textId="062349A2" w:rsidR="002D3880" w:rsidRPr="00186113" w:rsidRDefault="00F87B06" w:rsidP="002D3880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Rates / Ratio</w:t>
            </w:r>
          </w:p>
        </w:tc>
        <w:tc>
          <w:tcPr>
            <w:tcW w:w="1760" w:type="dxa"/>
            <w:shd w:val="clear" w:color="auto" w:fill="auto"/>
          </w:tcPr>
          <w:p w14:paraId="53FCC500" w14:textId="162F86DE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Catch up</w:t>
            </w:r>
          </w:p>
        </w:tc>
        <w:tc>
          <w:tcPr>
            <w:tcW w:w="1761" w:type="dxa"/>
            <w:shd w:val="clear" w:color="auto" w:fill="auto"/>
          </w:tcPr>
          <w:p w14:paraId="231E6380" w14:textId="0E3E49A4" w:rsidR="002D3880" w:rsidRPr="00186113" w:rsidRDefault="00E430D2" w:rsidP="0014098D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Catch up</w:t>
            </w:r>
          </w:p>
        </w:tc>
      </w:tr>
    </w:tbl>
    <w:p w14:paraId="4DD88301" w14:textId="77777777" w:rsidR="0014098D" w:rsidRPr="002D3880" w:rsidRDefault="0014098D">
      <w:pPr>
        <w:rPr>
          <w:b/>
          <w:bCs/>
        </w:rPr>
      </w:pPr>
    </w:p>
    <w:sectPr w:rsidR="0014098D" w:rsidRPr="002D3880" w:rsidSect="00924C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80"/>
    <w:rsid w:val="0014098D"/>
    <w:rsid w:val="00186113"/>
    <w:rsid w:val="002D3880"/>
    <w:rsid w:val="002E17A4"/>
    <w:rsid w:val="006D3BEC"/>
    <w:rsid w:val="007B5D5B"/>
    <w:rsid w:val="00924C43"/>
    <w:rsid w:val="00CA56ED"/>
    <w:rsid w:val="00E430D2"/>
    <w:rsid w:val="00F8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8AF2D"/>
  <w15:chartTrackingRefBased/>
  <w15:docId w15:val="{7597FEBA-5EDA-0649-918E-A7879202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88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88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2D3880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2020-08-31T00:40:00Z</dcterms:created>
  <dcterms:modified xsi:type="dcterms:W3CDTF">2020-09-02T00:51:00Z</dcterms:modified>
</cp:coreProperties>
</file>