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436"/>
        <w:tblW w:w="11124" w:type="dxa"/>
        <w:tblLook w:val="04A0" w:firstRow="1" w:lastRow="0" w:firstColumn="1" w:lastColumn="0" w:noHBand="0" w:noVBand="1"/>
      </w:tblPr>
      <w:tblGrid>
        <w:gridCol w:w="1200"/>
        <w:gridCol w:w="2481"/>
        <w:gridCol w:w="2481"/>
        <w:gridCol w:w="2481"/>
        <w:gridCol w:w="2481"/>
      </w:tblGrid>
      <w:tr w:rsidR="007912B3" w:rsidRPr="00B81D68" w:rsidTr="00DA0856">
        <w:trPr>
          <w:trHeight w:val="311"/>
        </w:trPr>
        <w:tc>
          <w:tcPr>
            <w:tcW w:w="1200" w:type="dxa"/>
            <w:shd w:val="clear" w:color="auto" w:fill="FFC000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Week</w:t>
            </w:r>
          </w:p>
        </w:tc>
        <w:tc>
          <w:tcPr>
            <w:tcW w:w="2481" w:type="dxa"/>
            <w:shd w:val="clear" w:color="auto" w:fill="FFC000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1</w:t>
            </w:r>
          </w:p>
        </w:tc>
        <w:tc>
          <w:tcPr>
            <w:tcW w:w="2481" w:type="dxa"/>
            <w:shd w:val="clear" w:color="auto" w:fill="FFC000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2</w:t>
            </w:r>
          </w:p>
        </w:tc>
        <w:tc>
          <w:tcPr>
            <w:tcW w:w="2481" w:type="dxa"/>
            <w:shd w:val="clear" w:color="auto" w:fill="FFC000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3</w:t>
            </w:r>
          </w:p>
        </w:tc>
        <w:tc>
          <w:tcPr>
            <w:tcW w:w="2481" w:type="dxa"/>
            <w:shd w:val="clear" w:color="auto" w:fill="FFC000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4</w:t>
            </w:r>
          </w:p>
        </w:tc>
      </w:tr>
      <w:tr w:rsidR="00DA0856" w:rsidTr="00DA0856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2481" w:type="dxa"/>
            <w:shd w:val="clear" w:color="auto" w:fill="FFC000"/>
            <w:vAlign w:val="center"/>
          </w:tcPr>
          <w:p w:rsidR="00B81D68" w:rsidRPr="00B81D68" w:rsidRDefault="008F6956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AVID</w:t>
            </w:r>
          </w:p>
        </w:tc>
        <w:tc>
          <w:tcPr>
            <w:tcW w:w="2481" w:type="dxa"/>
            <w:shd w:val="clear" w:color="auto" w:fill="FFC000"/>
            <w:vAlign w:val="center"/>
          </w:tcPr>
          <w:p w:rsidR="00B81D68" w:rsidRPr="00B81D68" w:rsidRDefault="008F6956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AVID</w:t>
            </w:r>
          </w:p>
        </w:tc>
        <w:tc>
          <w:tcPr>
            <w:tcW w:w="2481" w:type="dxa"/>
            <w:vAlign w:val="center"/>
          </w:tcPr>
          <w:p w:rsidR="00B81D68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Time:</w:t>
            </w:r>
          </w:p>
          <w:p w:rsidR="007912B3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½ hour – 30 mins</w:t>
            </w:r>
          </w:p>
          <w:p w:rsidR="007912B3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Sec/min/hr/day/week/</w:t>
            </w:r>
          </w:p>
          <w:p w:rsidR="007912B3" w:rsidRDefault="007912B3" w:rsidP="007912B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Mnth</w:t>
            </w:r>
            <w:proofErr w:type="spellEnd"/>
            <w:r>
              <w:rPr>
                <w:rFonts w:ascii="Arial" w:hAnsi="Arial" w:cs="Arial"/>
              </w:rPr>
              <w:t>/year/century</w:t>
            </w:r>
          </w:p>
          <w:p w:rsidR="007912B3" w:rsidRPr="00B81D68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¼; 1 </w:t>
            </w:r>
            <w:proofErr w:type="gramStart"/>
            <w:r>
              <w:rPr>
                <w:rFonts w:ascii="Arial" w:hAnsi="Arial" w:cs="Arial"/>
              </w:rPr>
              <w:t>½ ;</w:t>
            </w:r>
            <w:proofErr w:type="gramEnd"/>
            <w:r>
              <w:rPr>
                <w:rFonts w:ascii="Arial" w:hAnsi="Arial" w:cs="Arial"/>
              </w:rPr>
              <w:t xml:space="preserve"> 1 ¾    </w:t>
            </w:r>
          </w:p>
          <w:p w:rsidR="00B81D68" w:rsidRPr="00B81D68" w:rsidRDefault="00B81D68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 hr time</w:t>
            </w:r>
          </w:p>
          <w:p w:rsidR="007912B3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Clockwise/anti-clockwise</w:t>
            </w:r>
          </w:p>
          <w:p w:rsidR="007912B3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Analogue clock</w:t>
            </w:r>
          </w:p>
          <w:p w:rsidR="007912B3" w:rsidRPr="00B81D68" w:rsidRDefault="007912B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Elapsed </w:t>
            </w:r>
            <w:r w:rsidR="00DA0856">
              <w:rPr>
                <w:rFonts w:ascii="Arial" w:hAnsi="Arial" w:cs="Arial"/>
              </w:rPr>
              <w:t>time in 12 and 24-</w:t>
            </w:r>
            <w:r>
              <w:rPr>
                <w:rFonts w:ascii="Arial" w:hAnsi="Arial" w:cs="Arial"/>
              </w:rPr>
              <w:t>hour time</w:t>
            </w:r>
          </w:p>
        </w:tc>
      </w:tr>
      <w:tr w:rsidR="00B81D68" w:rsidTr="00DA0856">
        <w:trPr>
          <w:trHeight w:val="328"/>
        </w:trPr>
        <w:tc>
          <w:tcPr>
            <w:tcW w:w="1200" w:type="dxa"/>
            <w:vAlign w:val="center"/>
          </w:tcPr>
          <w:p w:rsid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2</w:t>
            </w:r>
          </w:p>
          <w:p w:rsid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:rsidR="00A26591" w:rsidRP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3</w:t>
            </w:r>
          </w:p>
        </w:tc>
        <w:tc>
          <w:tcPr>
            <w:tcW w:w="2481" w:type="dxa"/>
            <w:vAlign w:val="center"/>
          </w:tcPr>
          <w:p w:rsid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Timetables and calendars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days in months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problems</w:t>
            </w: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zones within Australia</w:t>
            </w:r>
          </w:p>
        </w:tc>
        <w:tc>
          <w:tcPr>
            <w:tcW w:w="2481" w:type="dxa"/>
            <w:vAlign w:val="center"/>
          </w:tcPr>
          <w:p w:rsid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Quick write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Think, pair, share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Default="00A23A43" w:rsidP="007912B3">
            <w:pPr>
              <w:rPr>
                <w:rFonts w:ascii="Arial" w:hAnsi="Arial" w:cs="Arial"/>
              </w:rPr>
            </w:pPr>
            <w:r w:rsidRPr="00A23A43">
              <w:rPr>
                <w:rFonts w:ascii="Arial" w:hAnsi="Arial" w:cs="Arial"/>
                <w:highlight w:val="yellow"/>
              </w:rPr>
              <w:t xml:space="preserve">TEST 2  </w:t>
            </w:r>
            <w:r w:rsidR="00726B0A">
              <w:rPr>
                <w:rFonts w:ascii="Arial" w:hAnsi="Arial" w:cs="Arial"/>
                <w:highlight w:val="yellow"/>
              </w:rPr>
              <w:t xml:space="preserve">       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Number: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X10; x100; x1000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÷10; ÷100; ÷1000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Estimating and rounding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Vocabulary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Subtraction, how much more</w:t>
            </w: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operations</w:t>
            </w:r>
          </w:p>
        </w:tc>
      </w:tr>
      <w:tr w:rsidR="00B81D68" w:rsidTr="00DA0856">
        <w:trPr>
          <w:trHeight w:val="345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2481" w:type="dxa"/>
            <w:vAlign w:val="center"/>
          </w:tcPr>
          <w:p w:rsid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Getting information from tables or worded problems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Pr="00A23A43" w:rsidRDefault="00A23A43" w:rsidP="007912B3">
            <w:pPr>
              <w:rPr>
                <w:rFonts w:ascii="Arial" w:hAnsi="Arial" w:cs="Arial"/>
                <w:i/>
              </w:rPr>
            </w:pPr>
            <w:r w:rsidRPr="00A23A43">
              <w:rPr>
                <w:rFonts w:ascii="Arial" w:hAnsi="Arial" w:cs="Arial"/>
                <w:i/>
              </w:rPr>
              <w:t>CUBES strategy</w:t>
            </w: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of an amount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increase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decrease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A23A43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Money</w:t>
            </w:r>
          </w:p>
          <w:p w:rsidR="00A23A43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Rounding</w:t>
            </w:r>
          </w:p>
          <w:p w:rsidR="00A23A43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operations with money</w:t>
            </w:r>
          </w:p>
          <w:p w:rsidR="00A23A43" w:rsidRDefault="00A23A43" w:rsidP="007912B3">
            <w:pPr>
              <w:rPr>
                <w:rFonts w:ascii="Arial" w:hAnsi="Arial" w:cs="Arial"/>
                <w:i/>
              </w:rPr>
            </w:pPr>
          </w:p>
          <w:p w:rsidR="00A23A43" w:rsidRPr="00A23A43" w:rsidRDefault="00A23A43" w:rsidP="007912B3">
            <w:pPr>
              <w:rPr>
                <w:rFonts w:ascii="Arial" w:hAnsi="Arial" w:cs="Arial"/>
                <w:i/>
              </w:rPr>
            </w:pPr>
          </w:p>
        </w:tc>
        <w:tc>
          <w:tcPr>
            <w:tcW w:w="2481" w:type="dxa"/>
            <w:vAlign w:val="center"/>
          </w:tcPr>
          <w:p w:rsidR="00A23A43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Greater than and less than</w:t>
            </w:r>
          </w:p>
          <w:p w:rsidR="00A23A43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Vocabulary and symbols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</w:p>
        </w:tc>
      </w:tr>
      <w:tr w:rsidR="00B81D68" w:rsidTr="00DA0856">
        <w:trPr>
          <w:trHeight w:val="328"/>
        </w:trPr>
        <w:tc>
          <w:tcPr>
            <w:tcW w:w="1200" w:type="dxa"/>
            <w:vAlign w:val="center"/>
          </w:tcPr>
          <w:p w:rsid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4</w:t>
            </w:r>
          </w:p>
          <w:p w:rsid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:rsidR="00A26591" w:rsidRPr="00B81D68" w:rsidRDefault="00A26591" w:rsidP="00A26591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>Test 6</w:t>
            </w:r>
          </w:p>
        </w:tc>
        <w:tc>
          <w:tcPr>
            <w:tcW w:w="2481" w:type="dxa"/>
            <w:vAlign w:val="center"/>
          </w:tcPr>
          <w:p w:rsidR="00A23A43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Negative numbers</w:t>
            </w:r>
          </w:p>
          <w:p w:rsidR="00A23A43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Temperature</w:t>
            </w:r>
          </w:p>
          <w:p w:rsidR="00A23A43" w:rsidRDefault="00A23A43" w:rsidP="00A23A43">
            <w:pPr>
              <w:rPr>
                <w:rFonts w:ascii="Arial" w:hAnsi="Arial" w:cs="Arial"/>
              </w:rPr>
            </w:pP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  <w:r w:rsidRPr="00A23A43">
              <w:rPr>
                <w:rFonts w:ascii="Arial" w:hAnsi="Arial" w:cs="Arial"/>
                <w:i/>
              </w:rPr>
              <w:t>Shark and boat teaching tool – see Steph</w:t>
            </w:r>
          </w:p>
        </w:tc>
        <w:tc>
          <w:tcPr>
            <w:tcW w:w="2481" w:type="dxa"/>
            <w:vAlign w:val="center"/>
          </w:tcPr>
          <w:p w:rsidR="00B81D68" w:rsidRDefault="00A23A43" w:rsidP="00A23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More negative numbers</w:t>
            </w:r>
          </w:p>
          <w:p w:rsidR="00A23A43" w:rsidRDefault="00A23A43" w:rsidP="00A23A43">
            <w:pPr>
              <w:rPr>
                <w:rFonts w:ascii="Arial" w:hAnsi="Arial" w:cs="Arial"/>
              </w:rPr>
            </w:pPr>
          </w:p>
          <w:p w:rsidR="00A23A43" w:rsidRDefault="00A23A43" w:rsidP="00A23A43">
            <w:pPr>
              <w:rPr>
                <w:rFonts w:ascii="Arial" w:hAnsi="Arial" w:cs="Arial"/>
              </w:rPr>
            </w:pPr>
          </w:p>
          <w:p w:rsidR="00A23A43" w:rsidRDefault="00A23A43" w:rsidP="00A23A43">
            <w:pPr>
              <w:rPr>
                <w:rFonts w:ascii="Arial" w:hAnsi="Arial" w:cs="Arial"/>
              </w:rPr>
            </w:pPr>
          </w:p>
          <w:p w:rsidR="00A23A43" w:rsidRDefault="00A23A43" w:rsidP="00A23A43">
            <w:pPr>
              <w:rPr>
                <w:rFonts w:ascii="Arial" w:hAnsi="Arial" w:cs="Arial"/>
              </w:rPr>
            </w:pPr>
          </w:p>
          <w:p w:rsidR="00A23A43" w:rsidRPr="00B81D68" w:rsidRDefault="00A23A43" w:rsidP="00A23A4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A23A43" w:rsidRDefault="00B6338E" w:rsidP="007912B3">
            <w:pPr>
              <w:rPr>
                <w:rFonts w:ascii="Arial" w:eastAsiaTheme="minorEastAsia" w:hAnsi="Arial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oMath>
            <w:r w:rsidR="00A23A43">
              <w:rPr>
                <w:rFonts w:ascii="Arial" w:eastAsiaTheme="minorEastAsia" w:hAnsi="Arial" w:cs="Arial"/>
              </w:rPr>
              <w:t xml:space="preserve">   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Arial"/>
                </w:rPr>
                <m:t xml:space="preserve">    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Arial"/>
                </w:rPr>
                <m:t xml:space="preserve">    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Arial"/>
                </w:rPr>
                <m:t xml:space="preserve">  </m:t>
              </m:r>
            </m:oMath>
          </w:p>
          <w:p w:rsidR="00A23A43" w:rsidRDefault="00A23A43" w:rsidP="007912B3">
            <w:pPr>
              <w:rPr>
                <w:rFonts w:ascii="Arial" w:eastAsiaTheme="minorEastAsia" w:hAnsi="Arial" w:cs="Arial"/>
              </w:rPr>
            </w:pPr>
          </w:p>
          <w:p w:rsidR="00A23A43" w:rsidRDefault="00726B0A" w:rsidP="007912B3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% amounts of common fractions</w:t>
            </w:r>
          </w:p>
          <w:p w:rsidR="00A23A43" w:rsidRPr="00A23A43" w:rsidRDefault="00A23A43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charts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Rates </w:t>
            </w: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Default="00A23A43" w:rsidP="007912B3">
            <w:pPr>
              <w:rPr>
                <w:rFonts w:ascii="Arial" w:hAnsi="Arial" w:cs="Arial"/>
              </w:rPr>
            </w:pPr>
          </w:p>
          <w:p w:rsidR="00A23A43" w:rsidRPr="00B81D68" w:rsidRDefault="00A23A43" w:rsidP="007912B3">
            <w:pPr>
              <w:rPr>
                <w:rFonts w:ascii="Arial" w:hAnsi="Arial" w:cs="Arial"/>
              </w:rPr>
            </w:pPr>
          </w:p>
        </w:tc>
      </w:tr>
      <w:tr w:rsidR="00B81D68" w:rsidTr="00DA0856">
        <w:trPr>
          <w:trHeight w:val="328"/>
        </w:trPr>
        <w:tc>
          <w:tcPr>
            <w:tcW w:w="1200" w:type="dxa"/>
            <w:vAlign w:val="center"/>
          </w:tcPr>
          <w:p w:rsid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5</w:t>
            </w:r>
          </w:p>
          <w:p w:rsid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:rsidR="00A26591" w:rsidRPr="00B81D68" w:rsidRDefault="00A26591" w:rsidP="00A26591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>Test 7</w:t>
            </w:r>
          </w:p>
        </w:tc>
        <w:tc>
          <w:tcPr>
            <w:tcW w:w="2481" w:type="dxa"/>
            <w:vAlign w:val="center"/>
          </w:tcPr>
          <w:p w:rsidR="00B81D6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Fraction, decimal and percentage conversions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Quick Write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  <w:r w:rsidRPr="00726B0A">
              <w:rPr>
                <w:rFonts w:ascii="Arial" w:hAnsi="Arial" w:cs="Arial"/>
                <w:highlight w:val="yellow"/>
              </w:rPr>
              <w:t>TEST 5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Linear unit conversion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km – m – cm – mm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Liquid conversions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B81D68" w:rsidRDefault="00726B0A" w:rsidP="00726B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mL – L</w:t>
            </w:r>
          </w:p>
          <w:p w:rsidR="00726B0A" w:rsidRDefault="00726B0A" w:rsidP="00726B0A">
            <w:pPr>
              <w:jc w:val="center"/>
              <w:rPr>
                <w:rFonts w:ascii="Arial" w:hAnsi="Arial" w:cs="Arial"/>
              </w:rPr>
            </w:pPr>
          </w:p>
          <w:p w:rsidR="00726B0A" w:rsidRDefault="00726B0A" w:rsidP="00726B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 – kg</w:t>
            </w: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</w:tr>
      <w:tr w:rsidR="00B81D68" w:rsidTr="00DA0856">
        <w:trPr>
          <w:trHeight w:val="328"/>
        </w:trPr>
        <w:tc>
          <w:tcPr>
            <w:tcW w:w="1200" w:type="dxa"/>
            <w:vAlign w:val="center"/>
          </w:tcPr>
          <w:p w:rsid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6</w:t>
            </w:r>
          </w:p>
          <w:p w:rsid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:rsidR="00A26591" w:rsidRPr="00B81D68" w:rsidRDefault="00A26591" w:rsidP="00A26591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>Test 9</w:t>
            </w:r>
          </w:p>
        </w:tc>
        <w:tc>
          <w:tcPr>
            <w:tcW w:w="2481" w:type="dxa"/>
            <w:vAlign w:val="center"/>
          </w:tcPr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of rectangles and triangles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 of rectangular and triangular prisms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scales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B81D6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problems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726B0A" w:rsidRDefault="00726B0A" w:rsidP="007912B3">
            <w:pPr>
              <w:rPr>
                <w:rFonts w:ascii="Arial" w:hAnsi="Arial" w:cs="Arial"/>
                <w:i/>
              </w:rPr>
            </w:pPr>
            <w:r w:rsidRPr="00726B0A">
              <w:rPr>
                <w:rFonts w:ascii="Arial" w:hAnsi="Arial" w:cs="Arial"/>
                <w:i/>
              </w:rPr>
              <w:t>CUBES strategy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</w:p>
        </w:tc>
      </w:tr>
      <w:tr w:rsidR="00B81D68" w:rsidTr="00DA0856">
        <w:trPr>
          <w:trHeight w:val="328"/>
        </w:trPr>
        <w:tc>
          <w:tcPr>
            <w:tcW w:w="1200" w:type="dxa"/>
            <w:vAlign w:val="center"/>
          </w:tcPr>
          <w:p w:rsid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7</w:t>
            </w:r>
          </w:p>
          <w:p w:rsid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:rsidR="00A26591" w:rsidRPr="00B81D68" w:rsidRDefault="00A26591" w:rsidP="00A26591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>Test 11</w:t>
            </w:r>
          </w:p>
        </w:tc>
        <w:tc>
          <w:tcPr>
            <w:tcW w:w="2481" w:type="dxa"/>
            <w:shd w:val="clear" w:color="auto" w:fill="auto"/>
            <w:vAlign w:val="center"/>
          </w:tcPr>
          <w:p w:rsidR="00B81D68" w:rsidRPr="00B81D68" w:rsidRDefault="00726B0A" w:rsidP="007912B3">
            <w:pPr>
              <w:rPr>
                <w:rFonts w:ascii="Arial" w:hAnsi="Arial" w:cs="Arial"/>
              </w:rPr>
            </w:pPr>
            <w:r w:rsidRPr="00726B0A">
              <w:rPr>
                <w:rFonts w:ascii="Arial" w:hAnsi="Arial" w:cs="Arial"/>
                <w:highlight w:val="yellow"/>
              </w:rPr>
              <w:t>TEST 9</w:t>
            </w:r>
          </w:p>
        </w:tc>
        <w:tc>
          <w:tcPr>
            <w:tcW w:w="2481" w:type="dxa"/>
            <w:vAlign w:val="center"/>
          </w:tcPr>
          <w:p w:rsidR="00B81D6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Probability and statistics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Range, mean, median, mode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and graphs</w:t>
            </w:r>
          </w:p>
          <w:p w:rsidR="00726B0A" w:rsidRPr="00726B0A" w:rsidRDefault="00726B0A" w:rsidP="007912B3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726B0A">
              <w:rPr>
                <w:rFonts w:ascii="Arial" w:hAnsi="Arial" w:cs="Arial"/>
                <w:i/>
                <w:sz w:val="16"/>
                <w:szCs w:val="16"/>
                <w:highlight w:val="yellow"/>
              </w:rPr>
              <w:t>Use test 12 as a teaching tool</w:t>
            </w:r>
          </w:p>
        </w:tc>
        <w:tc>
          <w:tcPr>
            <w:tcW w:w="2481" w:type="dxa"/>
            <w:vAlign w:val="center"/>
          </w:tcPr>
          <w:p w:rsidR="00B81D6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Simple probability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 and language of chance and probability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More than, less than</w:t>
            </w:r>
          </w:p>
          <w:p w:rsidR="00726B0A" w:rsidRPr="00B81D68" w:rsidRDefault="00726B0A" w:rsidP="007912B3">
            <w:pPr>
              <w:rPr>
                <w:rFonts w:ascii="Arial" w:hAnsi="Arial" w:cs="Arial"/>
              </w:rPr>
            </w:pPr>
            <w:r w:rsidRPr="00726B0A">
              <w:rPr>
                <w:rFonts w:ascii="Arial" w:hAnsi="Arial" w:cs="Arial"/>
                <w:i/>
                <w:sz w:val="16"/>
                <w:szCs w:val="16"/>
                <w:highlight w:val="yellow"/>
              </w:rPr>
              <w:t>Use test 12 as a teaching tool</w:t>
            </w:r>
          </w:p>
        </w:tc>
        <w:tc>
          <w:tcPr>
            <w:tcW w:w="2481" w:type="dxa"/>
            <w:vAlign w:val="center"/>
          </w:tcPr>
          <w:p w:rsidR="00B81D6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problems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</w:p>
          <w:p w:rsidR="00726B0A" w:rsidRDefault="00726B0A" w:rsidP="007912B3">
            <w:pPr>
              <w:rPr>
                <w:rFonts w:ascii="Arial" w:hAnsi="Arial" w:cs="Arial"/>
                <w:i/>
              </w:rPr>
            </w:pPr>
            <w:r w:rsidRPr="00726B0A">
              <w:rPr>
                <w:rFonts w:ascii="Arial" w:hAnsi="Arial" w:cs="Arial"/>
                <w:i/>
              </w:rPr>
              <w:t>CUBES strategy</w:t>
            </w:r>
          </w:p>
          <w:p w:rsidR="00726B0A" w:rsidRDefault="00726B0A" w:rsidP="007912B3">
            <w:pPr>
              <w:rPr>
                <w:rFonts w:ascii="Arial" w:hAnsi="Arial" w:cs="Arial"/>
                <w:i/>
              </w:rPr>
            </w:pPr>
          </w:p>
          <w:p w:rsidR="00726B0A" w:rsidRDefault="00726B0A" w:rsidP="007912B3">
            <w:pPr>
              <w:rPr>
                <w:rFonts w:ascii="Arial" w:hAnsi="Arial" w:cs="Arial"/>
                <w:i/>
              </w:rPr>
            </w:pPr>
          </w:p>
          <w:p w:rsidR="00726B0A" w:rsidRPr="00726B0A" w:rsidRDefault="00726B0A" w:rsidP="007912B3">
            <w:pPr>
              <w:rPr>
                <w:rFonts w:ascii="Arial" w:hAnsi="Arial" w:cs="Arial"/>
                <w:i/>
              </w:rPr>
            </w:pPr>
          </w:p>
        </w:tc>
      </w:tr>
      <w:tr w:rsidR="00B81D68" w:rsidTr="00DA0856">
        <w:trPr>
          <w:trHeight w:val="345"/>
        </w:trPr>
        <w:tc>
          <w:tcPr>
            <w:tcW w:w="1200" w:type="dxa"/>
            <w:vAlign w:val="center"/>
          </w:tcPr>
          <w:p w:rsidR="00A26591" w:rsidRDefault="00B81D68" w:rsidP="00A26591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8</w:t>
            </w:r>
          </w:p>
          <w:p w:rsid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:rsidR="00A26591" w:rsidRPr="00B81D68" w:rsidRDefault="00A26591" w:rsidP="00A26591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>Test 14</w:t>
            </w:r>
          </w:p>
        </w:tc>
        <w:tc>
          <w:tcPr>
            <w:tcW w:w="2481" w:type="dxa"/>
            <w:vAlign w:val="center"/>
          </w:tcPr>
          <w:p w:rsidR="00927288" w:rsidRPr="00B81D68" w:rsidRDefault="00726B0A" w:rsidP="007912B3">
            <w:pPr>
              <w:rPr>
                <w:rFonts w:ascii="Arial" w:hAnsi="Arial" w:cs="Arial"/>
              </w:rPr>
            </w:pPr>
            <w:r w:rsidRPr="00726B0A">
              <w:rPr>
                <w:rFonts w:ascii="Arial" w:hAnsi="Arial" w:cs="Arial"/>
                <w:highlight w:val="yellow"/>
              </w:rPr>
              <w:t>TEST 13</w:t>
            </w:r>
          </w:p>
        </w:tc>
        <w:tc>
          <w:tcPr>
            <w:tcW w:w="2481" w:type="dxa"/>
            <w:vAlign w:val="center"/>
          </w:tcPr>
          <w:p w:rsidR="00927288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Space and direction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Angle sums in triangles</w:t>
            </w:r>
          </w:p>
          <w:p w:rsidR="00726B0A" w:rsidRDefault="00726B0A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360˚ </w:t>
            </w:r>
            <w:proofErr w:type="spellStart"/>
            <w:r>
              <w:rPr>
                <w:rFonts w:ascii="Arial" w:hAnsi="Arial" w:cs="Arial"/>
              </w:rPr>
              <w:t>straightline</w:t>
            </w:r>
            <w:proofErr w:type="spellEnd"/>
            <w:r>
              <w:rPr>
                <w:rFonts w:ascii="Arial" w:hAnsi="Arial" w:cs="Arial"/>
              </w:rPr>
              <w:t>, quadrilaterals</w:t>
            </w:r>
            <w:r w:rsidR="00DA0856">
              <w:rPr>
                <w:rFonts w:ascii="Arial" w:hAnsi="Arial" w:cs="Arial"/>
              </w:rPr>
              <w:t>; compass directions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Types of polygons</w:t>
            </w:r>
          </w:p>
          <w:p w:rsidR="00DA0856" w:rsidRPr="00DA0856" w:rsidRDefault="00DA0856" w:rsidP="007912B3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DA0856">
              <w:rPr>
                <w:rFonts w:ascii="Arial" w:hAnsi="Arial" w:cs="Arial"/>
                <w:i/>
                <w:sz w:val="16"/>
                <w:szCs w:val="16"/>
                <w:highlight w:val="yellow"/>
              </w:rPr>
              <w:t>Using test 16 as a teaching tool</w:t>
            </w:r>
          </w:p>
        </w:tc>
        <w:tc>
          <w:tcPr>
            <w:tcW w:w="2481" w:type="dxa"/>
            <w:vAlign w:val="center"/>
          </w:tcPr>
          <w:p w:rsidR="00DF795C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NESW maps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Parallel and perpendicular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90˚ clockwise and anti-clockwise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protractor angles</w:t>
            </w:r>
          </w:p>
          <w:p w:rsidR="00DA0856" w:rsidRPr="00B81D68" w:rsidRDefault="00DA0856" w:rsidP="007912B3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i/>
                <w:sz w:val="16"/>
                <w:szCs w:val="16"/>
                <w:highlight w:val="yellow"/>
              </w:rPr>
              <w:t>Using test 16 as a teaching tool</w:t>
            </w:r>
          </w:p>
        </w:tc>
        <w:tc>
          <w:tcPr>
            <w:tcW w:w="2481" w:type="dxa"/>
            <w:vAlign w:val="center"/>
          </w:tcPr>
          <w:p w:rsidR="00DF795C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Nets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Faces and vertices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Pr="00B81D68" w:rsidRDefault="00DA0856" w:rsidP="007912B3">
            <w:pPr>
              <w:rPr>
                <w:rFonts w:ascii="Arial" w:hAnsi="Arial" w:cs="Arial"/>
              </w:rPr>
            </w:pPr>
          </w:p>
        </w:tc>
      </w:tr>
      <w:tr w:rsidR="00B81D68" w:rsidTr="00DA0856">
        <w:trPr>
          <w:trHeight w:val="328"/>
        </w:trPr>
        <w:tc>
          <w:tcPr>
            <w:tcW w:w="1200" w:type="dxa"/>
            <w:vAlign w:val="center"/>
          </w:tcPr>
          <w:p w:rsid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9</w:t>
            </w:r>
          </w:p>
          <w:p w:rsidR="00A26591" w:rsidRDefault="00A26591" w:rsidP="00A265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:rsidR="00A26591" w:rsidRPr="00B81D68" w:rsidRDefault="00A26591" w:rsidP="00A26591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>Test 19</w:t>
            </w:r>
          </w:p>
        </w:tc>
        <w:tc>
          <w:tcPr>
            <w:tcW w:w="2481" w:type="dxa"/>
            <w:vAlign w:val="center"/>
          </w:tcPr>
          <w:p w:rsidR="00DF795C" w:rsidRPr="00B81D68" w:rsidRDefault="00DA0856" w:rsidP="007912B3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highlight w:val="yellow"/>
              </w:rPr>
              <w:t>TEST 17</w:t>
            </w:r>
          </w:p>
        </w:tc>
        <w:tc>
          <w:tcPr>
            <w:tcW w:w="2481" w:type="dxa"/>
            <w:vAlign w:val="center"/>
          </w:tcPr>
          <w:p w:rsidR="00DF795C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Simplifying fractions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Ratio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Equivalent ratio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Pr="00DA0856" w:rsidRDefault="00DA0856" w:rsidP="007912B3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DA0856">
              <w:rPr>
                <w:rFonts w:ascii="Arial" w:hAnsi="Arial" w:cs="Arial"/>
                <w:i/>
                <w:sz w:val="16"/>
                <w:szCs w:val="16"/>
                <w:highlight w:val="yellow"/>
              </w:rPr>
              <w:t>Using test 20 as a teaching tool</w:t>
            </w:r>
          </w:p>
        </w:tc>
        <w:tc>
          <w:tcPr>
            <w:tcW w:w="2481" w:type="dxa"/>
            <w:vAlign w:val="center"/>
          </w:tcPr>
          <w:p w:rsidR="00DF795C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Rates of pay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km/</w:t>
            </w:r>
            <w:proofErr w:type="gramStart"/>
            <w:r>
              <w:rPr>
                <w:rFonts w:ascii="Arial" w:hAnsi="Arial" w:cs="Arial"/>
              </w:rPr>
              <w:t>h  $</w:t>
            </w:r>
            <w:proofErr w:type="gramEnd"/>
            <w:r>
              <w:rPr>
                <w:rFonts w:ascii="Arial" w:hAnsi="Arial" w:cs="Arial"/>
              </w:rPr>
              <w:t xml:space="preserve">/hr  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goals/game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Pr="00B81D68" w:rsidRDefault="00DA0856" w:rsidP="007912B3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i/>
                <w:sz w:val="16"/>
                <w:szCs w:val="16"/>
                <w:highlight w:val="yellow"/>
              </w:rPr>
              <w:t>Using test 20 as a teaching tool</w:t>
            </w:r>
          </w:p>
        </w:tc>
        <w:tc>
          <w:tcPr>
            <w:tcW w:w="2481" w:type="dxa"/>
            <w:vAlign w:val="center"/>
          </w:tcPr>
          <w:p w:rsidR="00DF795C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Ratios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ratios e.g. </w:t>
            </w:r>
            <w:proofErr w:type="gramStart"/>
            <w:r>
              <w:rPr>
                <w:rFonts w:ascii="Arial" w:hAnsi="Arial" w:cs="Arial"/>
              </w:rPr>
              <w:t>a :</w:t>
            </w:r>
            <w:proofErr w:type="gramEnd"/>
            <w:r>
              <w:rPr>
                <w:rFonts w:ascii="Arial" w:hAnsi="Arial" w:cs="Arial"/>
              </w:rPr>
              <w:t xml:space="preserve"> b : c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Simplified ratios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Changing units</w:t>
            </w:r>
          </w:p>
          <w:p w:rsidR="00DA0856" w:rsidRPr="00B81D68" w:rsidRDefault="00DA0856" w:rsidP="007912B3">
            <w:pPr>
              <w:rPr>
                <w:rFonts w:ascii="Arial" w:hAnsi="Arial" w:cs="Arial"/>
              </w:rPr>
            </w:pPr>
          </w:p>
        </w:tc>
      </w:tr>
      <w:tr w:rsidR="00B81D68" w:rsidTr="00DA0856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2481" w:type="dxa"/>
            <w:vAlign w:val="center"/>
          </w:tcPr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F795C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 buy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Pr="00B81D68" w:rsidRDefault="00DA0856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DF795C" w:rsidRDefault="00DA0856" w:rsidP="007912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Scale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Pr="00B81D68" w:rsidRDefault="00DA0856" w:rsidP="007912B3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:rsidR="00DF795C" w:rsidRPr="00B81D68" w:rsidRDefault="00DA0856" w:rsidP="007912B3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 xml:space="preserve">speed=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distance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time</m:t>
                    </m:r>
                  </m:den>
                </m:f>
              </m:oMath>
            </m:oMathPara>
          </w:p>
        </w:tc>
        <w:tc>
          <w:tcPr>
            <w:tcW w:w="2481" w:type="dxa"/>
            <w:vAlign w:val="center"/>
          </w:tcPr>
          <w:p w:rsidR="00DA0856" w:rsidRDefault="00DA0856" w:rsidP="007912B3">
            <w:pPr>
              <w:rPr>
                <w:rFonts w:ascii="Arial" w:hAnsi="Arial" w:cs="Arial"/>
                <w:highlight w:val="yellow"/>
              </w:rPr>
            </w:pPr>
          </w:p>
          <w:p w:rsidR="00B81D68" w:rsidRDefault="00DA0856" w:rsidP="007912B3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highlight w:val="yellow"/>
              </w:rPr>
              <w:t>TEST 21</w:t>
            </w:r>
          </w:p>
          <w:p w:rsidR="00DA0856" w:rsidRDefault="00DA0856" w:rsidP="007912B3">
            <w:pPr>
              <w:rPr>
                <w:rFonts w:ascii="Arial" w:hAnsi="Arial" w:cs="Arial"/>
              </w:rPr>
            </w:pPr>
          </w:p>
          <w:p w:rsidR="00DA0856" w:rsidRPr="00B81D68" w:rsidRDefault="00DA0856" w:rsidP="007912B3">
            <w:pPr>
              <w:rPr>
                <w:rFonts w:ascii="Arial" w:hAnsi="Arial" w:cs="Arial"/>
              </w:rPr>
            </w:pPr>
          </w:p>
        </w:tc>
      </w:tr>
    </w:tbl>
    <w:p w:rsidR="00A04BA3" w:rsidRDefault="00A04BA3">
      <w:bookmarkStart w:id="0" w:name="_GoBack"/>
      <w:bookmarkEnd w:id="0"/>
    </w:p>
    <w:sectPr w:rsidR="00A04BA3" w:rsidSect="00FC743D">
      <w:footerReference w:type="default" r:id="rId6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38E" w:rsidRDefault="00B6338E" w:rsidP="00FC743D">
      <w:pPr>
        <w:spacing w:after="0" w:line="240" w:lineRule="auto"/>
      </w:pPr>
      <w:r>
        <w:separator/>
      </w:r>
    </w:p>
  </w:endnote>
  <w:endnote w:type="continuationSeparator" w:id="0">
    <w:p w:rsidR="00B6338E" w:rsidRDefault="00B6338E" w:rsidP="00FC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43D" w:rsidRDefault="00FC743D">
    <w:pPr>
      <w:pStyle w:val="Footer"/>
    </w:pPr>
    <w:r>
      <w:t>OLNA Term 3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38E" w:rsidRDefault="00B6338E" w:rsidP="00FC743D">
      <w:pPr>
        <w:spacing w:after="0" w:line="240" w:lineRule="auto"/>
      </w:pPr>
      <w:r>
        <w:separator/>
      </w:r>
    </w:p>
  </w:footnote>
  <w:footnote w:type="continuationSeparator" w:id="0">
    <w:p w:rsidR="00B6338E" w:rsidRDefault="00B6338E" w:rsidP="00FC74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68"/>
    <w:rsid w:val="003E269D"/>
    <w:rsid w:val="00726B0A"/>
    <w:rsid w:val="007912B3"/>
    <w:rsid w:val="008F6956"/>
    <w:rsid w:val="00927288"/>
    <w:rsid w:val="00A04BA3"/>
    <w:rsid w:val="00A23A43"/>
    <w:rsid w:val="00A26591"/>
    <w:rsid w:val="00B6338E"/>
    <w:rsid w:val="00B81D68"/>
    <w:rsid w:val="00D43DC1"/>
    <w:rsid w:val="00DA0856"/>
    <w:rsid w:val="00DF795C"/>
    <w:rsid w:val="00F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53D0"/>
  <w15:chartTrackingRefBased/>
  <w15:docId w15:val="{DDB57AAE-42A1-4CA7-BB0D-51AA5096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3A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D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D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C7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43D"/>
  </w:style>
  <w:style w:type="paragraph" w:styleId="Footer">
    <w:name w:val="footer"/>
    <w:basedOn w:val="Normal"/>
    <w:link w:val="FooterChar"/>
    <w:uiPriority w:val="99"/>
    <w:unhideWhenUsed/>
    <w:rsid w:val="00FC7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KEEN Stephanie [Baldivis Secondary College]</cp:lastModifiedBy>
  <cp:revision>3</cp:revision>
  <cp:lastPrinted>2019-07-05T02:17:00Z</cp:lastPrinted>
  <dcterms:created xsi:type="dcterms:W3CDTF">2019-07-05T02:20:00Z</dcterms:created>
  <dcterms:modified xsi:type="dcterms:W3CDTF">2019-07-05T02:23:00Z</dcterms:modified>
</cp:coreProperties>
</file>