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100"/>
        <w:gridCol w:w="2528"/>
        <w:gridCol w:w="2377"/>
        <w:gridCol w:w="2380"/>
        <w:gridCol w:w="2242"/>
      </w:tblGrid>
      <w:tr w:rsidR="0037673A" w:rsidRPr="00366C95" w14:paraId="19B86157" w14:textId="77777777" w:rsidTr="004F51E1">
        <w:tc>
          <w:tcPr>
            <w:tcW w:w="988" w:type="dxa"/>
          </w:tcPr>
          <w:p w14:paraId="6BCE8DC4" w14:textId="77777777" w:rsidR="0037673A" w:rsidRPr="00366C95" w:rsidRDefault="0037673A" w:rsidP="008F25D0">
            <w:pPr>
              <w:jc w:val="center"/>
              <w:rPr>
                <w:b/>
                <w:sz w:val="20"/>
                <w:szCs w:val="20"/>
              </w:rPr>
            </w:pPr>
            <w:bookmarkStart w:id="0" w:name="_Hlk12903295"/>
          </w:p>
        </w:tc>
        <w:tc>
          <w:tcPr>
            <w:tcW w:w="9639" w:type="dxa"/>
            <w:gridSpan w:val="4"/>
          </w:tcPr>
          <w:p w14:paraId="6E21975B" w14:textId="4200C17F" w:rsidR="0037673A" w:rsidRPr="00FF543A" w:rsidRDefault="0037673A" w:rsidP="008F25D0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FF543A">
              <w:rPr>
                <w:b/>
                <w:sz w:val="28"/>
                <w:szCs w:val="28"/>
              </w:rPr>
              <w:t>Goal-setting</w:t>
            </w:r>
            <w:proofErr w:type="gramEnd"/>
            <w:r w:rsidRPr="00FF543A">
              <w:rPr>
                <w:b/>
                <w:sz w:val="28"/>
                <w:szCs w:val="28"/>
              </w:rPr>
              <w:t xml:space="preserve"> for Year 10 </w:t>
            </w:r>
            <w:r>
              <w:rPr>
                <w:b/>
                <w:sz w:val="28"/>
                <w:szCs w:val="28"/>
              </w:rPr>
              <w:t>General Term 1 2021</w:t>
            </w:r>
          </w:p>
        </w:tc>
      </w:tr>
      <w:tr w:rsidR="004F51E1" w:rsidRPr="00366C95" w14:paraId="339FBDF7" w14:textId="77777777" w:rsidTr="004F51E1">
        <w:tc>
          <w:tcPr>
            <w:tcW w:w="988" w:type="dxa"/>
          </w:tcPr>
          <w:p w14:paraId="517B1401" w14:textId="77777777" w:rsidR="0037673A" w:rsidRPr="00366C95" w:rsidRDefault="0037673A" w:rsidP="008F25D0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Week/s</w:t>
            </w:r>
          </w:p>
        </w:tc>
        <w:tc>
          <w:tcPr>
            <w:tcW w:w="2551" w:type="dxa"/>
          </w:tcPr>
          <w:p w14:paraId="79BB5C8D" w14:textId="77777777" w:rsidR="0037673A" w:rsidRPr="00366C95" w:rsidRDefault="0037673A" w:rsidP="008F25D0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A</w:t>
            </w:r>
          </w:p>
        </w:tc>
        <w:tc>
          <w:tcPr>
            <w:tcW w:w="2410" w:type="dxa"/>
          </w:tcPr>
          <w:p w14:paraId="23DA8689" w14:textId="77777777" w:rsidR="0037673A" w:rsidRPr="00366C95" w:rsidRDefault="0037673A" w:rsidP="008F25D0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2410" w:type="dxa"/>
          </w:tcPr>
          <w:p w14:paraId="1167EC3F" w14:textId="77777777" w:rsidR="0037673A" w:rsidRPr="00366C95" w:rsidRDefault="0037673A" w:rsidP="008F25D0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2268" w:type="dxa"/>
          </w:tcPr>
          <w:p w14:paraId="5ADEE262" w14:textId="77777777" w:rsidR="0037673A" w:rsidRPr="00366C95" w:rsidRDefault="0037673A" w:rsidP="008F25D0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D</w:t>
            </w:r>
          </w:p>
        </w:tc>
      </w:tr>
      <w:tr w:rsidR="004F51E1" w:rsidRPr="00366C95" w14:paraId="0E27D7EF" w14:textId="77777777" w:rsidTr="004F51E1">
        <w:trPr>
          <w:trHeight w:val="2791"/>
        </w:trPr>
        <w:tc>
          <w:tcPr>
            <w:tcW w:w="988" w:type="dxa"/>
          </w:tcPr>
          <w:p w14:paraId="22B1C56F" w14:textId="77777777" w:rsidR="0037673A" w:rsidRDefault="0037673A" w:rsidP="008F25D0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1</w:t>
            </w:r>
          </w:p>
          <w:p w14:paraId="4678F804" w14:textId="77777777" w:rsidR="0037673A" w:rsidRDefault="0037673A" w:rsidP="008F25D0">
            <w:pPr>
              <w:rPr>
                <w:sz w:val="20"/>
                <w:szCs w:val="20"/>
              </w:rPr>
            </w:pPr>
          </w:p>
          <w:p w14:paraId="124789F2" w14:textId="53AA48A5" w:rsidR="0037673A" w:rsidRPr="00366C95" w:rsidRDefault="0037673A" w:rsidP="008F25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Index Laws</w:t>
            </w:r>
          </w:p>
        </w:tc>
        <w:tc>
          <w:tcPr>
            <w:tcW w:w="2551" w:type="dxa"/>
          </w:tcPr>
          <w:p w14:paraId="5D83BAE4" w14:textId="70A092A3" w:rsidR="0037673A" w:rsidRPr="00366C95" w:rsidRDefault="0037673A" w:rsidP="008F25D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10D75869" w14:textId="05E6B891" w:rsidR="00376A08" w:rsidRDefault="0037673A" w:rsidP="0037673A">
            <w:pPr>
              <w:rPr>
                <w:color w:val="000000" w:themeColor="text1"/>
                <w:szCs w:val="18"/>
              </w:rPr>
            </w:pPr>
            <w:r w:rsidRPr="00C7159F">
              <w:rPr>
                <w:color w:val="000000" w:themeColor="text1"/>
                <w:szCs w:val="18"/>
              </w:rPr>
              <w:t xml:space="preserve">Applies index laws to simplify products </w:t>
            </w:r>
            <w:r w:rsidR="00376A08">
              <w:rPr>
                <w:color w:val="000000" w:themeColor="text1"/>
                <w:szCs w:val="18"/>
              </w:rPr>
              <w:t>(including fractions)</w:t>
            </w:r>
          </w:p>
          <w:p w14:paraId="0DADE605" w14:textId="27A65C9F" w:rsidR="00376A08" w:rsidRPr="00376A08" w:rsidRDefault="00376A08" w:rsidP="0037673A">
            <w:pPr>
              <w:rPr>
                <w:sz w:val="16"/>
                <w:szCs w:val="16"/>
              </w:rPr>
            </w:pPr>
            <w:r w:rsidRPr="004F17D3">
              <w:rPr>
                <w:sz w:val="16"/>
                <w:szCs w:val="16"/>
              </w:rPr>
              <w:t>Example:</w:t>
            </w:r>
          </w:p>
          <w:p w14:paraId="2DFB4D3A" w14:textId="1CCE851C" w:rsidR="00376A08" w:rsidRDefault="00376A08" w:rsidP="0037673A">
            <w:pPr>
              <w:rPr>
                <w:color w:val="000000" w:themeColor="text1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6</m:t>
                    </m:r>
                  </m:den>
                </m:f>
              </m:oMath>
            </m:oMathPara>
          </w:p>
          <w:p w14:paraId="26FA3C37" w14:textId="77777777" w:rsidR="00376A08" w:rsidRDefault="00376A08" w:rsidP="0037673A">
            <w:pPr>
              <w:rPr>
                <w:color w:val="000000" w:themeColor="text1"/>
                <w:szCs w:val="18"/>
              </w:rPr>
            </w:pPr>
          </w:p>
          <w:p w14:paraId="2D476085" w14:textId="00B6A347" w:rsidR="00376A08" w:rsidRDefault="00376A08" w:rsidP="0037673A">
            <w:pPr>
              <w:rPr>
                <w:color w:val="000000" w:themeColor="text1"/>
                <w:szCs w:val="18"/>
              </w:rPr>
            </w:pPr>
          </w:p>
          <w:p w14:paraId="79A27983" w14:textId="691C828F" w:rsidR="00376A08" w:rsidRDefault="00376A08" w:rsidP="0037673A">
            <w:pPr>
              <w:rPr>
                <w:color w:val="000000" w:themeColor="text1"/>
                <w:szCs w:val="18"/>
              </w:rPr>
            </w:pPr>
          </w:p>
          <w:p w14:paraId="2489AEBD" w14:textId="2D2B22D0" w:rsidR="00376A08" w:rsidRDefault="00376A08" w:rsidP="00376A08">
            <w:pPr>
              <w:rPr>
                <w:color w:val="000000" w:themeColor="text1"/>
                <w:szCs w:val="18"/>
              </w:rPr>
            </w:pPr>
            <w:r w:rsidRPr="00C7159F">
              <w:rPr>
                <w:color w:val="000000" w:themeColor="text1"/>
                <w:szCs w:val="18"/>
              </w:rPr>
              <w:t>Applies index laws to simplify quotients of algebraic terms</w:t>
            </w:r>
          </w:p>
          <w:p w14:paraId="50FFD724" w14:textId="77777777" w:rsidR="00376A08" w:rsidRPr="00376A08" w:rsidRDefault="00376A08" w:rsidP="00376A08">
            <w:pPr>
              <w:rPr>
                <w:sz w:val="16"/>
                <w:szCs w:val="16"/>
              </w:rPr>
            </w:pPr>
            <w:r w:rsidRPr="004F17D3">
              <w:rPr>
                <w:sz w:val="16"/>
                <w:szCs w:val="16"/>
              </w:rPr>
              <w:t>Example:</w:t>
            </w:r>
          </w:p>
          <w:p w14:paraId="05C9A9F4" w14:textId="72EA3455" w:rsidR="00376A08" w:rsidRPr="00376A08" w:rsidRDefault="00376A08" w:rsidP="0037673A">
            <w:pPr>
              <w:rPr>
                <w:color w:val="000000" w:themeColor="text1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12a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3a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-2</m:t>
                        </m:r>
                      </m:sup>
                    </m:sSup>
                  </m:den>
                </m:f>
              </m:oMath>
            </m:oMathPara>
          </w:p>
          <w:p w14:paraId="2F3E1FAF" w14:textId="77777777" w:rsidR="00FF70B7" w:rsidRDefault="00FF70B7" w:rsidP="0037673A">
            <w:pPr>
              <w:rPr>
                <w:sz w:val="16"/>
                <w:szCs w:val="16"/>
              </w:rPr>
            </w:pPr>
          </w:p>
          <w:p w14:paraId="4916AAEC" w14:textId="2B88351D" w:rsidR="004F17D3" w:rsidRPr="00FF70B7" w:rsidRDefault="004F17D3" w:rsidP="0037673A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2C92F39C" w14:textId="71DA1FC7" w:rsidR="008919CB" w:rsidRDefault="0037673A" w:rsidP="008F25D0">
            <w:pPr>
              <w:rPr>
                <w:rFonts w:cs="Arial"/>
                <w:color w:val="000000" w:themeColor="text1"/>
                <w:szCs w:val="18"/>
              </w:rPr>
            </w:pPr>
            <w:r w:rsidRPr="00C7159F">
              <w:rPr>
                <w:rFonts w:cs="Arial"/>
                <w:color w:val="000000" w:themeColor="text1"/>
                <w:szCs w:val="18"/>
              </w:rPr>
              <w:t xml:space="preserve">Simplifies simple products </w:t>
            </w:r>
            <w:r w:rsidR="008919CB">
              <w:rPr>
                <w:rFonts w:cs="Arial"/>
                <w:color w:val="000000" w:themeColor="text1"/>
                <w:szCs w:val="18"/>
              </w:rPr>
              <w:t>with common variables</w:t>
            </w:r>
          </w:p>
          <w:p w14:paraId="237BB2FF" w14:textId="77777777" w:rsidR="008919CB" w:rsidRPr="00FF70B7" w:rsidRDefault="008919CB" w:rsidP="008919CB">
            <w:pPr>
              <w:rPr>
                <w:sz w:val="16"/>
                <w:szCs w:val="16"/>
              </w:rPr>
            </w:pPr>
            <w:r w:rsidRPr="004F17D3">
              <w:rPr>
                <w:sz w:val="16"/>
                <w:szCs w:val="16"/>
              </w:rPr>
              <w:t>Example:</w:t>
            </w:r>
          </w:p>
          <w:p w14:paraId="5B8EA69E" w14:textId="55EF52A0" w:rsidR="008919CB" w:rsidRPr="008919CB" w:rsidRDefault="008919CB" w:rsidP="008919CB">
            <w:pPr>
              <w:rPr>
                <w:rFonts w:eastAsiaTheme="minorEastAsia" w:cs="Arial"/>
                <w:color w:val="000000" w:themeColor="text1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 xml:space="preserve">×2a=2a </m:t>
                </m:r>
              </m:oMath>
            </m:oMathPara>
          </w:p>
          <w:p w14:paraId="594199B1" w14:textId="44B205C6" w:rsidR="008919CB" w:rsidRDefault="008919CB" w:rsidP="008919CB">
            <w:pPr>
              <w:rPr>
                <w:rFonts w:eastAsiaTheme="minorEastAsia" w:cs="Arial"/>
                <w:color w:val="000000" w:themeColor="text1"/>
                <w:sz w:val="20"/>
                <w:szCs w:val="20"/>
              </w:rPr>
            </w:pPr>
          </w:p>
          <w:p w14:paraId="7C945B09" w14:textId="7570F72E" w:rsidR="008919CB" w:rsidRPr="00376A08" w:rsidRDefault="008919CB" w:rsidP="008919CB">
            <w:pPr>
              <w:rPr>
                <w:rFonts w:cs="Arial"/>
                <w:color w:val="000000" w:themeColor="text1"/>
              </w:rPr>
            </w:pPr>
            <w:r w:rsidRPr="00376A08">
              <w:rPr>
                <w:rFonts w:eastAsiaTheme="minorEastAsia" w:cs="Arial"/>
                <w:color w:val="000000" w:themeColor="text1"/>
              </w:rPr>
              <w:t>Simplifies products with algebraic fractions that have common variables</w:t>
            </w:r>
          </w:p>
          <w:p w14:paraId="4E7AD5F3" w14:textId="3C0EE90E" w:rsidR="008919CB" w:rsidRPr="008919CB" w:rsidRDefault="008919CB" w:rsidP="008F25D0">
            <w:pPr>
              <w:rPr>
                <w:sz w:val="16"/>
                <w:szCs w:val="16"/>
              </w:rPr>
            </w:pPr>
            <w:r w:rsidRPr="004F17D3">
              <w:rPr>
                <w:sz w:val="16"/>
                <w:szCs w:val="16"/>
              </w:rPr>
              <w:t>Example:</w:t>
            </w:r>
          </w:p>
          <w:p w14:paraId="25EBC738" w14:textId="614679BF" w:rsidR="008919CB" w:rsidRDefault="008919CB" w:rsidP="008F25D0">
            <w:pPr>
              <w:rPr>
                <w:rFonts w:cs="Arial"/>
                <w:color w:val="000000" w:themeColor="text1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4</m:t>
                    </m:r>
                  </m:den>
                </m:f>
              </m:oMath>
            </m:oMathPara>
          </w:p>
          <w:p w14:paraId="1FEFC44F" w14:textId="77777777" w:rsidR="008919CB" w:rsidRDefault="008919CB" w:rsidP="008F25D0">
            <w:pPr>
              <w:rPr>
                <w:rFonts w:cs="Arial"/>
                <w:color w:val="000000" w:themeColor="text1"/>
                <w:szCs w:val="18"/>
              </w:rPr>
            </w:pPr>
          </w:p>
          <w:p w14:paraId="6E1A8BBA" w14:textId="77777777" w:rsidR="008919CB" w:rsidRDefault="008919CB" w:rsidP="008F25D0">
            <w:pPr>
              <w:rPr>
                <w:rFonts w:cs="Arial"/>
                <w:color w:val="000000" w:themeColor="text1"/>
                <w:szCs w:val="18"/>
              </w:rPr>
            </w:pPr>
          </w:p>
          <w:p w14:paraId="5D7B37C3" w14:textId="448A659F" w:rsidR="0037673A" w:rsidRDefault="008919CB" w:rsidP="008F25D0">
            <w:pPr>
              <w:rPr>
                <w:rFonts w:cs="Arial"/>
                <w:color w:val="000000" w:themeColor="text1"/>
                <w:szCs w:val="18"/>
              </w:rPr>
            </w:pPr>
            <w:r>
              <w:rPr>
                <w:rFonts w:cs="Arial"/>
                <w:color w:val="000000" w:themeColor="text1"/>
                <w:szCs w:val="18"/>
              </w:rPr>
              <w:t xml:space="preserve">Simplifies </w:t>
            </w:r>
            <w:r w:rsidR="0037673A" w:rsidRPr="00C7159F">
              <w:rPr>
                <w:rFonts w:cs="Arial"/>
                <w:color w:val="000000" w:themeColor="text1"/>
                <w:szCs w:val="18"/>
              </w:rPr>
              <w:t>quotients of algebraic terms</w:t>
            </w:r>
            <w:r>
              <w:rPr>
                <w:rFonts w:cs="Arial"/>
                <w:color w:val="000000" w:themeColor="text1"/>
                <w:szCs w:val="18"/>
              </w:rPr>
              <w:t xml:space="preserve"> with common variables</w:t>
            </w:r>
            <w:r w:rsidR="0037673A" w:rsidRPr="00C7159F">
              <w:rPr>
                <w:rFonts w:cs="Arial"/>
                <w:color w:val="000000" w:themeColor="text1"/>
                <w:szCs w:val="18"/>
              </w:rPr>
              <w:t xml:space="preserve"> </w:t>
            </w:r>
          </w:p>
          <w:p w14:paraId="0C69626D" w14:textId="6C01F7CC" w:rsidR="00376A08" w:rsidRPr="00376A08" w:rsidRDefault="00376A08" w:rsidP="008F25D0">
            <w:pPr>
              <w:rPr>
                <w:sz w:val="16"/>
                <w:szCs w:val="16"/>
              </w:rPr>
            </w:pPr>
            <w:r w:rsidRPr="004F17D3">
              <w:rPr>
                <w:sz w:val="16"/>
                <w:szCs w:val="16"/>
              </w:rPr>
              <w:t>Example:</w:t>
            </w:r>
          </w:p>
          <w:p w14:paraId="776E8D56" w14:textId="381FC726" w:rsidR="0037673A" w:rsidRPr="004F51E1" w:rsidRDefault="00376A08" w:rsidP="008F25D0">
            <w:pPr>
              <w:rPr>
                <w:rFonts w:cs="Arial"/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8x÷4</m:t>
                </m:r>
              </m:oMath>
            </m:oMathPara>
          </w:p>
          <w:p w14:paraId="185D8B3B" w14:textId="27F18456" w:rsidR="004F17D3" w:rsidRPr="0037673A" w:rsidRDefault="004F17D3" w:rsidP="008F25D0">
            <w:pPr>
              <w:rPr>
                <w:rFonts w:eastAsiaTheme="minorEastAsia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7B321E3" w14:textId="77AE3127" w:rsidR="0037673A" w:rsidRPr="00366C95" w:rsidRDefault="0037673A" w:rsidP="008F25D0">
            <w:pPr>
              <w:rPr>
                <w:sz w:val="20"/>
                <w:szCs w:val="20"/>
              </w:rPr>
            </w:pPr>
          </w:p>
        </w:tc>
      </w:tr>
      <w:tr w:rsidR="004F51E1" w:rsidRPr="00366C95" w14:paraId="4323B723" w14:textId="77777777" w:rsidTr="004F51E1">
        <w:tc>
          <w:tcPr>
            <w:tcW w:w="988" w:type="dxa"/>
          </w:tcPr>
          <w:p w14:paraId="62F1C997" w14:textId="514B5D5F" w:rsidR="0037673A" w:rsidRDefault="004F17D3" w:rsidP="008F25D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2-</w:t>
            </w:r>
            <w:r w:rsidR="0037673A" w:rsidRPr="00366C95">
              <w:rPr>
                <w:iCs/>
                <w:sz w:val="20"/>
                <w:szCs w:val="20"/>
              </w:rPr>
              <w:t>3</w:t>
            </w:r>
          </w:p>
          <w:p w14:paraId="64A772B8" w14:textId="77777777" w:rsidR="004F17D3" w:rsidRDefault="004F17D3" w:rsidP="008F25D0">
            <w:pPr>
              <w:rPr>
                <w:iCs/>
                <w:sz w:val="20"/>
                <w:szCs w:val="20"/>
              </w:rPr>
            </w:pPr>
          </w:p>
          <w:p w14:paraId="2993B6D4" w14:textId="7498EE2A" w:rsidR="004F17D3" w:rsidRPr="00366C95" w:rsidRDefault="004F17D3" w:rsidP="008F25D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Algebraic Fractions</w:t>
            </w:r>
          </w:p>
        </w:tc>
        <w:tc>
          <w:tcPr>
            <w:tcW w:w="2551" w:type="dxa"/>
          </w:tcPr>
          <w:p w14:paraId="789734C1" w14:textId="327FDE62" w:rsidR="004F17D3" w:rsidRPr="00C7159F" w:rsidRDefault="004F17D3" w:rsidP="004F17D3">
            <w:pPr>
              <w:rPr>
                <w:color w:val="000000" w:themeColor="text1"/>
                <w:szCs w:val="18"/>
              </w:rPr>
            </w:pPr>
            <w:r w:rsidRPr="00C7159F">
              <w:rPr>
                <w:color w:val="000000" w:themeColor="text1"/>
                <w:szCs w:val="18"/>
              </w:rPr>
              <w:t xml:space="preserve">Uses an understanding of </w:t>
            </w:r>
            <w:r>
              <w:rPr>
                <w:color w:val="000000" w:themeColor="text1"/>
                <w:szCs w:val="18"/>
              </w:rPr>
              <w:t>BIDMAS</w:t>
            </w:r>
            <w:r w:rsidRPr="00C7159F">
              <w:rPr>
                <w:color w:val="000000" w:themeColor="text1"/>
                <w:szCs w:val="18"/>
              </w:rPr>
              <w:t xml:space="preserve"> to perform mixed operations involving fractions with numerical denominators.</w:t>
            </w:r>
          </w:p>
          <w:p w14:paraId="22D9B60A" w14:textId="77777777" w:rsidR="0037673A" w:rsidRPr="00366C95" w:rsidRDefault="0037673A" w:rsidP="008F25D0">
            <w:pPr>
              <w:rPr>
                <w:i/>
                <w:sz w:val="20"/>
                <w:szCs w:val="20"/>
              </w:rPr>
            </w:pPr>
          </w:p>
        </w:tc>
        <w:tc>
          <w:tcPr>
            <w:tcW w:w="2410" w:type="dxa"/>
          </w:tcPr>
          <w:p w14:paraId="33CF7917" w14:textId="6FA5B4DD" w:rsidR="0037673A" w:rsidRDefault="004F17D3" w:rsidP="008F25D0">
            <w:pPr>
              <w:rPr>
                <w:color w:val="000000" w:themeColor="text1"/>
                <w:szCs w:val="18"/>
              </w:rPr>
            </w:pPr>
            <w:r w:rsidRPr="00C7159F">
              <w:rPr>
                <w:color w:val="000000" w:themeColor="text1"/>
                <w:szCs w:val="18"/>
              </w:rPr>
              <w:t xml:space="preserve">Simplifies sums and differences of algebraic fractions with </w:t>
            </w:r>
            <w:r w:rsidR="00FC158F">
              <w:rPr>
                <w:color w:val="000000" w:themeColor="text1"/>
                <w:szCs w:val="18"/>
              </w:rPr>
              <w:t>numerators</w:t>
            </w:r>
            <w:r>
              <w:rPr>
                <w:color w:val="000000" w:themeColor="text1"/>
                <w:szCs w:val="18"/>
              </w:rPr>
              <w:t xml:space="preserve"> that </w:t>
            </w:r>
            <w:r w:rsidR="00FC158F">
              <w:rPr>
                <w:color w:val="000000" w:themeColor="text1"/>
                <w:szCs w:val="18"/>
              </w:rPr>
              <w:t>are made</w:t>
            </w:r>
            <w:r>
              <w:rPr>
                <w:color w:val="000000" w:themeColor="text1"/>
                <w:szCs w:val="18"/>
              </w:rPr>
              <w:t xml:space="preserve"> </w:t>
            </w:r>
            <w:r>
              <w:rPr>
                <w:color w:val="000000" w:themeColor="text1"/>
                <w:szCs w:val="18"/>
              </w:rPr>
              <w:t xml:space="preserve">up to two </w:t>
            </w:r>
            <w:r>
              <w:rPr>
                <w:color w:val="000000" w:themeColor="text1"/>
                <w:szCs w:val="18"/>
              </w:rPr>
              <w:t>term</w:t>
            </w:r>
            <w:r>
              <w:rPr>
                <w:color w:val="000000" w:themeColor="text1"/>
                <w:szCs w:val="18"/>
              </w:rPr>
              <w:t>s</w:t>
            </w:r>
            <w:r w:rsidR="00FC158F">
              <w:rPr>
                <w:color w:val="000000" w:themeColor="text1"/>
                <w:szCs w:val="18"/>
              </w:rPr>
              <w:t xml:space="preserve"> (binomials)</w:t>
            </w:r>
          </w:p>
          <w:p w14:paraId="570CD43F" w14:textId="77777777" w:rsidR="00FF70B7" w:rsidRDefault="00FF70B7" w:rsidP="00FF70B7">
            <w:pPr>
              <w:rPr>
                <w:sz w:val="16"/>
                <w:szCs w:val="16"/>
              </w:rPr>
            </w:pPr>
          </w:p>
          <w:p w14:paraId="396532A9" w14:textId="7D523D76" w:rsidR="00FF70B7" w:rsidRPr="004F17D3" w:rsidRDefault="00FF70B7" w:rsidP="00FF70B7">
            <w:pPr>
              <w:rPr>
                <w:sz w:val="16"/>
                <w:szCs w:val="16"/>
              </w:rPr>
            </w:pPr>
            <w:r w:rsidRPr="004F17D3">
              <w:rPr>
                <w:sz w:val="16"/>
                <w:szCs w:val="16"/>
              </w:rPr>
              <w:t>Example:</w:t>
            </w:r>
          </w:p>
          <w:p w14:paraId="54684EFC" w14:textId="77777777" w:rsidR="00FF70B7" w:rsidRPr="00FF70B7" w:rsidRDefault="00FF70B7" w:rsidP="00FF70B7">
            <w:pPr>
              <w:rPr>
                <w:rFonts w:eastAsiaTheme="minorEastAsia"/>
                <w:color w:val="000000" w:themeColor="text1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</w:rPr>
                      <m:t>3x+2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</w:rPr>
                      <m:t>4</m:t>
                    </m:r>
                  </m:den>
                </m:f>
              </m:oMath>
            </m:oMathPara>
          </w:p>
          <w:p w14:paraId="6E94DFC5" w14:textId="400FA8E7" w:rsidR="00FF70B7" w:rsidRPr="00366C95" w:rsidRDefault="00FF70B7" w:rsidP="008F25D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653607EA" w14:textId="77777777" w:rsidR="00FC158F" w:rsidRDefault="004F17D3" w:rsidP="008F25D0">
            <w:pPr>
              <w:rPr>
                <w:color w:val="000000" w:themeColor="text1"/>
                <w:szCs w:val="18"/>
              </w:rPr>
            </w:pPr>
            <w:r w:rsidRPr="00C7159F">
              <w:rPr>
                <w:color w:val="000000" w:themeColor="text1"/>
                <w:szCs w:val="18"/>
              </w:rPr>
              <w:t xml:space="preserve">Simplifies sums and differences of algebraic fractions with </w:t>
            </w:r>
            <w:r>
              <w:rPr>
                <w:color w:val="000000" w:themeColor="text1"/>
                <w:szCs w:val="18"/>
              </w:rPr>
              <w:t xml:space="preserve">denominators that have </w:t>
            </w:r>
            <w:r w:rsidR="00FC158F">
              <w:rPr>
                <w:color w:val="000000" w:themeColor="text1"/>
                <w:szCs w:val="18"/>
              </w:rPr>
              <w:t xml:space="preserve">related </w:t>
            </w:r>
            <w:r>
              <w:rPr>
                <w:color w:val="000000" w:themeColor="text1"/>
                <w:szCs w:val="18"/>
              </w:rPr>
              <w:t xml:space="preserve">numbers </w:t>
            </w:r>
          </w:p>
          <w:p w14:paraId="7EA66615" w14:textId="77777777" w:rsidR="00FC158F" w:rsidRPr="00FF70B7" w:rsidRDefault="00FC158F" w:rsidP="00FC158F">
            <w:pPr>
              <w:rPr>
                <w:sz w:val="16"/>
                <w:szCs w:val="16"/>
              </w:rPr>
            </w:pPr>
            <w:r w:rsidRPr="004F17D3">
              <w:rPr>
                <w:sz w:val="16"/>
                <w:szCs w:val="16"/>
              </w:rPr>
              <w:t>Example:</w:t>
            </w:r>
          </w:p>
          <w:p w14:paraId="50A724EB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18"/>
                      <w:szCs w:val="1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18"/>
                      <w:szCs w:val="1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18"/>
                      <w:szCs w:val="18"/>
                    </w:rPr>
                    <m:t>4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18"/>
                      <w:szCs w:val="18"/>
                    </w:rPr>
                    <m:t>4x+3x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18"/>
                      <w:szCs w:val="1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18"/>
                      <w:szCs w:val="18"/>
                    </w:rPr>
                    <m:t>7x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18"/>
                      <w:szCs w:val="18"/>
                    </w:rPr>
                    <m:t>12</m:t>
                  </m:r>
                </m:den>
              </m:f>
            </m:oMath>
            <w:r w:rsidRPr="00FF70B7">
              <w:rPr>
                <w:rFonts w:eastAsiaTheme="minorEastAsia"/>
                <w:color w:val="000000" w:themeColor="text1"/>
                <w:sz w:val="18"/>
                <w:szCs w:val="18"/>
              </w:rPr>
              <w:t xml:space="preserve">  </w:t>
            </w:r>
          </w:p>
          <w:p w14:paraId="2E603B0E" w14:textId="77777777" w:rsidR="00FC158F" w:rsidRDefault="00FC158F" w:rsidP="008F25D0">
            <w:pPr>
              <w:rPr>
                <w:color w:val="000000" w:themeColor="text1"/>
                <w:szCs w:val="18"/>
              </w:rPr>
            </w:pPr>
          </w:p>
          <w:p w14:paraId="70C94EB5" w14:textId="7DAC4215" w:rsidR="0037673A" w:rsidRDefault="00FC158F" w:rsidP="008F25D0">
            <w:pPr>
              <w:rPr>
                <w:color w:val="000000" w:themeColor="text1"/>
                <w:szCs w:val="18"/>
              </w:rPr>
            </w:pPr>
            <w:r w:rsidRPr="00C7159F">
              <w:rPr>
                <w:color w:val="000000" w:themeColor="text1"/>
                <w:szCs w:val="18"/>
              </w:rPr>
              <w:t xml:space="preserve">Simplifies sums and differences of algebraic fractions with </w:t>
            </w:r>
            <w:r>
              <w:rPr>
                <w:color w:val="000000" w:themeColor="text1"/>
                <w:szCs w:val="18"/>
              </w:rPr>
              <w:t xml:space="preserve">numerators </w:t>
            </w:r>
            <w:r>
              <w:rPr>
                <w:color w:val="000000" w:themeColor="text1"/>
                <w:szCs w:val="18"/>
              </w:rPr>
              <w:t xml:space="preserve">that </w:t>
            </w:r>
            <w:r w:rsidR="004F17D3">
              <w:rPr>
                <w:color w:val="000000" w:themeColor="text1"/>
                <w:szCs w:val="18"/>
              </w:rPr>
              <w:t>a</w:t>
            </w:r>
            <w:r>
              <w:rPr>
                <w:color w:val="000000" w:themeColor="text1"/>
                <w:szCs w:val="18"/>
              </w:rPr>
              <w:t>re made up with a</w:t>
            </w:r>
            <w:r w:rsidR="004F17D3">
              <w:rPr>
                <w:color w:val="000000" w:themeColor="text1"/>
                <w:szCs w:val="18"/>
              </w:rPr>
              <w:t xml:space="preserve"> term</w:t>
            </w:r>
          </w:p>
          <w:p w14:paraId="5470284C" w14:textId="474ED40D" w:rsidR="00FC158F" w:rsidRPr="00FC158F" w:rsidRDefault="00FC158F" w:rsidP="008F25D0">
            <w:pPr>
              <w:rPr>
                <w:sz w:val="16"/>
                <w:szCs w:val="16"/>
              </w:rPr>
            </w:pPr>
            <w:r w:rsidRPr="004F17D3">
              <w:rPr>
                <w:sz w:val="16"/>
                <w:szCs w:val="16"/>
              </w:rPr>
              <w:t>Example:</w:t>
            </w:r>
          </w:p>
          <w:p w14:paraId="7F5D89C1" w14:textId="427AA9D3" w:rsidR="00FC158F" w:rsidRPr="00FC158F" w:rsidRDefault="00FC158F" w:rsidP="008F25D0">
            <w:pPr>
              <w:rPr>
                <w:color w:val="000000" w:themeColor="text1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18"/>
                            <w:szCs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18"/>
                            <w:szCs w:val="18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8"/>
                        <w:szCs w:val="18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 w:val="18"/>
                    <w:szCs w:val="1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18"/>
                            <w:szCs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8"/>
                        <w:szCs w:val="18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18"/>
                            <w:szCs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18"/>
                            <w:szCs w:val="1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8"/>
                        <w:szCs w:val="1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18"/>
                            <w:szCs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8"/>
                        <w:szCs w:val="18"/>
                      </w:rPr>
                      <m:t>3</m:t>
                    </m:r>
                  </m:den>
                </m:f>
              </m:oMath>
            </m:oMathPara>
          </w:p>
          <w:p w14:paraId="58DD899C" w14:textId="77777777" w:rsidR="00FF70B7" w:rsidRDefault="00FF70B7" w:rsidP="008F25D0">
            <w:pPr>
              <w:rPr>
                <w:sz w:val="16"/>
                <w:szCs w:val="16"/>
              </w:rPr>
            </w:pPr>
          </w:p>
          <w:p w14:paraId="6059816D" w14:textId="015D8BA1" w:rsidR="00FF70B7" w:rsidRPr="00FF70B7" w:rsidRDefault="00FF70B7" w:rsidP="00FC158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0F7E62B" w14:textId="77777777" w:rsidR="0037673A" w:rsidRDefault="004F17D3" w:rsidP="008F25D0">
            <w:pPr>
              <w:rPr>
                <w:color w:val="000000" w:themeColor="text1"/>
                <w:szCs w:val="18"/>
              </w:rPr>
            </w:pPr>
            <w:r w:rsidRPr="00C7159F">
              <w:rPr>
                <w:color w:val="000000" w:themeColor="text1"/>
                <w:szCs w:val="18"/>
              </w:rPr>
              <w:t xml:space="preserve">Simplifies sums and differences of algebraic fractions with like terms and </w:t>
            </w:r>
            <w:r>
              <w:rPr>
                <w:color w:val="000000" w:themeColor="text1"/>
                <w:szCs w:val="18"/>
              </w:rPr>
              <w:t>a common numerical denominator.</w:t>
            </w:r>
          </w:p>
          <w:p w14:paraId="64C9E170" w14:textId="77777777" w:rsidR="00FF70B7" w:rsidRDefault="00FF70B7" w:rsidP="008F25D0">
            <w:pPr>
              <w:rPr>
                <w:sz w:val="16"/>
                <w:szCs w:val="16"/>
              </w:rPr>
            </w:pPr>
          </w:p>
          <w:p w14:paraId="024C57AB" w14:textId="45F50B93" w:rsidR="00FF70B7" w:rsidRPr="00FF70B7" w:rsidRDefault="00FF70B7" w:rsidP="008F25D0">
            <w:pPr>
              <w:rPr>
                <w:sz w:val="16"/>
                <w:szCs w:val="16"/>
              </w:rPr>
            </w:pPr>
            <w:r w:rsidRPr="004F17D3">
              <w:rPr>
                <w:sz w:val="16"/>
                <w:szCs w:val="16"/>
              </w:rPr>
              <w:t>Example:</w:t>
            </w:r>
          </w:p>
          <w:p w14:paraId="64C70BFC" w14:textId="3C8D09BF" w:rsidR="00FF70B7" w:rsidRPr="00366C95" w:rsidRDefault="00FF70B7" w:rsidP="008F25D0">
            <w:pPr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Cs w:val="18"/>
                          </w:rPr>
                          <m:t>2x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Cs w:val="18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Cs w:val="1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Cs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Cs w:val="18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Cs w:val="18"/>
                      </w:rPr>
                      <m:t>3</m:t>
                    </m:r>
                  </m:den>
                </m:f>
              </m:oMath>
            </m:oMathPara>
          </w:p>
        </w:tc>
      </w:tr>
      <w:tr w:rsidR="004F51E1" w:rsidRPr="00366C95" w14:paraId="40B5AD59" w14:textId="77777777" w:rsidTr="004F51E1">
        <w:trPr>
          <w:trHeight w:val="2166"/>
        </w:trPr>
        <w:tc>
          <w:tcPr>
            <w:tcW w:w="988" w:type="dxa"/>
          </w:tcPr>
          <w:p w14:paraId="234130A6" w14:textId="77777777" w:rsidR="00FF70B7" w:rsidRDefault="00FF70B7" w:rsidP="008F25D0">
            <w:pPr>
              <w:rPr>
                <w:iCs/>
                <w:sz w:val="20"/>
                <w:szCs w:val="20"/>
              </w:rPr>
            </w:pPr>
          </w:p>
          <w:p w14:paraId="2A5040AF" w14:textId="77777777" w:rsidR="00FF70B7" w:rsidRDefault="00FF70B7" w:rsidP="008F25D0">
            <w:pPr>
              <w:rPr>
                <w:iCs/>
                <w:sz w:val="20"/>
                <w:szCs w:val="20"/>
              </w:rPr>
            </w:pPr>
          </w:p>
          <w:p w14:paraId="6B09A78C" w14:textId="77777777" w:rsidR="0037673A" w:rsidRDefault="0037673A" w:rsidP="008F25D0">
            <w:pPr>
              <w:rPr>
                <w:iCs/>
                <w:sz w:val="20"/>
                <w:szCs w:val="20"/>
              </w:rPr>
            </w:pPr>
            <w:r w:rsidRPr="00366C95">
              <w:rPr>
                <w:iCs/>
                <w:sz w:val="20"/>
                <w:szCs w:val="20"/>
              </w:rPr>
              <w:t>4-</w:t>
            </w:r>
            <w:r w:rsidR="00FF70B7">
              <w:rPr>
                <w:iCs/>
                <w:sz w:val="20"/>
                <w:szCs w:val="20"/>
              </w:rPr>
              <w:t>7</w:t>
            </w:r>
          </w:p>
          <w:p w14:paraId="430A6245" w14:textId="77777777" w:rsidR="00FF70B7" w:rsidRDefault="00FF70B7" w:rsidP="008F25D0">
            <w:pPr>
              <w:rPr>
                <w:iCs/>
                <w:sz w:val="20"/>
                <w:szCs w:val="20"/>
              </w:rPr>
            </w:pPr>
          </w:p>
          <w:p w14:paraId="4C358578" w14:textId="5C437D0C" w:rsidR="00FF70B7" w:rsidRPr="00366C95" w:rsidRDefault="00FF70B7" w:rsidP="008F25D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Expanding &amp; Factorising</w:t>
            </w:r>
          </w:p>
        </w:tc>
        <w:tc>
          <w:tcPr>
            <w:tcW w:w="2551" w:type="dxa"/>
          </w:tcPr>
          <w:p w14:paraId="59F088DD" w14:textId="77777777" w:rsidR="00E12610" w:rsidRPr="00E12610" w:rsidRDefault="00FC158F" w:rsidP="00E12610">
            <w:pPr>
              <w:rPr>
                <w:color w:val="000000" w:themeColor="text1"/>
                <w:szCs w:val="18"/>
              </w:rPr>
            </w:pPr>
            <w:r w:rsidRPr="00C7159F">
              <w:rPr>
                <w:rFonts w:eastAsiaTheme="minorEastAsia"/>
                <w:color w:val="000000" w:themeColor="text1"/>
                <w:szCs w:val="18"/>
              </w:rPr>
              <w:t>Expands and simplifies binomial expressions</w:t>
            </w:r>
            <w:r>
              <w:rPr>
                <w:color w:val="000000" w:themeColor="text1"/>
                <w:szCs w:val="18"/>
              </w:rPr>
              <w:t xml:space="preserve">. </w:t>
            </w:r>
            <w:r w:rsidR="00E12610" w:rsidRPr="00E12610">
              <w:rPr>
                <w:color w:val="000000" w:themeColor="text1"/>
                <w:sz w:val="20"/>
                <w:szCs w:val="20"/>
              </w:rPr>
              <w:t>Example:</w:t>
            </w:r>
          </w:p>
          <w:p w14:paraId="10AAFDF3" w14:textId="7BBF7660" w:rsidR="0037673A" w:rsidRPr="00E12610" w:rsidRDefault="00FC158F" w:rsidP="00FC158F">
            <w:pPr>
              <w:rPr>
                <w:rFonts w:eastAsiaTheme="minorEastAsia"/>
                <w:i/>
                <w:color w:val="000000" w:themeColor="text1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  <w:sz w:val="18"/>
                    <w:szCs w:val="18"/>
                  </w:rPr>
                  <m:t>(2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8"/>
                        <w:szCs w:val="18"/>
                      </w:rPr>
                      <m:t>x+3)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  <w:sz w:val="18"/>
                    <w:szCs w:val="18"/>
                  </w:rPr>
                  <m:t>-2(x+5)</m:t>
                </m:r>
              </m:oMath>
            </m:oMathPara>
          </w:p>
          <w:p w14:paraId="485694C0" w14:textId="77777777" w:rsidR="00E12610" w:rsidRDefault="00E12610" w:rsidP="00FC158F">
            <w:pPr>
              <w:rPr>
                <w:rFonts w:eastAsiaTheme="minorEastAsia"/>
                <w:i/>
                <w:color w:val="000000" w:themeColor="text1"/>
                <w:szCs w:val="18"/>
              </w:rPr>
            </w:pPr>
          </w:p>
          <w:p w14:paraId="5223635E" w14:textId="77777777" w:rsidR="003B04A2" w:rsidRDefault="00E12610" w:rsidP="003B04A2">
            <w:pPr>
              <w:rPr>
                <w:color w:val="000000" w:themeColor="text1"/>
                <w:sz w:val="20"/>
                <w:szCs w:val="20"/>
              </w:rPr>
            </w:pPr>
            <w:r w:rsidRPr="00C7159F">
              <w:rPr>
                <w:rFonts w:eastAsiaTheme="minorEastAsia"/>
                <w:color w:val="000000" w:themeColor="text1"/>
                <w:szCs w:val="18"/>
              </w:rPr>
              <w:t>Factorises a range of trinomials including those which result from</w:t>
            </w:r>
            <w:r>
              <w:rPr>
                <w:rFonts w:eastAsiaTheme="minorEastAsia"/>
                <w:color w:val="000000" w:themeColor="text1"/>
                <w:szCs w:val="18"/>
              </w:rPr>
              <w:t xml:space="preserve"> the removal of a common factor</w:t>
            </w:r>
            <w:r>
              <w:rPr>
                <w:color w:val="000000" w:themeColor="text1"/>
                <w:szCs w:val="18"/>
              </w:rPr>
              <w:t xml:space="preserve">. </w:t>
            </w:r>
            <w:r w:rsidRPr="00E12610">
              <w:rPr>
                <w:color w:val="000000" w:themeColor="text1"/>
                <w:sz w:val="20"/>
                <w:szCs w:val="20"/>
              </w:rPr>
              <w:t>Example:</w:t>
            </w:r>
          </w:p>
          <w:p w14:paraId="47150BAD" w14:textId="77777777" w:rsidR="004F51E1" w:rsidRPr="004F51E1" w:rsidRDefault="00E12610" w:rsidP="003B04A2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-15x+1</m:t>
                </m:r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8</m:t>
                </m:r>
              </m:oMath>
            </m:oMathPara>
          </w:p>
          <w:p w14:paraId="1A8FEA5E" w14:textId="77777777" w:rsidR="004F51E1" w:rsidRPr="004F51E1" w:rsidRDefault="00E12610" w:rsidP="003B04A2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 xml:space="preserve">=3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16"/>
                            <w:szCs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16"/>
                            <w:szCs w:val="1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-5x+6</m:t>
                    </m:r>
                  </m:e>
                </m:d>
              </m:oMath>
            </m:oMathPara>
          </w:p>
          <w:p w14:paraId="67DE0C6E" w14:textId="41F6DDB0" w:rsidR="00E12610" w:rsidRPr="004F51E1" w:rsidRDefault="00E12610" w:rsidP="003B04A2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000000" w:themeColor="text1"/>
                    <w:sz w:val="16"/>
                    <w:szCs w:val="18"/>
                  </w:rPr>
                  <m:t>=3(x-3)(x-2</m:t>
                </m:r>
                <m:r>
                  <w:rPr>
                    <w:rFonts w:ascii="Cambria Math" w:eastAsiaTheme="minorEastAsia" w:hAnsi="Cambria Math"/>
                    <w:color w:val="000000" w:themeColor="text1"/>
                    <w:sz w:val="16"/>
                    <w:szCs w:val="18"/>
                  </w:rPr>
                  <m:t>)</m:t>
                </m:r>
              </m:oMath>
            </m:oMathPara>
          </w:p>
          <w:p w14:paraId="36A37AAF" w14:textId="77777777" w:rsidR="004F51E1" w:rsidRPr="004F51E1" w:rsidRDefault="004F51E1" w:rsidP="003B04A2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4C8FC881" w14:textId="624CADDD" w:rsidR="00E12610" w:rsidRPr="00C7159F" w:rsidRDefault="00E12610" w:rsidP="00E12610">
            <w:pPr>
              <w:rPr>
                <w:color w:val="000000" w:themeColor="text1"/>
                <w:szCs w:val="18"/>
              </w:rPr>
            </w:pPr>
            <w:r w:rsidRPr="00C7159F">
              <w:rPr>
                <w:color w:val="000000" w:themeColor="text1"/>
                <w:szCs w:val="18"/>
              </w:rPr>
              <w:t xml:space="preserve">Factorises a difference of squares with a </w:t>
            </w:r>
            <w:r>
              <w:rPr>
                <w:color w:val="000000" w:themeColor="text1"/>
                <w:szCs w:val="18"/>
              </w:rPr>
              <w:t xml:space="preserve">common factor. </w:t>
            </w:r>
            <w:r w:rsidR="003B04A2" w:rsidRPr="00E12610">
              <w:rPr>
                <w:color w:val="000000" w:themeColor="text1"/>
                <w:sz w:val="20"/>
                <w:szCs w:val="20"/>
              </w:rPr>
              <w:t>Example:</w:t>
            </w:r>
          </w:p>
          <w:p w14:paraId="67F9A153" w14:textId="77777777" w:rsidR="00E12610" w:rsidRPr="003B04A2" w:rsidRDefault="00E12610" w:rsidP="00E12610">
            <w:pPr>
              <w:rPr>
                <w:rFonts w:eastAsiaTheme="minorEastAsia"/>
                <w:i/>
                <w:color w:val="000000" w:themeColor="text1"/>
                <w:sz w:val="16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7x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-7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6"/>
                        <w:szCs w:val="1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6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=7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x+a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x-a</m:t>
                    </m:r>
                  </m:e>
                </m:d>
              </m:oMath>
            </m:oMathPara>
          </w:p>
          <w:p w14:paraId="1B1179ED" w14:textId="50B26C82" w:rsidR="003B04A2" w:rsidRPr="00366C95" w:rsidRDefault="003B04A2" w:rsidP="00E12610">
            <w:pPr>
              <w:rPr>
                <w:i/>
                <w:sz w:val="20"/>
                <w:szCs w:val="20"/>
              </w:rPr>
            </w:pPr>
          </w:p>
        </w:tc>
        <w:tc>
          <w:tcPr>
            <w:tcW w:w="2410" w:type="dxa"/>
          </w:tcPr>
          <w:p w14:paraId="6E56C035" w14:textId="77777777" w:rsidR="00E12610" w:rsidRDefault="00FC158F" w:rsidP="00FC158F">
            <w:pPr>
              <w:rPr>
                <w:rFonts w:eastAsiaTheme="minorEastAsia"/>
                <w:color w:val="000000" w:themeColor="text1"/>
                <w:szCs w:val="18"/>
              </w:rPr>
            </w:pPr>
            <w:r w:rsidRPr="00C7159F">
              <w:rPr>
                <w:rFonts w:eastAsiaTheme="minorEastAsia"/>
                <w:color w:val="000000" w:themeColor="text1"/>
                <w:szCs w:val="18"/>
              </w:rPr>
              <w:t xml:space="preserve">Expands and simplifies binomial products </w:t>
            </w:r>
          </w:p>
          <w:p w14:paraId="7723D7E0" w14:textId="1F6A33C3" w:rsidR="00E12610" w:rsidRPr="00E12610" w:rsidRDefault="00E12610" w:rsidP="00FC158F">
            <w:pPr>
              <w:rPr>
                <w:color w:val="000000" w:themeColor="text1"/>
                <w:szCs w:val="18"/>
              </w:rPr>
            </w:pPr>
            <w:r w:rsidRPr="00E12610">
              <w:rPr>
                <w:color w:val="000000" w:themeColor="text1"/>
                <w:sz w:val="20"/>
                <w:szCs w:val="20"/>
              </w:rPr>
              <w:t>Example:</w:t>
            </w:r>
          </w:p>
          <w:p w14:paraId="5E07EA49" w14:textId="70B3E921" w:rsidR="00E12610" w:rsidRPr="00E12610" w:rsidRDefault="00E12610" w:rsidP="00FC158F">
            <w:pPr>
              <w:rPr>
                <w:rFonts w:eastAsiaTheme="minorEastAsia"/>
                <w:color w:val="000000" w:themeColor="text1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  <w:sz w:val="18"/>
                    <w:szCs w:val="18"/>
                  </w:rPr>
                  <m:t>(2x-7)(3x+2)</m:t>
                </m:r>
              </m:oMath>
            </m:oMathPara>
          </w:p>
          <w:p w14:paraId="330B90A7" w14:textId="77777777" w:rsidR="00E12610" w:rsidRDefault="00E12610" w:rsidP="00FC158F">
            <w:pPr>
              <w:rPr>
                <w:rFonts w:eastAsiaTheme="minorEastAsia"/>
                <w:color w:val="000000" w:themeColor="text1"/>
                <w:szCs w:val="18"/>
              </w:rPr>
            </w:pPr>
          </w:p>
          <w:p w14:paraId="5CCA58FB" w14:textId="77777777" w:rsidR="00E12610" w:rsidRDefault="00E12610" w:rsidP="00E12610">
            <w:pPr>
              <w:rPr>
                <w:color w:val="000000" w:themeColor="text1"/>
                <w:szCs w:val="18"/>
              </w:rPr>
            </w:pPr>
            <w:r>
              <w:rPr>
                <w:rFonts w:eastAsiaTheme="minorEastAsia"/>
                <w:color w:val="000000" w:themeColor="text1"/>
                <w:szCs w:val="18"/>
              </w:rPr>
              <w:t xml:space="preserve">Expands and simplifies </w:t>
            </w:r>
            <w:r w:rsidR="00FC158F" w:rsidRPr="00C7159F">
              <w:rPr>
                <w:rFonts w:eastAsiaTheme="minorEastAsia"/>
                <w:color w:val="000000" w:themeColor="text1"/>
                <w:szCs w:val="18"/>
              </w:rPr>
              <w:t>perfect squares</w:t>
            </w:r>
            <w:r w:rsidR="00FC158F">
              <w:rPr>
                <w:rFonts w:eastAsiaTheme="minorEastAsia"/>
                <w:color w:val="000000" w:themeColor="text1"/>
                <w:szCs w:val="18"/>
              </w:rPr>
              <w:t>.</w:t>
            </w:r>
            <w:r w:rsidR="00FC158F">
              <w:rPr>
                <w:color w:val="000000" w:themeColor="text1"/>
                <w:szCs w:val="18"/>
              </w:rPr>
              <w:t xml:space="preserve"> </w:t>
            </w:r>
          </w:p>
          <w:p w14:paraId="455AF6F1" w14:textId="69D99F8A" w:rsidR="00E12610" w:rsidRPr="00E12610" w:rsidRDefault="00E12610" w:rsidP="00E12610">
            <w:pPr>
              <w:rPr>
                <w:color w:val="000000" w:themeColor="text1"/>
                <w:szCs w:val="18"/>
              </w:rPr>
            </w:pPr>
            <w:r w:rsidRPr="00E12610">
              <w:rPr>
                <w:color w:val="000000" w:themeColor="text1"/>
                <w:sz w:val="20"/>
                <w:szCs w:val="20"/>
              </w:rPr>
              <w:t>Example:</w:t>
            </w:r>
          </w:p>
          <w:p w14:paraId="1905238D" w14:textId="643998EE" w:rsidR="0037673A" w:rsidRPr="00E12610" w:rsidRDefault="00FC158F" w:rsidP="00FC158F">
            <w:pPr>
              <w:rPr>
                <w:rFonts w:eastAsiaTheme="minorEastAsia"/>
                <w:color w:val="000000" w:themeColor="text1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8"/>
                        <w:szCs w:val="18"/>
                      </w:rPr>
                      <m:t>(x+4)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8"/>
                        <w:szCs w:val="18"/>
                      </w:rPr>
                      <m:t>2</m:t>
                    </m:r>
                  </m:sup>
                </m:sSup>
              </m:oMath>
            </m:oMathPara>
          </w:p>
          <w:p w14:paraId="2B936A3A" w14:textId="77777777" w:rsidR="00FC158F" w:rsidRDefault="00FC158F" w:rsidP="00FC158F">
            <w:pPr>
              <w:rPr>
                <w:rFonts w:eastAsiaTheme="minorEastAsia"/>
                <w:color w:val="000000" w:themeColor="text1"/>
                <w:szCs w:val="18"/>
              </w:rPr>
            </w:pPr>
          </w:p>
          <w:p w14:paraId="515EFC6D" w14:textId="451DB463" w:rsidR="00FC158F" w:rsidRDefault="00FC158F" w:rsidP="00FC158F">
            <w:pPr>
              <w:rPr>
                <w:rFonts w:eastAsiaTheme="minorEastAsia"/>
                <w:color w:val="000000" w:themeColor="text1"/>
                <w:szCs w:val="18"/>
              </w:rPr>
            </w:pPr>
            <w:r w:rsidRPr="00C7159F">
              <w:rPr>
                <w:rFonts w:eastAsiaTheme="minorEastAsia"/>
                <w:color w:val="000000" w:themeColor="text1"/>
                <w:szCs w:val="18"/>
              </w:rPr>
              <w:t>Factorises a range of trinomials but sometimes with error.</w:t>
            </w:r>
          </w:p>
          <w:p w14:paraId="232AF49D" w14:textId="77777777" w:rsidR="004F51E1" w:rsidRDefault="004F51E1" w:rsidP="00E12610">
            <w:pPr>
              <w:rPr>
                <w:color w:val="000000" w:themeColor="text1"/>
                <w:szCs w:val="18"/>
              </w:rPr>
            </w:pPr>
          </w:p>
          <w:p w14:paraId="4406B4C5" w14:textId="1E1EEB06" w:rsidR="00FC158F" w:rsidRPr="00E12610" w:rsidRDefault="00FC158F" w:rsidP="00E12610">
            <w:pPr>
              <w:rPr>
                <w:rFonts w:eastAsiaTheme="minorEastAsia"/>
                <w:color w:val="000000" w:themeColor="text1"/>
                <w:szCs w:val="18"/>
              </w:rPr>
            </w:pPr>
            <w:r w:rsidRPr="00C7159F">
              <w:rPr>
                <w:color w:val="000000" w:themeColor="text1"/>
                <w:szCs w:val="18"/>
              </w:rPr>
              <w:t>Factorises difference of squares</w:t>
            </w:r>
            <w:r w:rsidR="00E12610">
              <w:rPr>
                <w:color w:val="000000" w:themeColor="text1"/>
                <w:szCs w:val="18"/>
              </w:rPr>
              <w:t>.</w:t>
            </w:r>
            <w:r>
              <w:rPr>
                <w:color w:val="000000" w:themeColor="text1"/>
                <w:szCs w:val="18"/>
              </w:rPr>
              <w:br/>
            </w:r>
            <w:r w:rsidR="00E12610" w:rsidRPr="00E12610">
              <w:rPr>
                <w:color w:val="000000" w:themeColor="text1"/>
                <w:sz w:val="20"/>
                <w:szCs w:val="20"/>
              </w:rPr>
              <w:t>Example:</w:t>
            </w:r>
          </w:p>
          <w:p w14:paraId="5051B4DE" w14:textId="77777777" w:rsidR="00FC158F" w:rsidRPr="00E12610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-</m:t>
                </m:r>
                <m:r>
                  <w:rPr>
                    <w:rFonts w:ascii="Cambria Math" w:eastAsiaTheme="minorEastAsia" w:hAnsi="Cambria Math"/>
                    <w:color w:val="000000" w:themeColor="text1"/>
                    <w:sz w:val="16"/>
                    <w:szCs w:val="18"/>
                  </w:rPr>
                  <m:t>25</m:t>
                </m:r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2</m:t>
                    </m:r>
                  </m:sup>
                </m:sSup>
              </m:oMath>
            </m:oMathPara>
          </w:p>
          <w:p w14:paraId="085B1C97" w14:textId="6994978A" w:rsidR="00FC158F" w:rsidRPr="00E12610" w:rsidRDefault="00FC158F" w:rsidP="00FC158F">
            <w:pPr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=(x+5)(x-5</m:t>
                </m:r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)</m:t>
                </m:r>
              </m:oMath>
            </m:oMathPara>
          </w:p>
        </w:tc>
        <w:tc>
          <w:tcPr>
            <w:tcW w:w="2410" w:type="dxa"/>
          </w:tcPr>
          <w:p w14:paraId="2724DB1B" w14:textId="26BC9417" w:rsidR="00FC158F" w:rsidRDefault="00FC158F" w:rsidP="00FC158F">
            <w:pPr>
              <w:rPr>
                <w:color w:val="000000" w:themeColor="text1"/>
                <w:szCs w:val="18"/>
              </w:rPr>
            </w:pPr>
            <w:r w:rsidRPr="00C7159F">
              <w:rPr>
                <w:color w:val="000000" w:themeColor="text1"/>
                <w:szCs w:val="18"/>
              </w:rPr>
              <w:t xml:space="preserve">Expands and simplifies simple </w:t>
            </w:r>
            <w:r w:rsidR="00E12610">
              <w:rPr>
                <w:color w:val="000000" w:themeColor="text1"/>
                <w:szCs w:val="18"/>
              </w:rPr>
              <w:t xml:space="preserve">two term (binomial) </w:t>
            </w:r>
            <w:r w:rsidRPr="00C7159F">
              <w:rPr>
                <w:color w:val="000000" w:themeColor="text1"/>
                <w:szCs w:val="18"/>
              </w:rPr>
              <w:t>produ</w:t>
            </w:r>
            <w:r>
              <w:rPr>
                <w:color w:val="000000" w:themeColor="text1"/>
                <w:szCs w:val="18"/>
              </w:rPr>
              <w:t xml:space="preserve">cts </w:t>
            </w:r>
          </w:p>
          <w:p w14:paraId="2B89EEA1" w14:textId="659459C6" w:rsidR="00E12610" w:rsidRPr="00C7159F" w:rsidRDefault="00E12610" w:rsidP="00FC158F">
            <w:pPr>
              <w:rPr>
                <w:color w:val="000000" w:themeColor="text1"/>
                <w:szCs w:val="18"/>
              </w:rPr>
            </w:pPr>
            <w:r w:rsidRPr="00E12610">
              <w:rPr>
                <w:color w:val="000000" w:themeColor="text1"/>
                <w:sz w:val="20"/>
                <w:szCs w:val="20"/>
              </w:rPr>
              <w:t>Example:</w:t>
            </w:r>
          </w:p>
          <w:p w14:paraId="2D6317CE" w14:textId="77777777" w:rsidR="0037673A" w:rsidRP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  <w:sz w:val="16"/>
                    <w:szCs w:val="18"/>
                  </w:rPr>
                  <m:t>(x-3)(x+4)</m:t>
                </m:r>
              </m:oMath>
            </m:oMathPara>
          </w:p>
          <w:p w14:paraId="68D91FC5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0E540A08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21760474" w14:textId="39286218" w:rsidR="00E12610" w:rsidRDefault="00FC158F" w:rsidP="00FC158F">
            <w:pPr>
              <w:rPr>
                <w:color w:val="000000" w:themeColor="text1"/>
                <w:szCs w:val="18"/>
              </w:rPr>
            </w:pPr>
            <w:r w:rsidRPr="00C7159F">
              <w:rPr>
                <w:rFonts w:eastAsiaTheme="minorEastAsia"/>
                <w:color w:val="000000" w:themeColor="text1"/>
                <w:szCs w:val="18"/>
              </w:rPr>
              <w:t xml:space="preserve">Factorises </w:t>
            </w:r>
            <w:r w:rsidR="00E12610">
              <w:rPr>
                <w:rFonts w:eastAsiaTheme="minorEastAsia"/>
                <w:color w:val="000000" w:themeColor="text1"/>
                <w:szCs w:val="18"/>
              </w:rPr>
              <w:t>simple 3 term expressions (trinomials)</w:t>
            </w:r>
            <w:r w:rsidRPr="00C7159F">
              <w:rPr>
                <w:rFonts w:eastAsiaTheme="minorEastAsia"/>
                <w:color w:val="000000" w:themeColor="text1"/>
                <w:szCs w:val="18"/>
              </w:rPr>
              <w:t xml:space="preserve"> invo</w:t>
            </w:r>
            <w:r>
              <w:rPr>
                <w:rFonts w:eastAsiaTheme="minorEastAsia"/>
                <w:color w:val="000000" w:themeColor="text1"/>
                <w:szCs w:val="18"/>
              </w:rPr>
              <w:t xml:space="preserve">lving </w:t>
            </w:r>
            <w:r w:rsidR="00E12610">
              <w:rPr>
                <w:rFonts w:eastAsiaTheme="minorEastAsia"/>
                <w:color w:val="000000" w:themeColor="text1"/>
                <w:szCs w:val="18"/>
              </w:rPr>
              <w:t>related</w:t>
            </w:r>
            <w:r>
              <w:rPr>
                <w:rFonts w:eastAsiaTheme="minorEastAsia"/>
                <w:color w:val="000000" w:themeColor="text1"/>
                <w:szCs w:val="18"/>
              </w:rPr>
              <w:t xml:space="preserve"> factors</w:t>
            </w:r>
            <w:r>
              <w:rPr>
                <w:color w:val="000000" w:themeColor="text1"/>
                <w:szCs w:val="18"/>
              </w:rPr>
              <w:t xml:space="preserve">. </w:t>
            </w:r>
          </w:p>
          <w:p w14:paraId="0BE1C68D" w14:textId="77777777" w:rsidR="00FC158F" w:rsidRPr="00507B07" w:rsidRDefault="00FC158F" w:rsidP="00FC158F">
            <w:pPr>
              <w:jc w:val="both"/>
              <w:rPr>
                <w:rFonts w:eastAsiaTheme="minorEastAsia"/>
                <w:color w:val="000000" w:themeColor="text1"/>
                <w:sz w:val="16"/>
                <w:szCs w:val="18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+7x+12=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x+4</m:t>
                    </m:r>
                  </m:e>
                </m:d>
              </m:oMath>
            </m:oMathPara>
          </w:p>
          <w:p w14:paraId="6F8ABFB3" w14:textId="77777777" w:rsidR="00FC158F" w:rsidRDefault="00FC158F" w:rsidP="00FC158F">
            <w:pPr>
              <w:jc w:val="both"/>
              <w:rPr>
                <w:rFonts w:eastAsiaTheme="minorEastAsia"/>
                <w:color w:val="000000" w:themeColor="text1"/>
                <w:szCs w:val="18"/>
              </w:rPr>
            </w:pPr>
            <w:r>
              <w:rPr>
                <w:rFonts w:eastAsiaTheme="minorEastAsia"/>
                <w:color w:val="000000" w:themeColor="text1"/>
                <w:szCs w:val="18"/>
              </w:rPr>
              <w:t>or</w:t>
            </w:r>
          </w:p>
          <w:p w14:paraId="51938D20" w14:textId="38E92F60" w:rsidR="00FC158F" w:rsidRPr="00E12610" w:rsidRDefault="00FC158F" w:rsidP="00FC158F">
            <w:pPr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16"/>
                    <w:szCs w:val="18"/>
                  </w:rPr>
                  <m:t>-7x+12=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8"/>
                      </w:rPr>
                      <m:t>x-4</m:t>
                    </m:r>
                  </m:e>
                </m:d>
              </m:oMath>
            </m:oMathPara>
          </w:p>
        </w:tc>
        <w:tc>
          <w:tcPr>
            <w:tcW w:w="2268" w:type="dxa"/>
          </w:tcPr>
          <w:p w14:paraId="4F1C5811" w14:textId="1C4EB576" w:rsidR="00FC158F" w:rsidRPr="00C7159F" w:rsidRDefault="00FC158F" w:rsidP="00FC158F">
            <w:pPr>
              <w:rPr>
                <w:rFonts w:eastAsiaTheme="minorEastAsia"/>
                <w:color w:val="000000" w:themeColor="text1"/>
                <w:szCs w:val="18"/>
              </w:rPr>
            </w:pPr>
            <w:r w:rsidRPr="00C7159F">
              <w:rPr>
                <w:rFonts w:eastAsiaTheme="minorEastAsia"/>
                <w:color w:val="000000" w:themeColor="text1"/>
                <w:szCs w:val="18"/>
              </w:rPr>
              <w:t xml:space="preserve">Uses the distributive </w:t>
            </w:r>
            <w:r w:rsidR="00E12610">
              <w:rPr>
                <w:rFonts w:eastAsiaTheme="minorEastAsia"/>
                <w:color w:val="000000" w:themeColor="text1"/>
                <w:szCs w:val="18"/>
              </w:rPr>
              <w:t>law</w:t>
            </w:r>
            <w:r w:rsidRPr="00C7159F">
              <w:rPr>
                <w:rFonts w:eastAsiaTheme="minorEastAsia"/>
                <w:color w:val="000000" w:themeColor="text1"/>
                <w:szCs w:val="18"/>
              </w:rPr>
              <w:t xml:space="preserve"> to expand simple expressions</w:t>
            </w:r>
            <w:r>
              <w:rPr>
                <w:color w:val="000000" w:themeColor="text1"/>
                <w:szCs w:val="18"/>
              </w:rPr>
              <w:t xml:space="preserve">. </w:t>
            </w:r>
            <w:r w:rsidR="00E12610" w:rsidRPr="00E12610">
              <w:rPr>
                <w:color w:val="000000" w:themeColor="text1"/>
                <w:sz w:val="20"/>
                <w:szCs w:val="20"/>
              </w:rPr>
              <w:t>E</w:t>
            </w:r>
            <w:r w:rsidRPr="00E12610">
              <w:rPr>
                <w:color w:val="000000" w:themeColor="text1"/>
                <w:sz w:val="20"/>
                <w:szCs w:val="20"/>
              </w:rPr>
              <w:t>xample:</w:t>
            </w:r>
          </w:p>
          <w:p w14:paraId="586E645D" w14:textId="11129A25" w:rsidR="00E12610" w:rsidRPr="00E12610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000000" w:themeColor="text1"/>
                    <w:sz w:val="16"/>
                    <w:szCs w:val="18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6"/>
                        <w:szCs w:val="18"/>
                      </w:rPr>
                      <m:t>x+4</m:t>
                    </m:r>
                  </m:e>
                </m:d>
              </m:oMath>
            </m:oMathPara>
          </w:p>
          <w:p w14:paraId="1D2530A2" w14:textId="77777777" w:rsidR="00E12610" w:rsidRPr="00E12610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000000" w:themeColor="text1"/>
                    <w:sz w:val="16"/>
                    <w:szCs w:val="18"/>
                  </w:rPr>
                  <m:t xml:space="preserve"> 3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6"/>
                        <w:szCs w:val="18"/>
                      </w:rPr>
                      <m:t>x+4</m:t>
                    </m:r>
                  </m:e>
                </m:d>
              </m:oMath>
            </m:oMathPara>
          </w:p>
          <w:p w14:paraId="1E118762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638779ED" w14:textId="77777777" w:rsidR="004F51E1" w:rsidRDefault="004F51E1" w:rsidP="00FC158F">
            <w:pPr>
              <w:rPr>
                <w:rFonts w:eastAsiaTheme="minorEastAsia"/>
                <w:color w:val="000000" w:themeColor="text1"/>
                <w:szCs w:val="18"/>
              </w:rPr>
            </w:pPr>
          </w:p>
          <w:p w14:paraId="4348321C" w14:textId="38A66BEF" w:rsidR="00FC158F" w:rsidRPr="00C7159F" w:rsidRDefault="00FC158F" w:rsidP="00FC158F">
            <w:pPr>
              <w:rPr>
                <w:rFonts w:eastAsiaTheme="minorEastAsia"/>
                <w:color w:val="000000" w:themeColor="text1"/>
                <w:szCs w:val="18"/>
              </w:rPr>
            </w:pPr>
            <w:r w:rsidRPr="00C7159F">
              <w:rPr>
                <w:rFonts w:eastAsiaTheme="minorEastAsia"/>
                <w:color w:val="000000" w:themeColor="text1"/>
                <w:szCs w:val="18"/>
              </w:rPr>
              <w:t xml:space="preserve">Factorises </w:t>
            </w:r>
            <w:r w:rsidR="00E12610">
              <w:rPr>
                <w:rFonts w:eastAsiaTheme="minorEastAsia"/>
                <w:color w:val="000000" w:themeColor="text1"/>
                <w:szCs w:val="18"/>
              </w:rPr>
              <w:t xml:space="preserve">two term (binomial) </w:t>
            </w:r>
            <w:r w:rsidRPr="00C7159F">
              <w:rPr>
                <w:rFonts w:eastAsiaTheme="minorEastAsia"/>
                <w:color w:val="000000" w:themeColor="text1"/>
                <w:szCs w:val="18"/>
              </w:rPr>
              <w:t>expressio</w:t>
            </w:r>
            <w:r>
              <w:rPr>
                <w:rFonts w:eastAsiaTheme="minorEastAsia"/>
                <w:color w:val="000000" w:themeColor="text1"/>
                <w:szCs w:val="18"/>
              </w:rPr>
              <w:t>ns by removing a common factor</w:t>
            </w:r>
            <w:r>
              <w:rPr>
                <w:color w:val="000000" w:themeColor="text1"/>
                <w:szCs w:val="18"/>
              </w:rPr>
              <w:t xml:space="preserve">. </w:t>
            </w:r>
            <w:r w:rsidR="00E12610" w:rsidRPr="00E12610">
              <w:rPr>
                <w:color w:val="000000" w:themeColor="text1"/>
                <w:sz w:val="20"/>
                <w:szCs w:val="20"/>
              </w:rPr>
              <w:t>Example:</w:t>
            </w:r>
          </w:p>
          <w:p w14:paraId="70A745BF" w14:textId="43B73F8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  <w:sz w:val="16"/>
                    <w:szCs w:val="18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16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6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16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  <w:sz w:val="16"/>
                    <w:szCs w:val="18"/>
                  </w:rPr>
                  <m:t>-6x=3x(x-2)</m:t>
                </m:r>
              </m:oMath>
            </m:oMathPara>
          </w:p>
          <w:p w14:paraId="7AF67376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4FEF52C4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5FE79C2C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06A2AFD0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61EF39CF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06F56A51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5E199107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7531914F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6A1CD2D6" w14:textId="77777777" w:rsidR="00FC158F" w:rsidRDefault="00FC158F" w:rsidP="00FC158F">
            <w:pPr>
              <w:rPr>
                <w:rFonts w:eastAsiaTheme="minorEastAsia"/>
                <w:color w:val="000000" w:themeColor="text1"/>
                <w:sz w:val="16"/>
                <w:szCs w:val="18"/>
              </w:rPr>
            </w:pPr>
          </w:p>
          <w:p w14:paraId="2499F0C0" w14:textId="09A06A5B" w:rsidR="00FC158F" w:rsidRPr="00366C95" w:rsidRDefault="00FC158F" w:rsidP="00FC158F">
            <w:pPr>
              <w:rPr>
                <w:sz w:val="20"/>
                <w:szCs w:val="20"/>
              </w:rPr>
            </w:pPr>
          </w:p>
        </w:tc>
      </w:tr>
      <w:tr w:rsidR="004F51E1" w:rsidRPr="00366C95" w14:paraId="4AA5072E" w14:textId="77777777" w:rsidTr="004F51E1">
        <w:tc>
          <w:tcPr>
            <w:tcW w:w="988" w:type="dxa"/>
          </w:tcPr>
          <w:p w14:paraId="3CA07D05" w14:textId="77777777" w:rsidR="0037673A" w:rsidRDefault="003B04A2" w:rsidP="008F25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8-9</w:t>
            </w:r>
          </w:p>
          <w:p w14:paraId="4AB6541F" w14:textId="77777777" w:rsidR="003B04A2" w:rsidRDefault="003B04A2" w:rsidP="008F25D0">
            <w:pPr>
              <w:rPr>
                <w:sz w:val="20"/>
                <w:szCs w:val="20"/>
              </w:rPr>
            </w:pPr>
          </w:p>
          <w:p w14:paraId="14C800A2" w14:textId="7EC2B373" w:rsidR="003B04A2" w:rsidRPr="00366C95" w:rsidRDefault="003B04A2" w:rsidP="008F25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2551" w:type="dxa"/>
          </w:tcPr>
          <w:p w14:paraId="7E657C93" w14:textId="1ACED36E" w:rsidR="003B04A2" w:rsidRDefault="004F51E1" w:rsidP="003B04A2">
            <w:r>
              <w:t xml:space="preserve">Uses </w:t>
            </w:r>
            <w:r w:rsidR="003B04A2">
              <w:t xml:space="preserve">relevant information from word problems and applies repeated interest calculations for the comparison of loans and investments. </w:t>
            </w:r>
          </w:p>
          <w:p w14:paraId="1668FD0E" w14:textId="77777777" w:rsidR="003B04A2" w:rsidRDefault="003B04A2" w:rsidP="003B04A2"/>
          <w:p w14:paraId="54C0BA0E" w14:textId="77777777" w:rsidR="003B04A2" w:rsidRDefault="003B04A2" w:rsidP="003B04A2">
            <w:r>
              <w:t xml:space="preserve">Provides valid justification for the recommendations made. </w:t>
            </w:r>
          </w:p>
          <w:p w14:paraId="00AE9F3B" w14:textId="77777777" w:rsidR="003B04A2" w:rsidRDefault="003B04A2" w:rsidP="003B04A2"/>
          <w:p w14:paraId="585546CB" w14:textId="77777777" w:rsidR="0037673A" w:rsidRDefault="003B04A2" w:rsidP="003B04A2">
            <w:r>
              <w:t>Uses inverse calculations to solve for the rate with compound interest, showing full working.</w:t>
            </w:r>
          </w:p>
          <w:p w14:paraId="7B3497B3" w14:textId="53AE1480" w:rsidR="00970A35" w:rsidRPr="00366C95" w:rsidRDefault="00970A35" w:rsidP="003B04A2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2CBF8FF0" w14:textId="75FD1F8E" w:rsidR="003B04A2" w:rsidRDefault="004F51E1" w:rsidP="003B04A2">
            <w:r>
              <w:t>Uses</w:t>
            </w:r>
            <w:r w:rsidR="003B04A2">
              <w:t xml:space="preserve"> multiple pieces of information from text</w:t>
            </w:r>
            <w:r>
              <w:t>/</w:t>
            </w:r>
            <w:r w:rsidR="003B04A2">
              <w:t xml:space="preserve">tables to make ongoing interest calculations for loans and investments. </w:t>
            </w:r>
          </w:p>
          <w:p w14:paraId="4C01A48E" w14:textId="77777777" w:rsidR="003B04A2" w:rsidRDefault="003B04A2" w:rsidP="003B04A2"/>
          <w:p w14:paraId="1BFAEFDE" w14:textId="4B2A1FF8" w:rsidR="0037673A" w:rsidRPr="00366C95" w:rsidRDefault="003B04A2" w:rsidP="003B04A2">
            <w:pPr>
              <w:rPr>
                <w:sz w:val="20"/>
                <w:szCs w:val="20"/>
              </w:rPr>
            </w:pPr>
            <w:r>
              <w:t xml:space="preserve">Uses inverse calculations to solve for the principal in compound interest </w:t>
            </w:r>
            <w:r w:rsidR="004F51E1">
              <w:t xml:space="preserve">formula </w:t>
            </w:r>
            <w:r>
              <w:t>(rearranges equations)</w:t>
            </w:r>
          </w:p>
        </w:tc>
        <w:tc>
          <w:tcPr>
            <w:tcW w:w="2410" w:type="dxa"/>
          </w:tcPr>
          <w:p w14:paraId="2C5B05A0" w14:textId="77777777" w:rsidR="003B04A2" w:rsidRDefault="003B04A2" w:rsidP="003B04A2">
            <w:r>
              <w:t xml:space="preserve">Applies formulas for simple and compound interest. </w:t>
            </w:r>
          </w:p>
          <w:p w14:paraId="3AF38426" w14:textId="77777777" w:rsidR="003B04A2" w:rsidRDefault="003B04A2" w:rsidP="003B04A2"/>
          <w:p w14:paraId="2B216D8D" w14:textId="77777777" w:rsidR="003B04A2" w:rsidRDefault="003B04A2" w:rsidP="003B04A2"/>
          <w:p w14:paraId="04D0E0EF" w14:textId="3C747DCF" w:rsidR="0037673A" w:rsidRPr="00366C95" w:rsidRDefault="003B04A2" w:rsidP="003B04A2">
            <w:pPr>
              <w:rPr>
                <w:sz w:val="20"/>
                <w:szCs w:val="20"/>
              </w:rPr>
            </w:pPr>
            <w:r>
              <w:t>Identifies compound interest as repeated applications of simple interest</w:t>
            </w:r>
          </w:p>
        </w:tc>
        <w:tc>
          <w:tcPr>
            <w:tcW w:w="2268" w:type="dxa"/>
          </w:tcPr>
          <w:p w14:paraId="5C51D6A9" w14:textId="50809C94" w:rsidR="0037673A" w:rsidRPr="00366C95" w:rsidRDefault="003B04A2" w:rsidP="008F25D0">
            <w:pPr>
              <w:rPr>
                <w:sz w:val="20"/>
                <w:szCs w:val="20"/>
              </w:rPr>
            </w:pPr>
            <w:r w:rsidRPr="003714AA">
              <w:rPr>
                <w:color w:val="000000" w:themeColor="text1"/>
              </w:rPr>
              <w:t>Applies simple interest to all calculations.</w:t>
            </w:r>
          </w:p>
        </w:tc>
      </w:tr>
      <w:bookmarkEnd w:id="0"/>
    </w:tbl>
    <w:p w14:paraId="7822C834" w14:textId="5A0EEDA3" w:rsidR="00092111" w:rsidRDefault="00B4164C"/>
    <w:p w14:paraId="09BF70D7" w14:textId="1058ADCB" w:rsidR="00FB5FED" w:rsidRDefault="00FB5FED"/>
    <w:p w14:paraId="24FC2402" w14:textId="7D5DA75F" w:rsidR="00FB5FED" w:rsidRDefault="00FB5FED" w:rsidP="00FB5FED">
      <w:pPr>
        <w:pStyle w:val="TableHeaderAssesmentPointer"/>
        <w:framePr w:wrap="around" w:x="-114" w:y="22"/>
        <w:tabs>
          <w:tab w:val="left" w:pos="313"/>
        </w:tabs>
        <w:spacing w:before="60" w:after="60"/>
      </w:pPr>
      <w:r>
        <w:t>Please note: These goals should be used as a guide to the level of questions and standard of work required for each grade. J</w:t>
      </w:r>
      <w:r>
        <w:t>udgement</w:t>
      </w:r>
      <w:r>
        <w:t xml:space="preserve">s </w:t>
      </w:r>
      <w:r w:rsidR="00B4164C">
        <w:t xml:space="preserve">on students’ overall grade on reports will be determined across the whole </w:t>
      </w:r>
      <w:proofErr w:type="spellStart"/>
      <w:r w:rsidR="00B4164C">
        <w:t>Yr</w:t>
      </w:r>
      <w:proofErr w:type="spellEnd"/>
      <w:r w:rsidR="00B4164C">
        <w:t xml:space="preserve"> 10 General Mathematics program.</w:t>
      </w:r>
    </w:p>
    <w:p w14:paraId="6A3CF658" w14:textId="77777777" w:rsidR="00FB5FED" w:rsidRDefault="00FB5FED" w:rsidP="00FB5FED">
      <w:pPr>
        <w:pStyle w:val="TableHeaderAssesmentPointer"/>
        <w:framePr w:wrap="around" w:x="-114" w:y="22"/>
        <w:tabs>
          <w:tab w:val="left" w:pos="313"/>
        </w:tabs>
        <w:spacing w:before="60" w:after="60"/>
      </w:pPr>
    </w:p>
    <w:p w14:paraId="2A43310E" w14:textId="77777777" w:rsidR="00FB5FED" w:rsidRDefault="00FB5FED"/>
    <w:p w14:paraId="350FF560" w14:textId="7E1EA132" w:rsidR="00FB5FED" w:rsidRDefault="00FB5FED"/>
    <w:p w14:paraId="781AF5F8" w14:textId="77777777" w:rsidR="00B4164C" w:rsidRDefault="00B4164C"/>
    <w:sectPr w:rsidR="00B4164C" w:rsidSect="004F51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3A"/>
    <w:rsid w:val="0037673A"/>
    <w:rsid w:val="00376A08"/>
    <w:rsid w:val="003A3341"/>
    <w:rsid w:val="003B04A2"/>
    <w:rsid w:val="004F17D3"/>
    <w:rsid w:val="004F51E1"/>
    <w:rsid w:val="008919CB"/>
    <w:rsid w:val="00970A35"/>
    <w:rsid w:val="00B4164C"/>
    <w:rsid w:val="00BA523E"/>
    <w:rsid w:val="00E12610"/>
    <w:rsid w:val="00FB5FED"/>
    <w:rsid w:val="00FC158F"/>
    <w:rsid w:val="00FF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1251"/>
  <w15:chartTrackingRefBased/>
  <w15:docId w15:val="{308EFEA8-0E8C-4E5D-9C97-97759BC1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6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6A08"/>
    <w:rPr>
      <w:color w:val="808080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FB5FED"/>
    <w:pPr>
      <w:framePr w:hSpace="180" w:wrap="around" w:vAnchor="text" w:hAnchor="margin" w:y="-314"/>
      <w:spacing w:before="120" w:after="120" w:line="240" w:lineRule="auto"/>
    </w:pPr>
    <w:rPr>
      <w:rFonts w:asciiTheme="minorHAnsi" w:eastAsia="Times New Roman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FB5FED"/>
    <w:rPr>
      <w:rFonts w:eastAsia="Times New Roman" w:cs="Times New Roman"/>
      <w:color w:val="000000"/>
      <w:sz w:val="20"/>
      <w:szCs w:val="20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FB5F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2020-12-08T00:50:00Z</dcterms:created>
  <dcterms:modified xsi:type="dcterms:W3CDTF">2020-12-08T04:36:00Z</dcterms:modified>
</cp:coreProperties>
</file>