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036"/>
      </w:tblGrid>
      <w:tr w:rsidR="006B0B72" w:rsidTr="006B0B72">
        <w:tc>
          <w:tcPr>
            <w:tcW w:w="2694" w:type="dxa"/>
          </w:tcPr>
          <w:p w:rsidR="006B0B72" w:rsidRDefault="006B0B72">
            <w:bookmarkStart w:id="0" w:name="_GoBack"/>
            <w:bookmarkEnd w:id="0"/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 Where do we use measurement in the real world?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>
            <w:r>
              <w:t>How do we measure?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>
            <w:r>
              <w:t>What if the scale doesn’t start at 0?</w:t>
            </w:r>
          </w:p>
        </w:tc>
        <w:tc>
          <w:tcPr>
            <w:tcW w:w="7036" w:type="dxa"/>
          </w:tcPr>
          <w:p w:rsidR="006B0B72" w:rsidRDefault="006B0B72">
            <w:r>
              <w:t>Notes:</w:t>
            </w:r>
          </w:p>
          <w:p w:rsidR="006B0B72" w:rsidRDefault="006B0B72"/>
          <w:p w:rsidR="006B0B72" w:rsidRDefault="006B0B72" w:rsidP="006B0B72">
            <w:r>
              <w:t>When measuring something have to make sure we go from one end to the other, it doesn’t matter if it is sideways (horizontal) or up and down (vertical).</w:t>
            </w:r>
          </w:p>
          <w:p w:rsidR="006B0B72" w:rsidRDefault="006B0B72" w:rsidP="006B0B72"/>
          <w:p w:rsidR="006B0B72" w:rsidRDefault="006B0B72" w:rsidP="006B0B72">
            <w:r>
              <w:t>It is also import to know which units we are using. 1m is much shorter than 1km.</w:t>
            </w:r>
          </w:p>
          <w:p w:rsidR="006B0B72" w:rsidRDefault="006B0B72" w:rsidP="006B0B72"/>
          <w:p w:rsidR="006B0B72" w:rsidRDefault="006B0B72" w:rsidP="006B0B72"/>
          <w:p w:rsidR="006B0B72" w:rsidRDefault="006B0B72" w:rsidP="006B0B72">
            <w:r>
              <w:object w:dxaOrig="6072" w:dyaOrig="56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3pt;height:282pt" o:ole="">
                  <v:imagedata r:id="rId6" o:title=""/>
                </v:shape>
                <o:OLEObject Type="Embed" ProgID="PBrush" ShapeID="_x0000_i1025" DrawAspect="Content" ObjectID="_1647246213" r:id="rId7"/>
              </w:object>
            </w:r>
          </w:p>
          <w:p w:rsidR="006B0B72" w:rsidRDefault="006B0B72" w:rsidP="006B0B72"/>
          <w:p w:rsidR="006B0B72" w:rsidRDefault="006B0B72" w:rsidP="006B0B72">
            <w:r>
              <w:t>Look at the scale on the ruler. Notice the kangaroos feet are at 0cm. What number is closest to the top of the kangaroo’s ears?</w:t>
            </w:r>
          </w:p>
          <w:p w:rsidR="006B0B72" w:rsidRDefault="006B0B72" w:rsidP="006B0B72"/>
          <w:p w:rsidR="006B0B72" w:rsidRPr="006B0B72" w:rsidRDefault="006B0B72" w:rsidP="006B0B72">
            <w:pPr>
              <w:rPr>
                <w:b/>
              </w:rPr>
            </w:pPr>
            <w:r w:rsidRPr="006B0B72">
              <w:rPr>
                <w:b/>
              </w:rPr>
              <w:t>Answer: 15cm</w:t>
            </w:r>
          </w:p>
          <w:p w:rsidR="006B0B72" w:rsidRDefault="006B0B72" w:rsidP="006B0B72"/>
          <w:p w:rsidR="006B0B72" w:rsidRDefault="006B0B72" w:rsidP="006B0B72"/>
          <w:p w:rsidR="006B0B72" w:rsidRDefault="006B0B72" w:rsidP="006B0B72">
            <w:r>
              <w:object w:dxaOrig="5820" w:dyaOrig="1908">
                <v:shape id="_x0000_i1026" type="#_x0000_t75" style="width:291pt;height:95.4pt" o:ole="">
                  <v:imagedata r:id="rId8" o:title=""/>
                </v:shape>
                <o:OLEObject Type="Embed" ProgID="PBrush" ShapeID="_x0000_i1026" DrawAspect="Content" ObjectID="_1647246214" r:id="rId9"/>
              </w:object>
            </w:r>
          </w:p>
          <w:p w:rsidR="006B0B72" w:rsidRDefault="006B0B72" w:rsidP="006B0B72"/>
          <w:p w:rsidR="006B0B72" w:rsidRDefault="006B0B72" w:rsidP="006B0B72">
            <w:r>
              <w:t>Notice that the green bar doesn’t start at 0cm, it starts at 25cm and finishes at 31cm.</w:t>
            </w:r>
          </w:p>
          <w:p w:rsidR="006B0B72" w:rsidRDefault="006B0B72" w:rsidP="006B0B72">
            <w:r>
              <w:t>We can write this as 31 – 25 centimetres.</w:t>
            </w:r>
          </w:p>
          <w:p w:rsidR="006B0B72" w:rsidRDefault="006B0B72" w:rsidP="006B0B72">
            <w:r>
              <w:t>Subtract 25 from 31 to get the answer</w:t>
            </w:r>
          </w:p>
          <w:p w:rsidR="006B0B72" w:rsidRDefault="006B0B72" w:rsidP="006B0B72"/>
          <w:p w:rsidR="006B0B72" w:rsidRPr="00B73C27" w:rsidRDefault="006B0B72">
            <w:pPr>
              <w:rPr>
                <w:b/>
              </w:rPr>
            </w:pPr>
            <w:r w:rsidRPr="006B0B72">
              <w:rPr>
                <w:b/>
              </w:rPr>
              <w:t>Answer: 6cm</w:t>
            </w:r>
          </w:p>
        </w:tc>
      </w:tr>
    </w:tbl>
    <w:p w:rsidR="00B73C27" w:rsidRDefault="00B73C27"/>
    <w:p w:rsidR="00B73C27" w:rsidRPr="00B73C27" w:rsidRDefault="00B73C27">
      <w:pPr>
        <w:rPr>
          <w:b/>
        </w:rPr>
      </w:pPr>
      <w:r w:rsidRPr="00B73C27">
        <w:rPr>
          <w:b/>
        </w:rPr>
        <w:lastRenderedPageBreak/>
        <w:t>WORKSHEET</w:t>
      </w:r>
    </w:p>
    <w:p w:rsidR="00627F3C" w:rsidRDefault="002861A0">
      <w:r>
        <w:rPr>
          <w:noProof/>
          <w:lang w:eastAsia="en-AU"/>
        </w:rPr>
        <w:drawing>
          <wp:inline distT="0" distB="0" distL="0" distR="0">
            <wp:extent cx="3860800" cy="1295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C27" w:rsidRDefault="00B73C27"/>
    <w:p w:rsidR="002861A0" w:rsidRDefault="002861A0">
      <w:r>
        <w:rPr>
          <w:noProof/>
          <w:lang w:eastAsia="en-AU"/>
        </w:rPr>
        <w:drawing>
          <wp:inline distT="0" distB="0" distL="0" distR="0">
            <wp:extent cx="4292600" cy="3894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1A0" w:rsidRDefault="002861A0"/>
    <w:p w:rsidR="002861A0" w:rsidRDefault="002861A0">
      <w:r>
        <w:rPr>
          <w:noProof/>
          <w:lang w:eastAsia="en-AU"/>
        </w:rPr>
        <w:drawing>
          <wp:inline distT="0" distB="0" distL="0" distR="0">
            <wp:extent cx="3860800" cy="1210945"/>
            <wp:effectExtent l="0" t="0" r="635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1A0" w:rsidRDefault="002861A0"/>
    <w:p w:rsidR="002861A0" w:rsidRDefault="002861A0">
      <w:r>
        <w:rPr>
          <w:noProof/>
          <w:lang w:eastAsia="en-AU"/>
        </w:rPr>
        <w:drawing>
          <wp:inline distT="0" distB="0" distL="0" distR="0">
            <wp:extent cx="3903345" cy="1270000"/>
            <wp:effectExtent l="0" t="0" r="19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1A0" w:rsidRDefault="002861A0">
      <w:r>
        <w:rPr>
          <w:noProof/>
          <w:lang w:eastAsia="en-AU"/>
        </w:rPr>
        <w:lastRenderedPageBreak/>
        <w:drawing>
          <wp:inline distT="0" distB="0" distL="0" distR="0">
            <wp:extent cx="3903345" cy="1287145"/>
            <wp:effectExtent l="0" t="0" r="190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1A0" w:rsidRDefault="002861A0"/>
    <w:p w:rsidR="002861A0" w:rsidRDefault="002861A0">
      <w:r>
        <w:rPr>
          <w:noProof/>
          <w:lang w:eastAsia="en-AU"/>
        </w:rPr>
        <w:drawing>
          <wp:inline distT="0" distB="0" distL="0" distR="0">
            <wp:extent cx="3564255" cy="2141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1A0" w:rsidRDefault="002861A0"/>
    <w:p w:rsidR="002861A0" w:rsidRDefault="002861A0">
      <w:r>
        <w:rPr>
          <w:noProof/>
          <w:lang w:eastAsia="en-AU"/>
        </w:rPr>
        <w:drawing>
          <wp:inline distT="0" distB="0" distL="0" distR="0">
            <wp:extent cx="5435600" cy="4478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61A0" w:rsidSect="006B0B72">
      <w:foot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4F87" w:rsidRDefault="004D4F87" w:rsidP="002861A0">
      <w:pPr>
        <w:spacing w:after="0" w:line="240" w:lineRule="auto"/>
      </w:pPr>
      <w:r>
        <w:separator/>
      </w:r>
    </w:p>
  </w:endnote>
  <w:endnote w:type="continuationSeparator" w:id="0">
    <w:p w:rsidR="004D4F87" w:rsidRDefault="004D4F87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1A0" w:rsidRDefault="002861A0">
    <w:pPr>
      <w:pStyle w:val="Footer"/>
    </w:pPr>
    <w:r>
      <w:t>Week 1 Lesson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4F87" w:rsidRDefault="004D4F87" w:rsidP="002861A0">
      <w:pPr>
        <w:spacing w:after="0" w:line="240" w:lineRule="auto"/>
      </w:pPr>
      <w:r>
        <w:separator/>
      </w:r>
    </w:p>
  </w:footnote>
  <w:footnote w:type="continuationSeparator" w:id="0">
    <w:p w:rsidR="004D4F87" w:rsidRDefault="004D4F87" w:rsidP="002861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2861A0"/>
    <w:rsid w:val="004D4F87"/>
    <w:rsid w:val="00645024"/>
    <w:rsid w:val="006B0B72"/>
    <w:rsid w:val="008F682F"/>
    <w:rsid w:val="00B73C27"/>
    <w:rsid w:val="00D72468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TUSAK David [John Tonkin College]</cp:lastModifiedBy>
  <cp:revision>2</cp:revision>
  <dcterms:created xsi:type="dcterms:W3CDTF">2020-04-01T03:37:00Z</dcterms:created>
  <dcterms:modified xsi:type="dcterms:W3CDTF">2020-04-01T03:37:00Z</dcterms:modified>
</cp:coreProperties>
</file>