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2B276" w14:textId="77777777" w:rsidR="006744A6" w:rsidRPr="009835D4" w:rsidRDefault="006744A6" w:rsidP="006744A6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eastAsia="en-AU"/>
        </w:rPr>
        <w:drawing>
          <wp:anchor distT="0" distB="0" distL="114300" distR="114300" simplePos="0" relativeHeight="251659264" behindDoc="0" locked="0" layoutInCell="1" allowOverlap="1" wp14:anchorId="19581A19" wp14:editId="63EDFDA8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21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4D3556E5" w14:textId="77777777" w:rsidR="006744A6" w:rsidRPr="00696AD6" w:rsidRDefault="006744A6" w:rsidP="006744A6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12537CF7" w14:textId="77777777" w:rsidR="006744A6" w:rsidRDefault="006744A6" w:rsidP="006744A6">
      <w:pPr>
        <w:spacing w:after="0"/>
        <w:jc w:val="center"/>
        <w:rPr>
          <w:b/>
          <w:sz w:val="32"/>
        </w:rPr>
      </w:pPr>
      <w:r>
        <w:rPr>
          <w:b/>
          <w:sz w:val="32"/>
        </w:rPr>
        <w:t>Year 7 - Term 4</w:t>
      </w:r>
    </w:p>
    <w:p w14:paraId="27EDC72E" w14:textId="77777777" w:rsidR="006744A6" w:rsidRPr="00A23EAC" w:rsidRDefault="006744A6" w:rsidP="006744A6">
      <w:pPr>
        <w:spacing w:after="0"/>
        <w:jc w:val="center"/>
        <w:rPr>
          <w:b/>
          <w:sz w:val="32"/>
        </w:rPr>
      </w:pPr>
    </w:p>
    <w:tbl>
      <w:tblPr>
        <w:tblStyle w:val="TableGrid"/>
        <w:tblW w:w="11367" w:type="dxa"/>
        <w:jc w:val="center"/>
        <w:tblLayout w:type="fixed"/>
        <w:tblLook w:val="04A0" w:firstRow="1" w:lastRow="0" w:firstColumn="1" w:lastColumn="0" w:noHBand="0" w:noVBand="1"/>
      </w:tblPr>
      <w:tblGrid>
        <w:gridCol w:w="768"/>
        <w:gridCol w:w="2488"/>
        <w:gridCol w:w="2126"/>
        <w:gridCol w:w="71"/>
        <w:gridCol w:w="2055"/>
        <w:gridCol w:w="1985"/>
        <w:gridCol w:w="1874"/>
      </w:tblGrid>
      <w:tr w:rsidR="006744A6" w:rsidRPr="00CD3F07" w14:paraId="216D58AE" w14:textId="77777777" w:rsidTr="00B65CE9">
        <w:trPr>
          <w:trHeight w:val="241"/>
          <w:jc w:val="center"/>
        </w:trPr>
        <w:tc>
          <w:tcPr>
            <w:tcW w:w="768" w:type="dxa"/>
            <w:shd w:val="clear" w:color="auto" w:fill="FF7C80"/>
            <w:vAlign w:val="center"/>
          </w:tcPr>
          <w:p w14:paraId="67FEF312" w14:textId="77777777" w:rsidR="006744A6" w:rsidRPr="00CD3F07" w:rsidRDefault="006744A6" w:rsidP="00B65CE9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2488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3ABFDEB1" w14:textId="77777777" w:rsidR="006744A6" w:rsidRPr="00CD3F07" w:rsidRDefault="006744A6" w:rsidP="00B65CE9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6DCF0E61" w14:textId="77777777" w:rsidR="006744A6" w:rsidRPr="00CD3F07" w:rsidRDefault="006744A6" w:rsidP="00B65CE9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1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3B679686" w14:textId="77777777" w:rsidR="006744A6" w:rsidRPr="00CD3F07" w:rsidRDefault="006744A6" w:rsidP="00B65CE9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2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1006731E" w14:textId="77777777" w:rsidR="006744A6" w:rsidRPr="00CD3F07" w:rsidRDefault="006744A6" w:rsidP="00B65CE9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3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FF7C80"/>
            <w:vAlign w:val="center"/>
          </w:tcPr>
          <w:p w14:paraId="627AF09B" w14:textId="77777777" w:rsidR="006744A6" w:rsidRPr="00CD3F07" w:rsidRDefault="006744A6" w:rsidP="00B65CE9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4</w:t>
            </w:r>
          </w:p>
        </w:tc>
      </w:tr>
      <w:tr w:rsidR="00BC2A35" w:rsidRPr="00CD3F07" w14:paraId="3D66C5A6" w14:textId="77777777" w:rsidTr="006744A6">
        <w:trPr>
          <w:trHeight w:val="1167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7AEFD40A" w14:textId="77777777" w:rsidR="00BC2A35" w:rsidRDefault="00BC2A35" w:rsidP="00BC2A35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1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34099567" w14:textId="77777777" w:rsidR="00BC2A35" w:rsidRPr="007B0384" w:rsidRDefault="00BC2A35" w:rsidP="00BC2A3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B0384">
              <w:rPr>
                <w:rFonts w:cstheme="minorHAnsi"/>
                <w:sz w:val="20"/>
                <w:szCs w:val="20"/>
              </w:rPr>
              <w:t>Establish the formulas for areas of rectangles, triangles and parallelograms, and use these in problem-solving (ACMMG159)</w:t>
            </w:r>
          </w:p>
          <w:p w14:paraId="558D17F9" w14:textId="2CD52D0C" w:rsidR="00BC2A35" w:rsidRPr="000A2E74" w:rsidRDefault="00BC2A35" w:rsidP="00BC2A35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5550F994" w14:textId="77777777" w:rsidR="0032086F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Class reset expectations</w:t>
            </w:r>
          </w:p>
          <w:p w14:paraId="711DFA70" w14:textId="0CEFEE5E" w:rsidR="00BC2A35" w:rsidRPr="00B813CE" w:rsidRDefault="00BC2A35" w:rsidP="00BC2A35">
            <w:pPr>
              <w:jc w:val="center"/>
              <w:rPr>
                <w:rFonts w:cstheme="minorHAnsi"/>
                <w:b/>
                <w:szCs w:val="18"/>
                <w:u w:val="single"/>
              </w:rPr>
            </w:pPr>
          </w:p>
        </w:tc>
        <w:tc>
          <w:tcPr>
            <w:tcW w:w="2126" w:type="dxa"/>
            <w:gridSpan w:val="2"/>
            <w:shd w:val="clear" w:color="auto" w:fill="FFFFFF" w:themeFill="background1"/>
            <w:vAlign w:val="center"/>
          </w:tcPr>
          <w:p w14:paraId="6B984E3C" w14:textId="77777777" w:rsidR="0032086F" w:rsidRPr="007B0384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  <w:sz w:val="28"/>
                <w:u w:val="single"/>
              </w:rPr>
            </w:pPr>
            <w:r w:rsidRPr="007B0384">
              <w:rPr>
                <w:rFonts w:cstheme="minorHAnsi"/>
                <w:b/>
                <w:bCs/>
                <w:color w:val="000000" w:themeColor="text1"/>
                <w:sz w:val="28"/>
                <w:u w:val="single"/>
              </w:rPr>
              <w:t>Measurement</w:t>
            </w:r>
          </w:p>
          <w:p w14:paraId="4CFE3594" w14:textId="77777777" w:rsidR="0032086F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Perimeter and Measurement Conversions</w:t>
            </w:r>
          </w:p>
          <w:p w14:paraId="261D8A7B" w14:textId="4F5A4A41" w:rsidR="00BC2A35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Sarah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1425E0F" w14:textId="77777777" w:rsidR="0032086F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Area</w:t>
            </w:r>
          </w:p>
          <w:p w14:paraId="6A1F2330" w14:textId="77777777" w:rsidR="0032086F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Rectangles/squares/composites</w:t>
            </w:r>
          </w:p>
          <w:p w14:paraId="56566AD2" w14:textId="7F0F5175" w:rsidR="00BC2A35" w:rsidRDefault="00182B68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Sarah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B72666" w14:textId="77777777" w:rsidR="00BC2A35" w:rsidRDefault="00BC2A35" w:rsidP="00BC2A35">
            <w:pPr>
              <w:jc w:val="center"/>
              <w:rPr>
                <w:rFonts w:cstheme="minorHAnsi"/>
                <w:bCs/>
                <w:i/>
                <w:color w:val="000000" w:themeColor="text1"/>
              </w:rPr>
            </w:pPr>
            <w:r w:rsidRPr="008034BB">
              <w:rPr>
                <w:rFonts w:cstheme="minorHAnsi"/>
                <w:bCs/>
                <w:i/>
                <w:color w:val="000000" w:themeColor="text1"/>
              </w:rPr>
              <w:t>Composite shapes</w:t>
            </w:r>
          </w:p>
          <w:p w14:paraId="4C4CE7D5" w14:textId="68B97FD2" w:rsidR="00182B68" w:rsidRDefault="00182B68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Cs/>
                <w:i/>
                <w:color w:val="000000" w:themeColor="text1"/>
              </w:rPr>
              <w:t>Alex</w:t>
            </w:r>
          </w:p>
        </w:tc>
      </w:tr>
      <w:tr w:rsidR="00BC2A35" w:rsidRPr="00CD3F07" w14:paraId="542079E1" w14:textId="77777777" w:rsidTr="00B65CE9">
        <w:trPr>
          <w:trHeight w:val="1167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2AB94108" w14:textId="77777777" w:rsidR="00BC2A35" w:rsidRPr="00765038" w:rsidRDefault="00BC2A35" w:rsidP="00BC2A35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2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0E8C3A30" w14:textId="77777777" w:rsidR="00BC2A35" w:rsidRPr="007B0384" w:rsidRDefault="00BC2A35" w:rsidP="00BC2A3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B0384">
              <w:rPr>
                <w:rFonts w:cstheme="minorHAnsi"/>
                <w:sz w:val="20"/>
                <w:szCs w:val="20"/>
              </w:rPr>
              <w:t>Classify triangles according to their side and angle properties and describe quadrilaterals (ACMMG165)</w:t>
            </w:r>
          </w:p>
          <w:p w14:paraId="20008D93" w14:textId="77777777" w:rsidR="00BC2A35" w:rsidRPr="000A2E74" w:rsidRDefault="00BC2A35" w:rsidP="00BC2A35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  <w:u w:val="single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7F24F816" w14:textId="4E37DD3A" w:rsidR="00BC2A35" w:rsidRPr="00B813CE" w:rsidRDefault="0032086F" w:rsidP="00BC2A35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Briefings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35B9F07A" w14:textId="77777777" w:rsidR="0032086F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Area</w:t>
            </w:r>
          </w:p>
          <w:p w14:paraId="394B4892" w14:textId="77777777" w:rsidR="0032086F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Triangles</w:t>
            </w:r>
          </w:p>
          <w:p w14:paraId="484E69E4" w14:textId="182BD11F" w:rsidR="00BC2A35" w:rsidRPr="00B813CE" w:rsidRDefault="0032086F" w:rsidP="0032086F">
            <w:pPr>
              <w:jc w:val="cent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Alex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DB36E27" w14:textId="77777777" w:rsidR="00BC2A35" w:rsidRDefault="0032086F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Area Practice</w:t>
            </w:r>
          </w:p>
          <w:p w14:paraId="03411A16" w14:textId="55378451" w:rsidR="00182B68" w:rsidRPr="00B813CE" w:rsidRDefault="00182B68" w:rsidP="00BC2A35">
            <w:pPr>
              <w:jc w:val="center"/>
              <w:rPr>
                <w:rFonts w:cstheme="minorHAnsi"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Alex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9271B1" w14:textId="596CEB00" w:rsidR="00BC2A35" w:rsidRPr="006744A6" w:rsidRDefault="00BC2A35" w:rsidP="00BC2A35">
            <w:pPr>
              <w:rPr>
                <w:rFonts w:cstheme="minorHAnsi"/>
                <w:bCs/>
                <w:i/>
                <w:color w:val="000000" w:themeColor="text1"/>
              </w:rPr>
            </w:pPr>
            <w:r w:rsidRPr="008034BB">
              <w:rPr>
                <w:rFonts w:cstheme="minorHAnsi"/>
                <w:bCs/>
                <w:i/>
                <w:color w:val="000000" w:themeColor="text1"/>
              </w:rPr>
              <w:t>mathspace</w:t>
            </w:r>
          </w:p>
        </w:tc>
      </w:tr>
      <w:tr w:rsidR="00BC2A35" w:rsidRPr="00CD3F07" w14:paraId="22EA0DF9" w14:textId="77777777" w:rsidTr="00B65CE9">
        <w:trPr>
          <w:trHeight w:val="1410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7CF090C4" w14:textId="77777777" w:rsidR="00BC2A35" w:rsidRPr="00765038" w:rsidRDefault="00BC2A35" w:rsidP="00BC2A35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3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1E9A7BC5" w14:textId="77777777" w:rsidR="00BC2A35" w:rsidRPr="007B0384" w:rsidRDefault="00BC2A35" w:rsidP="00BC2A35">
            <w:pPr>
              <w:jc w:val="center"/>
              <w:rPr>
                <w:sz w:val="20"/>
                <w:szCs w:val="20"/>
              </w:rPr>
            </w:pPr>
            <w:r w:rsidRPr="007B0384">
              <w:rPr>
                <w:sz w:val="20"/>
                <w:szCs w:val="20"/>
              </w:rPr>
              <w:t>Demonstrate that the angle sum of a triangle is 180° and use this to find the angle sum of a quadrilateral (ACMMG166)</w:t>
            </w:r>
          </w:p>
          <w:p w14:paraId="63DDBC5B" w14:textId="77777777" w:rsidR="00BC2A35" w:rsidRPr="000A2E74" w:rsidRDefault="00BC2A35" w:rsidP="00BC2A35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C8FD7CF" w14:textId="4ED55C27" w:rsidR="00BC2A35" w:rsidRPr="006A5EEE" w:rsidRDefault="0032086F" w:rsidP="0032086F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Review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1BC7E798" w14:textId="77777777" w:rsidR="0032086F" w:rsidRPr="007B0384" w:rsidRDefault="0032086F" w:rsidP="0032086F">
            <w:pPr>
              <w:jc w:val="center"/>
              <w:rPr>
                <w:rFonts w:cstheme="minorHAnsi"/>
                <w:b/>
                <w:bCs/>
                <w:color w:val="FF0000"/>
              </w:rPr>
            </w:pPr>
            <w:r w:rsidRPr="007B0384">
              <w:rPr>
                <w:rFonts w:cstheme="minorHAnsi"/>
                <w:b/>
                <w:bCs/>
                <w:color w:val="FF0000"/>
              </w:rPr>
              <w:t>Mini Test</w:t>
            </w:r>
          </w:p>
          <w:p w14:paraId="5F0C72BB" w14:textId="77777777" w:rsidR="0032086F" w:rsidRDefault="0032086F" w:rsidP="0032086F">
            <w:pPr>
              <w:jc w:val="center"/>
              <w:rPr>
                <w:rFonts w:cstheme="minorHAnsi"/>
                <w:b/>
                <w:bCs/>
                <w:color w:val="FF0000"/>
              </w:rPr>
            </w:pPr>
            <w:r w:rsidRPr="007B0384">
              <w:rPr>
                <w:rFonts w:cstheme="minorHAnsi"/>
                <w:b/>
                <w:bCs/>
                <w:color w:val="FF0000"/>
              </w:rPr>
              <w:t>Measurement</w:t>
            </w:r>
          </w:p>
          <w:p w14:paraId="4556F77E" w14:textId="7B9A58D4" w:rsidR="00BC2A35" w:rsidRPr="0095612A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FF0000"/>
              </w:rPr>
              <w:t>Coralee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4B63E4D" w14:textId="77777777" w:rsidR="00BC2A35" w:rsidRDefault="0032086F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Volume Introduction</w:t>
            </w:r>
          </w:p>
          <w:p w14:paraId="425346E7" w14:textId="3D6C56E7" w:rsidR="0032086F" w:rsidRPr="00B22BA1" w:rsidRDefault="0032086F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Magdeline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B7E571" w14:textId="15C80510" w:rsidR="00BC2A35" w:rsidRPr="009D5EF0" w:rsidRDefault="0032086F" w:rsidP="00BC2A35">
            <w:pPr>
              <w:jc w:val="center"/>
              <w:rPr>
                <w:rFonts w:cstheme="minorHAnsi"/>
                <w:b/>
                <w:bCs/>
                <w:i/>
                <w:color w:val="000000" w:themeColor="text1"/>
              </w:rPr>
            </w:pPr>
            <w:r>
              <w:rPr>
                <w:rFonts w:cstheme="minorHAnsi"/>
                <w:bCs/>
                <w:i/>
                <w:color w:val="000000" w:themeColor="text1"/>
              </w:rPr>
              <w:t>Staff PD Day</w:t>
            </w:r>
          </w:p>
        </w:tc>
      </w:tr>
      <w:tr w:rsidR="00BC2A35" w:rsidRPr="00CD3F07" w14:paraId="4EDA2ED6" w14:textId="77777777" w:rsidTr="00B65CE9">
        <w:trPr>
          <w:trHeight w:val="1402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0826CED8" w14:textId="77777777" w:rsidR="00BC2A35" w:rsidRPr="00765038" w:rsidRDefault="00BC2A35" w:rsidP="00BC2A35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4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32F7A622" w14:textId="77777777" w:rsidR="00BC2A35" w:rsidRPr="00AF292A" w:rsidRDefault="00BC2A35" w:rsidP="00BC2A35">
            <w:pPr>
              <w:numPr>
                <w:ilvl w:val="0"/>
                <w:numId w:val="2"/>
              </w:numPr>
              <w:jc w:val="center"/>
              <w:rPr>
                <w:rFonts w:cstheme="minorHAnsi"/>
                <w:sz w:val="18"/>
                <w:szCs w:val="18"/>
              </w:rPr>
            </w:pPr>
            <w:r w:rsidRPr="00AF292A">
              <w:rPr>
                <w:rFonts w:cstheme="minorHAnsi"/>
                <w:sz w:val="18"/>
                <w:szCs w:val="18"/>
              </w:rPr>
              <w:t>Calculate volumes of rectangular prisms (ACMMG160)</w:t>
            </w:r>
          </w:p>
          <w:p w14:paraId="53D9EF96" w14:textId="61AD2B22" w:rsidR="00BC2A35" w:rsidRPr="000A2E74" w:rsidRDefault="00BC2A35" w:rsidP="00BC2A35">
            <w:pPr>
              <w:pStyle w:val="ListParagraph"/>
              <w:ind w:left="0"/>
              <w:jc w:val="center"/>
              <w:rPr>
                <w:rFonts w:cstheme="minorHAnsi"/>
                <w:sz w:val="18"/>
                <w:szCs w:val="18"/>
              </w:rPr>
            </w:pPr>
            <w:r w:rsidRPr="00AF292A">
              <w:rPr>
                <w:rFonts w:cstheme="minorHAnsi"/>
                <w:sz w:val="18"/>
                <w:szCs w:val="18"/>
              </w:rPr>
              <w:t>•</w:t>
            </w:r>
            <w:r w:rsidRPr="00AF292A">
              <w:rPr>
                <w:rFonts w:cstheme="minorHAnsi"/>
                <w:sz w:val="18"/>
                <w:szCs w:val="18"/>
              </w:rPr>
              <w:tab/>
              <w:t>Draw different views of prisms and solids formed from combinations of prisms (ACMMG161)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33FC069" w14:textId="77777777" w:rsidR="00BC2A35" w:rsidRDefault="0032086F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Drawing Prisms</w:t>
            </w:r>
          </w:p>
          <w:p w14:paraId="6AC93364" w14:textId="33E6938A" w:rsidR="0032086F" w:rsidRPr="006A5EEE" w:rsidRDefault="0032086F" w:rsidP="00BC2A35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Magdeline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4308260D" w14:textId="77777777" w:rsidR="0032086F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Design Investigation In-Class </w:t>
            </w:r>
          </w:p>
          <w:p w14:paraId="5BAABBBF" w14:textId="77777777" w:rsidR="0032086F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Scaffolding</w:t>
            </w:r>
          </w:p>
          <w:p w14:paraId="43C584BB" w14:textId="7547AEAF" w:rsidR="0032086F" w:rsidRPr="0095612A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Alex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4587AFC" w14:textId="77777777" w:rsidR="00BC2A35" w:rsidRDefault="0032086F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Area and Volume</w:t>
            </w:r>
          </w:p>
          <w:p w14:paraId="0CE5B8C8" w14:textId="6B294B7F" w:rsidR="0032086F" w:rsidRPr="00B22BA1" w:rsidRDefault="0032086F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MTP lesson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EE7A64" w14:textId="48F35BD8" w:rsidR="00BC2A35" w:rsidRPr="0095612A" w:rsidRDefault="00BC2A35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Design Investigation In-Class 1</w:t>
            </w:r>
            <w:r w:rsidR="0032086F">
              <w:rPr>
                <w:rFonts w:cstheme="minorHAnsi"/>
                <w:b/>
                <w:bCs/>
                <w:color w:val="000000" w:themeColor="text1"/>
              </w:rPr>
              <w:t xml:space="preserve"> (inc scaffolding</w:t>
            </w:r>
          </w:p>
        </w:tc>
      </w:tr>
      <w:tr w:rsidR="00BC2A35" w:rsidRPr="00CD3F07" w14:paraId="51B01CA7" w14:textId="77777777" w:rsidTr="00B65CE9">
        <w:trPr>
          <w:trHeight w:val="1364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23439FC9" w14:textId="77777777" w:rsidR="00BC2A35" w:rsidRPr="00765038" w:rsidRDefault="00BC2A35" w:rsidP="00BC2A35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5</w:t>
            </w:r>
          </w:p>
        </w:tc>
        <w:tc>
          <w:tcPr>
            <w:tcW w:w="2488" w:type="dxa"/>
            <w:tcBorders>
              <w:bottom w:val="nil"/>
            </w:tcBorders>
            <w:shd w:val="clear" w:color="auto" w:fill="auto"/>
            <w:vAlign w:val="center"/>
          </w:tcPr>
          <w:p w14:paraId="376346B8" w14:textId="77777777" w:rsidR="00BC2A35" w:rsidRPr="00765038" w:rsidRDefault="00BC2A35" w:rsidP="00BC2A35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4142920" w14:textId="77777777" w:rsidR="00BC2A35" w:rsidRDefault="00BC2A35" w:rsidP="00BC2A35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Drawing Prisms</w:t>
            </w:r>
          </w:p>
          <w:p w14:paraId="347A8200" w14:textId="764BF0EE" w:rsidR="00BC2A35" w:rsidRDefault="00182B68" w:rsidP="00BC2A35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Umberto</w:t>
            </w:r>
          </w:p>
          <w:p w14:paraId="769CDB5B" w14:textId="5AD9F784" w:rsidR="00BC2A35" w:rsidRPr="009D5EF0" w:rsidRDefault="00BC2A35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Inv Check In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112BE3" w14:textId="77777777" w:rsidR="00BC2A35" w:rsidRDefault="00BC2A35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Volume Equation 1</w:t>
            </w:r>
          </w:p>
          <w:p w14:paraId="7A981C14" w14:textId="52223354" w:rsidR="00182B68" w:rsidRPr="00D95EC2" w:rsidRDefault="00182B68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Coralee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95976C" w14:textId="77777777" w:rsidR="00BC2A35" w:rsidRDefault="00BC2A35" w:rsidP="00BC2A35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Volume Equation 2</w:t>
            </w:r>
          </w:p>
          <w:p w14:paraId="387A2C5E" w14:textId="29DBEDE5" w:rsidR="00182B68" w:rsidRPr="009D5EF0" w:rsidRDefault="00182B68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Corallee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04EACA" w14:textId="0B762A3B" w:rsidR="00BC2A35" w:rsidRPr="000024B4" w:rsidRDefault="00BC2A35" w:rsidP="00BC2A35">
            <w:pPr>
              <w:jc w:val="center"/>
              <w:rPr>
                <w:b/>
                <w:bCs/>
              </w:rPr>
            </w:pPr>
            <w:r w:rsidRPr="006744A6">
              <w:rPr>
                <w:rFonts w:cstheme="minorHAnsi"/>
                <w:bCs/>
                <w:i/>
                <w:color w:val="000000" w:themeColor="text1"/>
              </w:rPr>
              <w:t>Inv Check In</w:t>
            </w:r>
          </w:p>
        </w:tc>
      </w:tr>
      <w:tr w:rsidR="00BC2A35" w:rsidRPr="00CD3F07" w14:paraId="0F85FF9C" w14:textId="77777777" w:rsidTr="00B65CE9">
        <w:trPr>
          <w:trHeight w:val="981"/>
          <w:jc w:val="center"/>
        </w:trPr>
        <w:tc>
          <w:tcPr>
            <w:tcW w:w="768" w:type="dxa"/>
            <w:vAlign w:val="center"/>
          </w:tcPr>
          <w:p w14:paraId="6C480144" w14:textId="77777777" w:rsidR="00BC2A35" w:rsidRPr="00765038" w:rsidRDefault="00BC2A35" w:rsidP="00BC2A35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6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6073B2EA" w14:textId="77777777" w:rsidR="00BC2A35" w:rsidRPr="00AF292A" w:rsidRDefault="00BC2A35" w:rsidP="00BC2A35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theme="minorHAnsi"/>
                <w:sz w:val="18"/>
                <w:szCs w:val="18"/>
              </w:rPr>
            </w:pPr>
            <w:r w:rsidRPr="00AF292A">
              <w:rPr>
                <w:rFonts w:cstheme="minorHAnsi"/>
                <w:sz w:val="18"/>
                <w:szCs w:val="18"/>
              </w:rPr>
              <w:t>Construct sample spaces for single-step experiments with equally likely outcomes (ACMSP167)</w:t>
            </w:r>
          </w:p>
          <w:p w14:paraId="21657C4D" w14:textId="77777777" w:rsidR="00BC2A35" w:rsidRPr="00765038" w:rsidRDefault="00BC2A35" w:rsidP="00BC2A35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4D5E4D58" w14:textId="51A39F09" w:rsidR="00BC2A35" w:rsidRPr="00D95EC2" w:rsidRDefault="00BC2A35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Design Investigation In-Class 2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2330A17C" w14:textId="0D1908EB" w:rsidR="00BC2A35" w:rsidRPr="009D5EF0" w:rsidRDefault="00BC2A35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Design Investigation Validation 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BAFCD65" w14:textId="4CD2E7FC" w:rsidR="00BC2A35" w:rsidRPr="00E0008D" w:rsidRDefault="0032086F" w:rsidP="00BC2A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 Mission (print A3)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426749C6" w14:textId="6117CF6C" w:rsidR="00BC2A35" w:rsidRPr="00B813CE" w:rsidRDefault="0032086F" w:rsidP="00BC2A35">
            <w:pPr>
              <w:jc w:val="center"/>
              <w:rPr>
                <w:bCs/>
              </w:rPr>
            </w:pPr>
            <w:r>
              <w:rPr>
                <w:bCs/>
              </w:rPr>
              <w:t>City Mission (print A3)</w:t>
            </w:r>
          </w:p>
        </w:tc>
      </w:tr>
      <w:tr w:rsidR="00BC2A35" w:rsidRPr="00CD3F07" w14:paraId="3CA23506" w14:textId="77777777" w:rsidTr="00B65CE9">
        <w:trPr>
          <w:trHeight w:val="981"/>
          <w:jc w:val="center"/>
        </w:trPr>
        <w:tc>
          <w:tcPr>
            <w:tcW w:w="768" w:type="dxa"/>
            <w:vAlign w:val="center"/>
          </w:tcPr>
          <w:p w14:paraId="22ABAC83" w14:textId="77777777" w:rsidR="00BC2A35" w:rsidRDefault="00BC2A35" w:rsidP="00BC2A35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7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2F05D0D8" w14:textId="77777777" w:rsidR="00BC2A35" w:rsidRPr="00765038" w:rsidRDefault="00BC2A35" w:rsidP="00BC2A35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C9A8576" w14:textId="77777777" w:rsidR="0032086F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 w:rsidRPr="00B22BA1">
              <w:rPr>
                <w:rFonts w:cstheme="minorHAnsi"/>
                <w:b/>
                <w:bCs/>
                <w:color w:val="000000" w:themeColor="text1"/>
                <w:u w:val="single"/>
              </w:rPr>
              <w:t>Chance</w:t>
            </w:r>
          </w:p>
          <w:p w14:paraId="6EFEB091" w14:textId="77777777" w:rsidR="0032086F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</w:p>
          <w:p w14:paraId="34D4550B" w14:textId="77777777" w:rsidR="00BC2A35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B22BA1">
              <w:rPr>
                <w:rFonts w:cstheme="minorHAnsi"/>
                <w:b/>
                <w:bCs/>
                <w:color w:val="000000" w:themeColor="text1"/>
              </w:rPr>
              <w:t>Intro Probability</w:t>
            </w:r>
          </w:p>
          <w:p w14:paraId="0D29AB3D" w14:textId="20F347D0" w:rsidR="00182B68" w:rsidRDefault="00182B68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Umberto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749F4419" w14:textId="77777777" w:rsidR="00BC2A35" w:rsidRDefault="00BC2A35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Experimental Probability</w:t>
            </w:r>
          </w:p>
          <w:p w14:paraId="129B028D" w14:textId="2FA187D8" w:rsidR="00182B68" w:rsidRDefault="00182B68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Umberto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6EAFD63" w14:textId="77777777" w:rsidR="00BC2A35" w:rsidRDefault="00BC2A35" w:rsidP="00BC2A35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 w:rsidRPr="00B22BA1">
              <w:rPr>
                <w:rFonts w:cstheme="minorHAnsi"/>
                <w:b/>
                <w:bCs/>
                <w:color w:val="000000" w:themeColor="text1"/>
                <w:u w:val="single"/>
              </w:rPr>
              <w:t>Angles</w:t>
            </w:r>
          </w:p>
          <w:p w14:paraId="0E293856" w14:textId="77777777" w:rsidR="00BC2A35" w:rsidRDefault="00BC2A35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Types of Angles and Drawing Angles</w:t>
            </w:r>
          </w:p>
          <w:p w14:paraId="5FBDA852" w14:textId="3C4CED27" w:rsidR="00182B68" w:rsidRPr="007F40F6" w:rsidRDefault="00182B68" w:rsidP="00BC2A35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Karla</w:t>
            </w:r>
          </w:p>
        </w:tc>
        <w:tc>
          <w:tcPr>
            <w:tcW w:w="1874" w:type="dxa"/>
            <w:shd w:val="clear" w:color="auto" w:fill="auto"/>
            <w:vAlign w:val="center"/>
          </w:tcPr>
          <w:p w14:paraId="2A729922" w14:textId="77777777" w:rsidR="00BC2A35" w:rsidRDefault="00BC2A35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Describing Angles</w:t>
            </w:r>
          </w:p>
          <w:p w14:paraId="09EF4E79" w14:textId="12026339" w:rsidR="00182B68" w:rsidRPr="007F40F6" w:rsidRDefault="00182B68" w:rsidP="00BC2A35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Karla</w:t>
            </w:r>
          </w:p>
        </w:tc>
      </w:tr>
      <w:tr w:rsidR="00BC2A35" w:rsidRPr="00CD3F07" w14:paraId="64FB74BE" w14:textId="77777777" w:rsidTr="00B65CE9">
        <w:trPr>
          <w:trHeight w:val="1436"/>
          <w:jc w:val="center"/>
        </w:trPr>
        <w:tc>
          <w:tcPr>
            <w:tcW w:w="768" w:type="dxa"/>
            <w:vAlign w:val="center"/>
          </w:tcPr>
          <w:p w14:paraId="35D90271" w14:textId="77777777" w:rsidR="00BC2A35" w:rsidRPr="00765038" w:rsidRDefault="00BC2A35" w:rsidP="00BC2A35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37BAE0D2" w14:textId="77777777" w:rsidR="00BC2A35" w:rsidRPr="00AF292A" w:rsidRDefault="00BC2A35" w:rsidP="00BC2A35">
            <w:pPr>
              <w:numPr>
                <w:ilvl w:val="0"/>
                <w:numId w:val="4"/>
              </w:numPr>
              <w:jc w:val="center"/>
              <w:rPr>
                <w:rFonts w:cstheme="minorHAnsi"/>
                <w:sz w:val="18"/>
                <w:szCs w:val="18"/>
              </w:rPr>
            </w:pPr>
            <w:r w:rsidRPr="00AF292A">
              <w:rPr>
                <w:rFonts w:cstheme="minorHAnsi"/>
                <w:sz w:val="18"/>
                <w:szCs w:val="18"/>
              </w:rPr>
              <w:t xml:space="preserve">Identify corresponding, alternate and co-interior angles when two straight lines are crossed by a </w:t>
            </w:r>
            <w:r w:rsidRPr="00AF292A">
              <w:rPr>
                <w:rFonts w:cstheme="minorHAnsi"/>
                <w:sz w:val="18"/>
                <w:szCs w:val="18"/>
              </w:rPr>
              <w:lastRenderedPageBreak/>
              <w:t>transversal (ACMMG163)</w:t>
            </w:r>
          </w:p>
          <w:p w14:paraId="174FAFCF" w14:textId="77777777" w:rsidR="00BC2A35" w:rsidRPr="00AF292A" w:rsidRDefault="00BC2A35" w:rsidP="00BC2A35">
            <w:pPr>
              <w:numPr>
                <w:ilvl w:val="0"/>
                <w:numId w:val="4"/>
              </w:numPr>
              <w:jc w:val="center"/>
              <w:rPr>
                <w:rFonts w:cstheme="minorHAnsi"/>
                <w:sz w:val="18"/>
                <w:szCs w:val="18"/>
              </w:rPr>
            </w:pPr>
            <w:r w:rsidRPr="00AF292A">
              <w:rPr>
                <w:rFonts w:cstheme="minorHAnsi"/>
                <w:sz w:val="18"/>
                <w:szCs w:val="18"/>
              </w:rPr>
              <w:t>Investigate conditions for two lines to be parallel and solve simple numerical problems using reasoning (ACMMG164)</w:t>
            </w:r>
          </w:p>
          <w:p w14:paraId="613F8C08" w14:textId="77777777" w:rsidR="00BC2A35" w:rsidRPr="00956C21" w:rsidRDefault="00BC2A35" w:rsidP="00BC2A35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0CA51A5" w14:textId="77777777" w:rsidR="00BC2A35" w:rsidRDefault="0032086F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lastRenderedPageBreak/>
              <w:t>Corresponding Angles</w:t>
            </w:r>
          </w:p>
          <w:p w14:paraId="5DEBE6B9" w14:textId="0CD62A31" w:rsidR="00182B68" w:rsidRPr="007F40F6" w:rsidRDefault="00182B68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Hamilton</w:t>
            </w: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733002B1" w14:textId="77777777" w:rsidR="00BC2A35" w:rsidRDefault="0032086F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Alternate Angles</w:t>
            </w:r>
          </w:p>
          <w:p w14:paraId="3DFF1C8D" w14:textId="4AC0C77A" w:rsidR="00182B68" w:rsidRPr="007F40F6" w:rsidRDefault="00182B68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Hamilton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EF722CA" w14:textId="72424F13" w:rsidR="00BC2A35" w:rsidRPr="00D95EC2" w:rsidRDefault="0032086F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b/>
                <w:bCs/>
              </w:rPr>
              <w:t>Co-Interior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FE89DB" w14:textId="3EB74921" w:rsidR="00BC2A35" w:rsidRPr="00D95EC2" w:rsidRDefault="0032086F" w:rsidP="00BC2A3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Angle Revision</w:t>
            </w:r>
          </w:p>
        </w:tc>
      </w:tr>
      <w:tr w:rsidR="0032086F" w:rsidRPr="00CD3F07" w14:paraId="44CD0D50" w14:textId="77777777" w:rsidTr="00B65CE9">
        <w:trPr>
          <w:trHeight w:val="1415"/>
          <w:jc w:val="center"/>
        </w:trPr>
        <w:tc>
          <w:tcPr>
            <w:tcW w:w="768" w:type="dxa"/>
            <w:tcBorders>
              <w:bottom w:val="single" w:sz="4" w:space="0" w:color="auto"/>
            </w:tcBorders>
            <w:vAlign w:val="center"/>
          </w:tcPr>
          <w:p w14:paraId="1DBA833A" w14:textId="77777777" w:rsidR="0032086F" w:rsidRPr="00B13203" w:rsidRDefault="0032086F" w:rsidP="0032086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1749189F" w14:textId="77777777" w:rsidR="0032086F" w:rsidRPr="002F689C" w:rsidRDefault="0032086F" w:rsidP="0032086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2495A" w14:textId="13DE889B" w:rsidR="0032086F" w:rsidRPr="004B0C0F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Revision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91EFC8" w14:textId="77777777" w:rsidR="00182B68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Bushrangers</w:t>
            </w:r>
          </w:p>
          <w:p w14:paraId="6AB7E557" w14:textId="120BCBB1" w:rsidR="0032086F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Test </w:t>
            </w:r>
          </w:p>
          <w:p w14:paraId="4C93293D" w14:textId="77777777" w:rsidR="0032086F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Chance and Angles</w:t>
            </w:r>
          </w:p>
          <w:p w14:paraId="0C04E760" w14:textId="1A2686B0" w:rsidR="00182B68" w:rsidRPr="00944586" w:rsidRDefault="00182B68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Umberto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2D1402" w14:textId="5D4FC5B3" w:rsidR="0032086F" w:rsidRPr="007F40F6" w:rsidRDefault="0032086F" w:rsidP="0032086F">
            <w:pPr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Bushrangers</w:t>
            </w:r>
          </w:p>
        </w:tc>
        <w:tc>
          <w:tcPr>
            <w:tcW w:w="187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656B2A" w14:textId="667E61DC" w:rsidR="0032086F" w:rsidRPr="007F40F6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Bushrangers</w:t>
            </w:r>
          </w:p>
        </w:tc>
      </w:tr>
      <w:tr w:rsidR="0032086F" w:rsidRPr="000D7DE5" w14:paraId="3D9A23C8" w14:textId="77777777" w:rsidTr="00B65CE9">
        <w:trPr>
          <w:trHeight w:val="1843"/>
          <w:jc w:val="center"/>
        </w:trPr>
        <w:tc>
          <w:tcPr>
            <w:tcW w:w="768" w:type="dxa"/>
            <w:vAlign w:val="center"/>
          </w:tcPr>
          <w:p w14:paraId="098494DA" w14:textId="77777777" w:rsidR="0032086F" w:rsidRPr="00B13203" w:rsidRDefault="0032086F" w:rsidP="0032086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2488" w:type="dxa"/>
            <w:shd w:val="clear" w:color="auto" w:fill="auto"/>
            <w:vAlign w:val="center"/>
          </w:tcPr>
          <w:p w14:paraId="3E4F1A0E" w14:textId="77777777" w:rsidR="0032086F" w:rsidRPr="00B24F4D" w:rsidRDefault="0032086F" w:rsidP="0032086F">
            <w:pPr>
              <w:pStyle w:val="ListParagraph"/>
              <w:ind w:left="0"/>
              <w:jc w:val="center"/>
              <w:rPr>
                <w:rFonts w:ascii="Calibri" w:hAnsi="Calibri"/>
                <w:u w:val="single"/>
              </w:rPr>
            </w:pPr>
          </w:p>
        </w:tc>
        <w:tc>
          <w:tcPr>
            <w:tcW w:w="2197" w:type="dxa"/>
            <w:gridSpan w:val="2"/>
            <w:shd w:val="clear" w:color="auto" w:fill="auto"/>
            <w:vAlign w:val="center"/>
          </w:tcPr>
          <w:p w14:paraId="7BA76106" w14:textId="1F3D75D7" w:rsidR="0032086F" w:rsidRPr="00135877" w:rsidRDefault="0032086F" w:rsidP="0032086F">
            <w:pPr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055" w:type="dxa"/>
            <w:shd w:val="clear" w:color="auto" w:fill="auto"/>
            <w:vAlign w:val="center"/>
          </w:tcPr>
          <w:p w14:paraId="5F42307E" w14:textId="14ED3285" w:rsidR="0032086F" w:rsidRPr="00135877" w:rsidRDefault="0032086F" w:rsidP="0032086F">
            <w:pPr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094B41CB" w14:textId="05D319F4" w:rsidR="0032086F" w:rsidRPr="00A23620" w:rsidRDefault="0032086F" w:rsidP="0032086F">
            <w:pPr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874" w:type="dxa"/>
            <w:shd w:val="clear" w:color="auto" w:fill="auto"/>
            <w:vAlign w:val="center"/>
          </w:tcPr>
          <w:p w14:paraId="2727D16E" w14:textId="25FC98CB" w:rsidR="0032086F" w:rsidRPr="00614005" w:rsidRDefault="0032086F" w:rsidP="0032086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</w:tbl>
    <w:p w14:paraId="5D5B79AF" w14:textId="77777777" w:rsidR="005C4B0E" w:rsidRDefault="005C4B0E"/>
    <w:sectPr w:rsidR="005C4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5325F"/>
    <w:multiLevelType w:val="hybridMultilevel"/>
    <w:tmpl w:val="B5A296C2"/>
    <w:lvl w:ilvl="0" w:tplc="2BE2C1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46B5A"/>
    <w:multiLevelType w:val="hybridMultilevel"/>
    <w:tmpl w:val="654C87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F6DFF"/>
    <w:multiLevelType w:val="hybridMultilevel"/>
    <w:tmpl w:val="5D96D5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C31E4"/>
    <w:multiLevelType w:val="hybridMultilevel"/>
    <w:tmpl w:val="54FA84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4A6"/>
    <w:rsid w:val="00182B68"/>
    <w:rsid w:val="0032086F"/>
    <w:rsid w:val="005C4B0E"/>
    <w:rsid w:val="006744A6"/>
    <w:rsid w:val="007B324A"/>
    <w:rsid w:val="007E2478"/>
    <w:rsid w:val="00AF292A"/>
    <w:rsid w:val="00B22BA1"/>
    <w:rsid w:val="00BC2A35"/>
    <w:rsid w:val="00FC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2587"/>
  <w15:chartTrackingRefBased/>
  <w15:docId w15:val="{2A2C2E14-AF28-43B5-83A9-160DD85B9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4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4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44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MCLEOD Alexandria [Baldivis Secondary College]</dc:creator>
  <cp:keywords/>
  <dc:description/>
  <cp:lastModifiedBy>Hamilton Stott</cp:lastModifiedBy>
  <cp:revision>3</cp:revision>
  <cp:lastPrinted>2021-09-01T03:16:00Z</cp:lastPrinted>
  <dcterms:created xsi:type="dcterms:W3CDTF">2021-09-17T06:33:00Z</dcterms:created>
  <dcterms:modified xsi:type="dcterms:W3CDTF">2021-09-17T06:35:00Z</dcterms:modified>
</cp:coreProperties>
</file>