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80" w:rightFromText="180" w:horzAnchor="margin" w:tblpXSpec="center" w:tblpY="1020"/>
        <w:tblW w:w="16382" w:type="dxa"/>
        <w:tblLook w:val="04A0" w:firstRow="1" w:lastRow="0" w:firstColumn="1" w:lastColumn="0" w:noHBand="0" w:noVBand="1"/>
      </w:tblPr>
      <w:tblGrid>
        <w:gridCol w:w="2729"/>
        <w:gridCol w:w="2729"/>
        <w:gridCol w:w="2731"/>
        <w:gridCol w:w="3288"/>
        <w:gridCol w:w="2552"/>
        <w:gridCol w:w="2353"/>
      </w:tblGrid>
      <w:tr w:rsidR="007D6D23" w:rsidRPr="00862384" w:rsidTr="007D6D23">
        <w:trPr>
          <w:trHeight w:val="329"/>
        </w:trPr>
        <w:tc>
          <w:tcPr>
            <w:tcW w:w="2729" w:type="dxa"/>
          </w:tcPr>
          <w:p w:rsidR="007D6D23" w:rsidRPr="00862384" w:rsidRDefault="007D6D23" w:rsidP="00C5038C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29" w:type="dxa"/>
          </w:tcPr>
          <w:p w:rsidR="007D6D23" w:rsidRPr="00862384" w:rsidRDefault="007D6D23" w:rsidP="00C5038C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862384">
              <w:rPr>
                <w:rFonts w:cstheme="minorHAnsi"/>
                <w:b/>
                <w:sz w:val="24"/>
                <w:szCs w:val="24"/>
              </w:rPr>
              <w:t>A</w:t>
            </w:r>
          </w:p>
          <w:p w:rsidR="007D6D23" w:rsidRPr="00862384" w:rsidRDefault="007D6D23" w:rsidP="00C5038C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862384">
              <w:rPr>
                <w:rFonts w:cstheme="minorHAnsi"/>
                <w:b/>
                <w:sz w:val="24"/>
                <w:szCs w:val="24"/>
              </w:rPr>
              <w:t>Excellent Achievement</w:t>
            </w:r>
          </w:p>
        </w:tc>
        <w:tc>
          <w:tcPr>
            <w:tcW w:w="2731" w:type="dxa"/>
          </w:tcPr>
          <w:p w:rsidR="007D6D23" w:rsidRPr="00862384" w:rsidRDefault="007D6D23" w:rsidP="00C5038C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862384">
              <w:rPr>
                <w:rFonts w:cstheme="minorHAnsi"/>
                <w:b/>
                <w:sz w:val="24"/>
                <w:szCs w:val="24"/>
              </w:rPr>
              <w:t>B</w:t>
            </w:r>
          </w:p>
          <w:p w:rsidR="007D6D23" w:rsidRPr="00862384" w:rsidRDefault="007D6D23" w:rsidP="00C5038C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862384">
              <w:rPr>
                <w:rFonts w:cstheme="minorHAnsi"/>
                <w:b/>
                <w:sz w:val="24"/>
                <w:szCs w:val="24"/>
              </w:rPr>
              <w:t>High Achievement</w:t>
            </w:r>
          </w:p>
        </w:tc>
        <w:tc>
          <w:tcPr>
            <w:tcW w:w="3288" w:type="dxa"/>
          </w:tcPr>
          <w:p w:rsidR="007D6D23" w:rsidRPr="00862384" w:rsidRDefault="007D6D23" w:rsidP="00C5038C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862384">
              <w:rPr>
                <w:rFonts w:cstheme="minorHAnsi"/>
                <w:b/>
                <w:sz w:val="24"/>
                <w:szCs w:val="24"/>
              </w:rPr>
              <w:t>C</w:t>
            </w:r>
          </w:p>
          <w:p w:rsidR="007D6D23" w:rsidRPr="00862384" w:rsidRDefault="007D6D23" w:rsidP="00C5038C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862384">
              <w:rPr>
                <w:rFonts w:cstheme="minorHAnsi"/>
                <w:b/>
                <w:sz w:val="24"/>
                <w:szCs w:val="24"/>
              </w:rPr>
              <w:t>Satisfactory Achievement</w:t>
            </w:r>
          </w:p>
        </w:tc>
        <w:tc>
          <w:tcPr>
            <w:tcW w:w="2552" w:type="dxa"/>
          </w:tcPr>
          <w:p w:rsidR="007D6D23" w:rsidRPr="00862384" w:rsidRDefault="007D6D23" w:rsidP="00C5038C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862384">
              <w:rPr>
                <w:rFonts w:cstheme="minorHAnsi"/>
                <w:b/>
                <w:sz w:val="24"/>
                <w:szCs w:val="24"/>
              </w:rPr>
              <w:t>D</w:t>
            </w:r>
          </w:p>
          <w:p w:rsidR="007D6D23" w:rsidRPr="00862384" w:rsidRDefault="007D6D23" w:rsidP="00C5038C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862384">
              <w:rPr>
                <w:rFonts w:cstheme="minorHAnsi"/>
                <w:b/>
                <w:sz w:val="24"/>
                <w:szCs w:val="24"/>
              </w:rPr>
              <w:t>Limited Achievement</w:t>
            </w:r>
          </w:p>
        </w:tc>
        <w:tc>
          <w:tcPr>
            <w:tcW w:w="2353" w:type="dxa"/>
          </w:tcPr>
          <w:p w:rsidR="007D6D23" w:rsidRPr="00862384" w:rsidRDefault="007D6D23" w:rsidP="00C5038C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862384">
              <w:rPr>
                <w:rFonts w:cstheme="minorHAnsi"/>
                <w:b/>
                <w:sz w:val="24"/>
                <w:szCs w:val="24"/>
              </w:rPr>
              <w:t>E</w:t>
            </w:r>
          </w:p>
          <w:p w:rsidR="007D6D23" w:rsidRPr="00862384" w:rsidRDefault="007D6D23" w:rsidP="00C5038C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862384">
              <w:rPr>
                <w:rFonts w:cstheme="minorHAnsi"/>
                <w:b/>
                <w:sz w:val="24"/>
                <w:szCs w:val="24"/>
              </w:rPr>
              <w:t>Very Low Achievement</w:t>
            </w:r>
          </w:p>
        </w:tc>
      </w:tr>
      <w:tr w:rsidR="007D6D23" w:rsidRPr="00862384" w:rsidTr="007D6D23">
        <w:trPr>
          <w:trHeight w:val="310"/>
        </w:trPr>
        <w:tc>
          <w:tcPr>
            <w:tcW w:w="2729" w:type="dxa"/>
          </w:tcPr>
          <w:p w:rsidR="007D6D23" w:rsidRPr="00862384" w:rsidRDefault="007D6D23" w:rsidP="00C5038C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Real Numbers</w:t>
            </w:r>
            <w:r w:rsidRPr="00862384">
              <w:rPr>
                <w:rFonts w:cstheme="minorHAnsi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729" w:type="dxa"/>
          </w:tcPr>
          <w:p w:rsidR="007D6D23" w:rsidRPr="007D6D23" w:rsidRDefault="007D6D23" w:rsidP="007D6D23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  <w:r w:rsidRPr="007D6D23">
              <w:rPr>
                <w:rFonts w:ascii="Calibri" w:hAnsi="Calibri" w:cs="Calibri"/>
                <w:sz w:val="24"/>
                <w:szCs w:val="24"/>
              </w:rPr>
              <w:t>Solves unfamiliar problems</w:t>
            </w:r>
          </w:p>
          <w:p w:rsidR="007D6D23" w:rsidRPr="007D6D23" w:rsidRDefault="007D6D23" w:rsidP="007D6D23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  <w:r w:rsidRPr="007D6D23">
              <w:rPr>
                <w:rFonts w:ascii="Calibri" w:hAnsi="Calibri" w:cs="Calibri"/>
                <w:sz w:val="24"/>
                <w:szCs w:val="24"/>
              </w:rPr>
              <w:t>involving simple ratios and/or</w:t>
            </w:r>
          </w:p>
          <w:p w:rsidR="007D6D23" w:rsidRPr="007D6D23" w:rsidRDefault="007D6D23" w:rsidP="007D6D23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  <w:r w:rsidRPr="007D6D23">
              <w:rPr>
                <w:rFonts w:ascii="Calibri" w:hAnsi="Calibri" w:cs="Calibri"/>
                <w:sz w:val="24"/>
                <w:szCs w:val="24"/>
              </w:rPr>
              <w:t>the expression of one quantity</w:t>
            </w:r>
          </w:p>
          <w:p w:rsidR="007D6D23" w:rsidRPr="007D6D23" w:rsidRDefault="007D6D23" w:rsidP="007D6D23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  <w:r w:rsidRPr="007D6D23">
              <w:rPr>
                <w:rFonts w:ascii="Calibri" w:hAnsi="Calibri" w:cs="Calibri"/>
                <w:sz w:val="24"/>
                <w:szCs w:val="24"/>
              </w:rPr>
              <w:t>as a fraction or percentage of</w:t>
            </w:r>
          </w:p>
          <w:p w:rsidR="007D6D23" w:rsidRPr="007D6D23" w:rsidRDefault="007D6D23" w:rsidP="007D6D23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  <w:r w:rsidRPr="007D6D23">
              <w:rPr>
                <w:rFonts w:ascii="Calibri" w:hAnsi="Calibri" w:cs="Calibri"/>
                <w:sz w:val="24"/>
                <w:szCs w:val="24"/>
              </w:rPr>
              <w:t>another with or without</w:t>
            </w:r>
          </w:p>
          <w:p w:rsidR="007D6D23" w:rsidRPr="007D6D23" w:rsidRDefault="007D6D23" w:rsidP="007D6D23">
            <w:pPr>
              <w:rPr>
                <w:rFonts w:cstheme="minorHAnsi"/>
                <w:sz w:val="24"/>
                <w:szCs w:val="24"/>
              </w:rPr>
            </w:pPr>
            <w:r w:rsidRPr="007D6D23">
              <w:rPr>
                <w:rFonts w:ascii="Calibri" w:hAnsi="Calibri" w:cs="Calibri"/>
                <w:sz w:val="24"/>
                <w:szCs w:val="24"/>
              </w:rPr>
              <w:t>technology.</w:t>
            </w:r>
          </w:p>
        </w:tc>
        <w:tc>
          <w:tcPr>
            <w:tcW w:w="2731" w:type="dxa"/>
          </w:tcPr>
          <w:p w:rsidR="007D6D23" w:rsidRPr="007D6D23" w:rsidRDefault="007D6D23" w:rsidP="007D6D23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  <w:r w:rsidRPr="007D6D23">
              <w:rPr>
                <w:rFonts w:ascii="Calibri" w:hAnsi="Calibri" w:cs="Calibri"/>
                <w:sz w:val="24"/>
                <w:szCs w:val="24"/>
              </w:rPr>
              <w:t>Solves familiar problems</w:t>
            </w:r>
          </w:p>
          <w:p w:rsidR="007D6D23" w:rsidRPr="007D6D23" w:rsidRDefault="007D6D23" w:rsidP="007D6D23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  <w:r w:rsidRPr="007D6D23">
              <w:rPr>
                <w:rFonts w:ascii="Calibri" w:hAnsi="Calibri" w:cs="Calibri"/>
                <w:sz w:val="24"/>
                <w:szCs w:val="24"/>
              </w:rPr>
              <w:t>involving simple ratios and/or</w:t>
            </w:r>
          </w:p>
          <w:p w:rsidR="007D6D23" w:rsidRPr="007D6D23" w:rsidRDefault="007D6D23" w:rsidP="007D6D23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  <w:r w:rsidRPr="007D6D23">
              <w:rPr>
                <w:rFonts w:ascii="Calibri" w:hAnsi="Calibri" w:cs="Calibri"/>
                <w:sz w:val="24"/>
                <w:szCs w:val="24"/>
              </w:rPr>
              <w:t>the expression of one quantity</w:t>
            </w:r>
          </w:p>
          <w:p w:rsidR="007D6D23" w:rsidRPr="007D6D23" w:rsidRDefault="007D6D23" w:rsidP="007D6D23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  <w:r w:rsidRPr="007D6D23">
              <w:rPr>
                <w:rFonts w:ascii="Calibri" w:hAnsi="Calibri" w:cs="Calibri"/>
                <w:sz w:val="24"/>
                <w:szCs w:val="24"/>
              </w:rPr>
              <w:t>as a fraction or percentage of</w:t>
            </w:r>
          </w:p>
          <w:p w:rsidR="007D6D23" w:rsidRPr="007D6D23" w:rsidRDefault="007D6D23" w:rsidP="007D6D23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  <w:r w:rsidRPr="007D6D23">
              <w:rPr>
                <w:rFonts w:ascii="Calibri" w:hAnsi="Calibri" w:cs="Calibri"/>
                <w:sz w:val="24"/>
                <w:szCs w:val="24"/>
              </w:rPr>
              <w:t>another with or without</w:t>
            </w:r>
          </w:p>
          <w:p w:rsidR="007D6D23" w:rsidRPr="007D6D23" w:rsidRDefault="007D6D23" w:rsidP="007D6D23">
            <w:pPr>
              <w:rPr>
                <w:rFonts w:cstheme="minorHAnsi"/>
                <w:sz w:val="24"/>
                <w:szCs w:val="24"/>
              </w:rPr>
            </w:pPr>
            <w:r w:rsidRPr="007D6D23">
              <w:rPr>
                <w:rFonts w:ascii="Calibri" w:hAnsi="Calibri" w:cs="Calibri"/>
                <w:sz w:val="24"/>
                <w:szCs w:val="24"/>
              </w:rPr>
              <w:t>technology.</w:t>
            </w:r>
          </w:p>
        </w:tc>
        <w:tc>
          <w:tcPr>
            <w:tcW w:w="3288" w:type="dxa"/>
          </w:tcPr>
          <w:p w:rsidR="007D6D23" w:rsidRPr="007D6D23" w:rsidRDefault="007D6D23" w:rsidP="007D6D23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  <w:r w:rsidRPr="007D6D23">
              <w:rPr>
                <w:rFonts w:ascii="Calibri" w:hAnsi="Calibri" w:cs="Calibri"/>
                <w:sz w:val="24"/>
                <w:szCs w:val="24"/>
              </w:rPr>
              <w:t>Calculates (without technology)</w:t>
            </w:r>
          </w:p>
          <w:p w:rsidR="007D6D23" w:rsidRPr="007D6D23" w:rsidRDefault="007D6D23" w:rsidP="007D6D23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  <w:r w:rsidRPr="007D6D23">
              <w:rPr>
                <w:rFonts w:ascii="Calibri" w:hAnsi="Calibri" w:cs="Calibri"/>
                <w:sz w:val="24"/>
                <w:szCs w:val="24"/>
              </w:rPr>
              <w:t>familiar/common percentages</w:t>
            </w:r>
          </w:p>
          <w:p w:rsidR="007D6D23" w:rsidRPr="007D6D23" w:rsidRDefault="007D6D23" w:rsidP="007D6D23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  <w:r w:rsidRPr="007D6D23">
              <w:rPr>
                <w:rFonts w:ascii="Calibri" w:hAnsi="Calibri" w:cs="Calibri"/>
                <w:sz w:val="24"/>
                <w:szCs w:val="24"/>
              </w:rPr>
              <w:t>of quantities in simple cases and</w:t>
            </w:r>
          </w:p>
          <w:p w:rsidR="007D6D23" w:rsidRPr="007D6D23" w:rsidRDefault="007D6D23" w:rsidP="007D6D23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  <w:r w:rsidRPr="007D6D23">
              <w:rPr>
                <w:rFonts w:ascii="Calibri" w:hAnsi="Calibri" w:cs="Calibri"/>
                <w:sz w:val="24"/>
                <w:szCs w:val="24"/>
              </w:rPr>
              <w:t>expresses one quantity as a</w:t>
            </w:r>
          </w:p>
          <w:p w:rsidR="007D6D23" w:rsidRPr="007D6D23" w:rsidRDefault="007D6D23" w:rsidP="007D6D23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  <w:r w:rsidRPr="007D6D23">
              <w:rPr>
                <w:rFonts w:ascii="Calibri" w:hAnsi="Calibri" w:cs="Calibri"/>
                <w:sz w:val="24"/>
                <w:szCs w:val="24"/>
              </w:rPr>
              <w:t>percentage or fraction of</w:t>
            </w:r>
          </w:p>
          <w:p w:rsidR="007D6D23" w:rsidRDefault="007D6D23" w:rsidP="007D6D23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  <w:r w:rsidRPr="007D6D23">
              <w:rPr>
                <w:rFonts w:ascii="Calibri" w:hAnsi="Calibri" w:cs="Calibri"/>
                <w:sz w:val="24"/>
                <w:szCs w:val="24"/>
              </w:rPr>
              <w:t>another.</w:t>
            </w:r>
          </w:p>
          <w:p w:rsidR="007D6D23" w:rsidRPr="007D6D23" w:rsidRDefault="007D6D23" w:rsidP="007D6D23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  <w:bookmarkStart w:id="0" w:name="_GoBack"/>
            <w:bookmarkEnd w:id="0"/>
          </w:p>
          <w:p w:rsidR="007D6D23" w:rsidRPr="007D6D23" w:rsidRDefault="007D6D23" w:rsidP="007D6D23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  <w:r w:rsidRPr="007D6D23">
              <w:rPr>
                <w:rFonts w:ascii="Calibri" w:hAnsi="Calibri" w:cs="Calibri"/>
                <w:sz w:val="24"/>
                <w:szCs w:val="24"/>
              </w:rPr>
              <w:t>Solves everyday problems</w:t>
            </w:r>
          </w:p>
          <w:p w:rsidR="007D6D23" w:rsidRPr="007D6D23" w:rsidRDefault="007D6D23" w:rsidP="007D6D23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  <w:r w:rsidRPr="007D6D23">
              <w:rPr>
                <w:rFonts w:ascii="Calibri" w:hAnsi="Calibri" w:cs="Calibri"/>
                <w:sz w:val="24"/>
                <w:szCs w:val="24"/>
              </w:rPr>
              <w:t>involving the expression of one</w:t>
            </w:r>
          </w:p>
          <w:p w:rsidR="007D6D23" w:rsidRPr="007D6D23" w:rsidRDefault="007D6D23" w:rsidP="007D6D23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  <w:r w:rsidRPr="007D6D23">
              <w:rPr>
                <w:rFonts w:ascii="Calibri" w:hAnsi="Calibri" w:cs="Calibri"/>
                <w:sz w:val="24"/>
                <w:szCs w:val="24"/>
              </w:rPr>
              <w:t>quantity as a fraction or</w:t>
            </w:r>
          </w:p>
          <w:p w:rsidR="007D6D23" w:rsidRPr="007D6D23" w:rsidRDefault="007D6D23" w:rsidP="007D6D23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  <w:r w:rsidRPr="007D6D23">
              <w:rPr>
                <w:rFonts w:ascii="Calibri" w:hAnsi="Calibri" w:cs="Calibri"/>
                <w:sz w:val="24"/>
                <w:szCs w:val="24"/>
              </w:rPr>
              <w:t>percentage of another with or</w:t>
            </w:r>
          </w:p>
          <w:p w:rsidR="007D6D23" w:rsidRPr="007D6D23" w:rsidRDefault="007D6D23" w:rsidP="007D6D23">
            <w:pPr>
              <w:rPr>
                <w:rFonts w:cstheme="minorHAnsi"/>
                <w:sz w:val="24"/>
                <w:szCs w:val="24"/>
              </w:rPr>
            </w:pPr>
            <w:r w:rsidRPr="007D6D23">
              <w:rPr>
                <w:rFonts w:ascii="Calibri" w:hAnsi="Calibri" w:cs="Calibri"/>
                <w:sz w:val="24"/>
                <w:szCs w:val="24"/>
              </w:rPr>
              <w:t>without technology.</w:t>
            </w:r>
          </w:p>
        </w:tc>
        <w:tc>
          <w:tcPr>
            <w:tcW w:w="2552" w:type="dxa"/>
          </w:tcPr>
          <w:p w:rsidR="007D6D23" w:rsidRPr="007D6D23" w:rsidRDefault="007D6D23" w:rsidP="007D6D23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  <w:r w:rsidRPr="007D6D23">
              <w:rPr>
                <w:rFonts w:ascii="Calibri" w:hAnsi="Calibri" w:cs="Calibri"/>
                <w:sz w:val="24"/>
                <w:szCs w:val="24"/>
              </w:rPr>
              <w:t>Expresses one quantity as a</w:t>
            </w:r>
          </w:p>
          <w:p w:rsidR="007D6D23" w:rsidRPr="007D6D23" w:rsidRDefault="007D6D23" w:rsidP="007D6D23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  <w:r w:rsidRPr="007D6D23">
              <w:rPr>
                <w:rFonts w:ascii="Calibri" w:hAnsi="Calibri" w:cs="Calibri"/>
                <w:sz w:val="24"/>
                <w:szCs w:val="24"/>
              </w:rPr>
              <w:t>fraction or percentage of</w:t>
            </w:r>
          </w:p>
          <w:p w:rsidR="007D6D23" w:rsidRPr="007D6D23" w:rsidRDefault="007D6D23" w:rsidP="007D6D23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  <w:r w:rsidRPr="007D6D23">
              <w:rPr>
                <w:rFonts w:ascii="Calibri" w:hAnsi="Calibri" w:cs="Calibri"/>
                <w:sz w:val="24"/>
                <w:szCs w:val="24"/>
              </w:rPr>
              <w:t>another involving simple,</w:t>
            </w:r>
          </w:p>
          <w:p w:rsidR="007D6D23" w:rsidRPr="007D6D23" w:rsidRDefault="007D6D23" w:rsidP="007D6D23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  <w:r w:rsidRPr="007D6D23">
              <w:rPr>
                <w:rFonts w:ascii="Calibri" w:hAnsi="Calibri" w:cs="Calibri"/>
                <w:sz w:val="24"/>
                <w:szCs w:val="24"/>
              </w:rPr>
              <w:t>straightforward calculations</w:t>
            </w:r>
          </w:p>
          <w:p w:rsidR="007D6D23" w:rsidRPr="007D6D23" w:rsidRDefault="007D6D23" w:rsidP="007D6D23">
            <w:pPr>
              <w:rPr>
                <w:rFonts w:cstheme="minorHAnsi"/>
                <w:sz w:val="24"/>
                <w:szCs w:val="24"/>
              </w:rPr>
            </w:pPr>
            <w:r w:rsidRPr="007D6D23">
              <w:rPr>
                <w:rFonts w:ascii="Calibri" w:hAnsi="Calibri" w:cs="Calibri"/>
                <w:sz w:val="24"/>
                <w:szCs w:val="24"/>
              </w:rPr>
              <w:t>with and without a calculator.</w:t>
            </w:r>
          </w:p>
        </w:tc>
        <w:tc>
          <w:tcPr>
            <w:tcW w:w="2353" w:type="dxa"/>
          </w:tcPr>
          <w:p w:rsidR="007D6D23" w:rsidRPr="007D6D23" w:rsidRDefault="007D6D23" w:rsidP="00C5038C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 w:rsidRPr="007D6D23">
              <w:rPr>
                <w:rFonts w:cstheme="minorHAnsi"/>
                <w:sz w:val="24"/>
                <w:szCs w:val="24"/>
              </w:rPr>
              <w:t>Does not meet the requirements</w:t>
            </w:r>
          </w:p>
          <w:p w:rsidR="007D6D23" w:rsidRPr="007D6D23" w:rsidRDefault="007D6D23" w:rsidP="00C5038C">
            <w:pPr>
              <w:rPr>
                <w:rFonts w:cstheme="minorHAnsi"/>
                <w:sz w:val="24"/>
                <w:szCs w:val="24"/>
              </w:rPr>
            </w:pPr>
            <w:r w:rsidRPr="007D6D23">
              <w:rPr>
                <w:rFonts w:cstheme="minorHAnsi"/>
                <w:sz w:val="24"/>
                <w:szCs w:val="24"/>
              </w:rPr>
              <w:t>of a D grade.</w:t>
            </w:r>
          </w:p>
        </w:tc>
      </w:tr>
    </w:tbl>
    <w:p w:rsidR="007D6D23" w:rsidRPr="00862384" w:rsidRDefault="007D6D23" w:rsidP="007D6D23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Judging Standards for Year 7: Rates and Ratios</w:t>
      </w:r>
    </w:p>
    <w:p w:rsidR="007D6D23" w:rsidRDefault="007D6D23" w:rsidP="007D6D23"/>
    <w:p w:rsidR="007D6D23" w:rsidRDefault="007D6D23" w:rsidP="007D6D23"/>
    <w:p w:rsidR="007D6D23" w:rsidRDefault="007D6D23" w:rsidP="007D6D23"/>
    <w:p w:rsidR="007D6D23" w:rsidRDefault="007D6D23" w:rsidP="007D6D23"/>
    <w:p w:rsidR="007D6D23" w:rsidRDefault="007D6D23" w:rsidP="007D6D23"/>
    <w:p w:rsidR="007D6D23" w:rsidRDefault="007D6D23"/>
    <w:sectPr w:rsidR="007D6D23" w:rsidSect="0086238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6D23"/>
    <w:rsid w:val="007D6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4A9C2"/>
  <w15:chartTrackingRefBased/>
  <w15:docId w15:val="{AEB7C25C-2934-4BF2-A915-B476B896E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D6D2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D6D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144</Words>
  <Characters>827</Characters>
  <Application>Microsoft Office Word</Application>
  <DocSecurity>0</DocSecurity>
  <Lines>6</Lines>
  <Paragraphs>1</Paragraphs>
  <ScaleCrop>false</ScaleCrop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Nine Labuschagne</dc:creator>
  <cp:keywords/>
  <dc:description/>
  <cp:lastModifiedBy>Nine Labuschagne</cp:lastModifiedBy>
  <cp:revision>1</cp:revision>
  <dcterms:created xsi:type="dcterms:W3CDTF">2017-10-04T07:45:00Z</dcterms:created>
  <dcterms:modified xsi:type="dcterms:W3CDTF">2017-10-04T07:49:00Z</dcterms:modified>
</cp:coreProperties>
</file>