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FC4" w:rsidRPr="009835D4" w:rsidRDefault="00AD7FC4" w:rsidP="00AD7FC4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5F04BDE" wp14:editId="1E9B6CED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2018 MATHAMATICS</w:t>
      </w:r>
    </w:p>
    <w:p w:rsidR="00AD7FC4" w:rsidRPr="00696AD6" w:rsidRDefault="00AD7FC4" w:rsidP="00AD7FC4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AD7FC4" w:rsidRDefault="00AD7FC4" w:rsidP="00AD7FC4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7 - Term 4 </w:t>
      </w:r>
    </w:p>
    <w:p w:rsidR="00AD7FC4" w:rsidRPr="00605A30" w:rsidRDefault="00AD7FC4" w:rsidP="00AD7FC4">
      <w:pPr>
        <w:spacing w:after="0"/>
        <w:jc w:val="center"/>
        <w:rPr>
          <w:b/>
        </w:rPr>
      </w:pPr>
    </w:p>
    <w:tbl>
      <w:tblPr>
        <w:tblStyle w:val="TableGrid"/>
        <w:tblW w:w="11296" w:type="dxa"/>
        <w:jc w:val="center"/>
        <w:tblLook w:val="04A0" w:firstRow="1" w:lastRow="0" w:firstColumn="1" w:lastColumn="0" w:noHBand="0" w:noVBand="1"/>
      </w:tblPr>
      <w:tblGrid>
        <w:gridCol w:w="958"/>
        <w:gridCol w:w="3158"/>
        <w:gridCol w:w="1794"/>
        <w:gridCol w:w="14"/>
        <w:gridCol w:w="1784"/>
        <w:gridCol w:w="1794"/>
        <w:gridCol w:w="1794"/>
      </w:tblGrid>
      <w:tr w:rsidR="00AD7FC4" w:rsidRPr="00CD3F07" w:rsidTr="00AF595A">
        <w:trPr>
          <w:trHeight w:val="275"/>
          <w:jc w:val="center"/>
        </w:trPr>
        <w:tc>
          <w:tcPr>
            <w:tcW w:w="958" w:type="dxa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158" w:type="dxa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808" w:type="dxa"/>
            <w:gridSpan w:val="2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784" w:type="dxa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794" w:type="dxa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794" w:type="dxa"/>
            <w:shd w:val="clear" w:color="auto" w:fill="FF7C80"/>
          </w:tcPr>
          <w:p w:rsidR="00AD7FC4" w:rsidRPr="00CD3F07" w:rsidRDefault="00AD7FC4" w:rsidP="00AF595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AD7FC4" w:rsidRPr="00CD3F07" w:rsidTr="000B2516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158" w:type="dxa"/>
            <w:shd w:val="clear" w:color="auto" w:fill="FFFFFF" w:themeFill="background1"/>
          </w:tcPr>
          <w:p w:rsidR="00AD7FC4" w:rsidRPr="00A56223" w:rsidRDefault="00AD7FC4" w:rsidP="00AD7FC4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A56223">
              <w:rPr>
                <w:rFonts w:ascii="Calibri" w:hAnsi="Calibri"/>
              </w:rPr>
              <w:t>Round decimals to a specified number of decimal places </w:t>
            </w:r>
            <w:hyperlink r:id="rId6" w:tgtFrame="_blank" w:history="1">
              <w:r w:rsidRPr="00A56223">
                <w:rPr>
                  <w:rStyle w:val="Hyperlink"/>
                  <w:rFonts w:ascii="Calibri" w:hAnsi="Calibri"/>
                  <w:u w:val="single"/>
                </w:rPr>
                <w:t>(ACMNA156)</w:t>
              </w:r>
            </w:hyperlink>
          </w:p>
          <w:p w:rsidR="00AD7FC4" w:rsidRDefault="00AD7FC4" w:rsidP="00AD7FC4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color w:val="auto"/>
                <w:sz w:val="22"/>
                <w:szCs w:val="22"/>
                <w:u w:val="single"/>
                <w:bdr w:val="none" w:sz="0" w:space="0" w:color="auto"/>
              </w:rPr>
            </w:pPr>
            <w:r w:rsidRPr="00A56223">
              <w:rPr>
                <w:rFonts w:ascii="Calibri" w:hAnsi="Calibri"/>
              </w:rPr>
              <w:t xml:space="preserve">Connect fractions, decimals and percentages and carry out simple conversions </w:t>
            </w:r>
            <w:hyperlink r:id="rId7" w:tgtFrame="_blank" w:history="1">
              <w:r w:rsidRPr="00A56223">
                <w:rPr>
                  <w:rStyle w:val="Hyperlink"/>
                  <w:rFonts w:ascii="Calibri" w:hAnsi="Calibri"/>
                  <w:u w:val="single"/>
                </w:rPr>
                <w:t>(ACMNA157)</w:t>
              </w:r>
            </w:hyperlink>
          </w:p>
          <w:p w:rsidR="00AD7FC4" w:rsidRPr="00AF4674" w:rsidRDefault="00AD7FC4" w:rsidP="00AD7FC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hd w:val="clear" w:color="auto" w:fill="FEFEFE"/>
              </w:rPr>
            </w:pPr>
            <w:r w:rsidRPr="00A56223">
              <w:rPr>
                <w:rFonts w:ascii="Calibri" w:hAnsi="Calibri"/>
              </w:rPr>
              <w:t>Find percentages of quantities and express one quantity as a percentage of an</w:t>
            </w:r>
            <w:r>
              <w:rPr>
                <w:rFonts w:ascii="Calibri" w:hAnsi="Calibri"/>
              </w:rPr>
              <w:t xml:space="preserve">other, with and without digital </w:t>
            </w:r>
            <w:r w:rsidRPr="00A56223">
              <w:rPr>
                <w:rFonts w:ascii="Calibri" w:hAnsi="Calibri"/>
              </w:rPr>
              <w:t>technologies </w:t>
            </w:r>
            <w:hyperlink r:id="rId8" w:tgtFrame="_blank" w:history="1">
              <w:r w:rsidRPr="00A56223">
                <w:rPr>
                  <w:rStyle w:val="Hyperlink"/>
                  <w:rFonts w:ascii="Calibri" w:hAnsi="Calibri"/>
                  <w:u w:val="single"/>
                </w:rPr>
                <w:t>(ACMNA158)</w:t>
              </w:r>
            </w:hyperlink>
          </w:p>
        </w:tc>
        <w:tc>
          <w:tcPr>
            <w:tcW w:w="1808" w:type="dxa"/>
            <w:gridSpan w:val="2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Fraction, Decimal, Percentage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- Cambridge 4.9</w:t>
            </w:r>
          </w:p>
          <w:p w:rsidR="00AD7FC4" w:rsidRDefault="00AD7FC4" w:rsidP="00AD7FC4">
            <w:r>
              <w:t>- don’t forget to add rounding decimals</w:t>
            </w:r>
          </w:p>
          <w:p w:rsidR="00AD7FC4" w:rsidRDefault="00AD7FC4" w:rsidP="00AD7FC4">
            <w:r>
              <w:t>- MathWorld 11</w:t>
            </w:r>
          </w:p>
          <w:p w:rsidR="00AD7FC4" w:rsidRPr="00E236EC" w:rsidRDefault="00AD7FC4" w:rsidP="00AD7FC4"/>
          <w:p w:rsidR="00AD7FC4" w:rsidRDefault="00AD7FC4" w:rsidP="00AD7FC4">
            <w:pPr>
              <w:jc w:val="center"/>
              <w:rPr>
                <w:b/>
                <w:color w:val="FF0066"/>
              </w:rPr>
            </w:pPr>
          </w:p>
          <w:p w:rsidR="00AD7FC4" w:rsidRPr="00A46C12" w:rsidRDefault="00AD7FC4" w:rsidP="00AD7FC4">
            <w:pPr>
              <w:jc w:val="center"/>
              <w:rPr>
                <w:color w:val="00CC66"/>
              </w:rPr>
            </w:pPr>
            <w:r>
              <w:rPr>
                <w:b/>
                <w:color w:val="00CC66"/>
              </w:rPr>
              <w:t>Abi</w:t>
            </w:r>
          </w:p>
        </w:tc>
        <w:tc>
          <w:tcPr>
            <w:tcW w:w="1784" w:type="dxa"/>
            <w:shd w:val="clear" w:color="auto" w:fill="auto"/>
            <w:vAlign w:val="center"/>
          </w:tcPr>
          <w:p w:rsidR="00AD7FC4" w:rsidRPr="00AD7FC4" w:rsidRDefault="00AD7FC4" w:rsidP="00AD7FC4">
            <w:pPr>
              <w:jc w:val="center"/>
              <w:rPr>
                <w:b/>
                <w:u w:val="single"/>
              </w:rPr>
            </w:pPr>
            <w:r w:rsidRPr="00AD7FC4">
              <w:rPr>
                <w:b/>
                <w:u w:val="single"/>
              </w:rPr>
              <w:t>Rounding Decimals</w:t>
            </w: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</w:p>
          <w:p w:rsidR="00AD7FC4" w:rsidRPr="00447B86" w:rsidRDefault="00AD7FC4" w:rsidP="00AD7FC4">
            <w:pPr>
              <w:jc w:val="center"/>
              <w:rPr>
                <w:b/>
              </w:rPr>
            </w:pPr>
            <w:r w:rsidRPr="00AD7FC4">
              <w:rPr>
                <w:b/>
                <w:color w:val="00CC66"/>
              </w:rPr>
              <w:t>Abi</w:t>
            </w:r>
          </w:p>
        </w:tc>
        <w:tc>
          <w:tcPr>
            <w:tcW w:w="1794" w:type="dxa"/>
            <w:shd w:val="clear" w:color="auto" w:fill="auto"/>
            <w:vAlign w:val="center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Percentage of a Number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- Cambridge 4.10</w:t>
            </w:r>
          </w:p>
          <w:p w:rsidR="00AD7FC4" w:rsidRDefault="00AD7FC4" w:rsidP="00AD7FC4">
            <w:r>
              <w:t>- MathWorld 11</w:t>
            </w:r>
          </w:p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Pr="00E236EC" w:rsidRDefault="00AD7FC4" w:rsidP="00AD7FC4"/>
          <w:p w:rsidR="00AD7FC4" w:rsidRDefault="00AD7FC4" w:rsidP="00AD7FC4">
            <w:pPr>
              <w:jc w:val="center"/>
              <w:rPr>
                <w:b/>
                <w:color w:val="FF0066"/>
              </w:rPr>
            </w:pPr>
          </w:p>
          <w:p w:rsidR="00AD7FC4" w:rsidRDefault="00AD7FC4" w:rsidP="00AD7FC4">
            <w:pPr>
              <w:jc w:val="center"/>
              <w:rPr>
                <w:b/>
                <w:color w:val="FF0066"/>
              </w:rPr>
            </w:pPr>
          </w:p>
          <w:p w:rsidR="00AD7FC4" w:rsidRPr="00447B86" w:rsidRDefault="00AD7FC4" w:rsidP="00AD7FC4">
            <w:pPr>
              <w:jc w:val="center"/>
              <w:rPr>
                <w:b/>
              </w:rPr>
            </w:pPr>
            <w:r>
              <w:rPr>
                <w:b/>
                <w:color w:val="00CC66"/>
              </w:rPr>
              <w:t>Abi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Quantity as a Proportion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- Cambridge 4.11</w:t>
            </w:r>
          </w:p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Pr="00E236EC" w:rsidRDefault="00AD7FC4" w:rsidP="00AD7FC4"/>
          <w:p w:rsidR="00AD7FC4" w:rsidRDefault="00AD7FC4" w:rsidP="00AD7FC4">
            <w:pPr>
              <w:jc w:val="center"/>
              <w:rPr>
                <w:b/>
                <w:color w:val="00CC66"/>
              </w:rPr>
            </w:pPr>
          </w:p>
          <w:p w:rsidR="00AD7FC4" w:rsidRDefault="00AD7FC4" w:rsidP="00AD7FC4">
            <w:pPr>
              <w:jc w:val="center"/>
              <w:rPr>
                <w:b/>
                <w:color w:val="00CC66"/>
              </w:rPr>
            </w:pPr>
          </w:p>
          <w:p w:rsidR="00AD7FC4" w:rsidRPr="00605A30" w:rsidRDefault="00AD7FC4" w:rsidP="00AD7FC4">
            <w:pPr>
              <w:jc w:val="center"/>
            </w:pPr>
            <w:r>
              <w:rPr>
                <w:b/>
                <w:color w:val="00CC66"/>
              </w:rPr>
              <w:t>Abi</w:t>
            </w:r>
          </w:p>
        </w:tc>
      </w:tr>
      <w:tr w:rsidR="00AD7FC4" w:rsidRPr="00CD3F07" w:rsidTr="00AD7FC4">
        <w:trPr>
          <w:trHeight w:val="275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158" w:type="dxa"/>
            <w:shd w:val="clear" w:color="auto" w:fill="FFFFFF" w:themeFill="background1"/>
          </w:tcPr>
          <w:p w:rsidR="00AD7FC4" w:rsidRDefault="00AD7FC4" w:rsidP="00AD7FC4">
            <w:pPr>
              <w:pStyle w:val="ListParagraph"/>
              <w:numPr>
                <w:ilvl w:val="0"/>
                <w:numId w:val="2"/>
              </w:numPr>
              <w:rPr>
                <w:rStyle w:val="Hyperlink"/>
                <w:rFonts w:ascii="Calibri" w:hAnsi="Calibri"/>
                <w:color w:val="auto"/>
                <w:sz w:val="22"/>
                <w:szCs w:val="22"/>
                <w:u w:val="single"/>
                <w:bdr w:val="none" w:sz="0" w:space="0" w:color="auto"/>
              </w:rPr>
            </w:pPr>
            <w:r w:rsidRPr="002C13ED">
              <w:rPr>
                <w:rFonts w:ascii="Calibri" w:hAnsi="Calibri"/>
              </w:rPr>
              <w:t>Recognise and solve problems involving simple ratios </w:t>
            </w:r>
            <w:hyperlink r:id="rId9" w:tgtFrame="_blank" w:history="1">
              <w:r w:rsidRPr="002C13ED">
                <w:rPr>
                  <w:rStyle w:val="Hyperlink"/>
                  <w:rFonts w:ascii="Calibri" w:hAnsi="Calibri"/>
                  <w:u w:val="single"/>
                </w:rPr>
                <w:t>(ACMNA173)</w:t>
              </w:r>
            </w:hyperlink>
          </w:p>
          <w:p w:rsidR="00AD7FC4" w:rsidRDefault="00AD7FC4" w:rsidP="00AD7FC4">
            <w:pPr>
              <w:pStyle w:val="ListParagraph"/>
              <w:ind w:left="360"/>
              <w:rPr>
                <w:rStyle w:val="Hyperlink"/>
                <w:rFonts w:ascii="Calibri" w:hAnsi="Calibri"/>
                <w:color w:val="auto"/>
                <w:sz w:val="22"/>
                <w:szCs w:val="22"/>
                <w:u w:val="single"/>
                <w:bdr w:val="none" w:sz="0" w:space="0" w:color="auto"/>
              </w:rPr>
            </w:pPr>
          </w:p>
          <w:p w:rsidR="00AD7FC4" w:rsidRPr="00E236EC" w:rsidRDefault="00AD7FC4" w:rsidP="00AD7FC4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u w:val="single"/>
              </w:rPr>
            </w:pPr>
            <w:r w:rsidRPr="002C13ED">
              <w:rPr>
                <w:rFonts w:ascii="Calibri" w:hAnsi="Calibri"/>
              </w:rPr>
              <w:t>Investigate and calculate 'best buys', with and without digital technologies </w:t>
            </w:r>
            <w:hyperlink r:id="rId10" w:tgtFrame="_blank" w:history="1">
              <w:r w:rsidRPr="002C13ED">
                <w:rPr>
                  <w:rStyle w:val="Hyperlink"/>
                  <w:rFonts w:ascii="Calibri" w:hAnsi="Calibri"/>
                  <w:u w:val="single"/>
                </w:rPr>
                <w:t>(ACMNA174)</w:t>
              </w:r>
            </w:hyperlink>
          </w:p>
        </w:tc>
        <w:tc>
          <w:tcPr>
            <w:tcW w:w="1808" w:type="dxa"/>
            <w:gridSpan w:val="2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Last Week Recap Lesson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Pr="00AD7FC4" w:rsidRDefault="00AD7FC4" w:rsidP="00AD7FC4">
            <w:pPr>
              <w:rPr>
                <w:sz w:val="16"/>
              </w:rPr>
            </w:pPr>
            <w:r w:rsidRPr="00AD7FC4">
              <w:rPr>
                <w:sz w:val="16"/>
              </w:rPr>
              <w:t>Fraction, Decimal, Percentage</w:t>
            </w:r>
          </w:p>
          <w:p w:rsidR="00AD7FC4" w:rsidRPr="00AD7FC4" w:rsidRDefault="00AD7FC4" w:rsidP="00AD7FC4">
            <w:pPr>
              <w:rPr>
                <w:sz w:val="16"/>
              </w:rPr>
            </w:pPr>
          </w:p>
          <w:p w:rsidR="00AD7FC4" w:rsidRPr="00AD7FC4" w:rsidRDefault="00AD7FC4" w:rsidP="00AD7FC4">
            <w:pPr>
              <w:rPr>
                <w:sz w:val="16"/>
              </w:rPr>
            </w:pPr>
            <w:r w:rsidRPr="00AD7FC4">
              <w:rPr>
                <w:sz w:val="16"/>
              </w:rPr>
              <w:t>Rounding Decimals</w:t>
            </w:r>
          </w:p>
          <w:p w:rsidR="00AD7FC4" w:rsidRPr="00AD7FC4" w:rsidRDefault="00AD7FC4" w:rsidP="00AD7FC4">
            <w:pPr>
              <w:jc w:val="center"/>
              <w:rPr>
                <w:b/>
                <w:sz w:val="16"/>
                <w:u w:val="single"/>
              </w:rPr>
            </w:pPr>
          </w:p>
          <w:p w:rsidR="00AD7FC4" w:rsidRPr="00AD7FC4" w:rsidRDefault="00AD7FC4" w:rsidP="00AD7FC4">
            <w:pPr>
              <w:rPr>
                <w:sz w:val="16"/>
              </w:rPr>
            </w:pPr>
            <w:r w:rsidRPr="00AD7FC4">
              <w:rPr>
                <w:sz w:val="16"/>
              </w:rPr>
              <w:t>Percentage of a Number</w:t>
            </w:r>
          </w:p>
          <w:p w:rsidR="00AD7FC4" w:rsidRPr="00AD7FC4" w:rsidRDefault="00AD7FC4" w:rsidP="00AD7FC4">
            <w:pPr>
              <w:rPr>
                <w:sz w:val="16"/>
              </w:rPr>
            </w:pPr>
          </w:p>
          <w:p w:rsidR="00AD7FC4" w:rsidRPr="00AD7FC4" w:rsidRDefault="00AD7FC4" w:rsidP="00AD7FC4">
            <w:pPr>
              <w:rPr>
                <w:sz w:val="16"/>
              </w:rPr>
            </w:pPr>
            <w:r>
              <w:rPr>
                <w:sz w:val="16"/>
              </w:rPr>
              <w:t>Qua</w:t>
            </w:r>
            <w:r w:rsidRPr="00AD7FC4">
              <w:rPr>
                <w:sz w:val="16"/>
              </w:rPr>
              <w:t>ntity</w:t>
            </w:r>
            <w:r w:rsidRPr="00AD7FC4">
              <w:rPr>
                <w:sz w:val="16"/>
              </w:rPr>
              <w:t xml:space="preserve"> as a Proportion</w:t>
            </w:r>
          </w:p>
          <w:p w:rsidR="00AD7FC4" w:rsidRPr="00E236EC" w:rsidRDefault="00AD7FC4" w:rsidP="00AD7FC4">
            <w:pPr>
              <w:jc w:val="center"/>
              <w:rPr>
                <w:color w:val="6699FF"/>
              </w:rPr>
            </w:pPr>
            <w:r>
              <w:rPr>
                <w:b/>
                <w:color w:val="00CC66"/>
              </w:rPr>
              <w:t>Abi</w:t>
            </w:r>
          </w:p>
        </w:tc>
        <w:tc>
          <w:tcPr>
            <w:tcW w:w="178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Ratios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- MathWorld 11</w:t>
            </w:r>
          </w:p>
          <w:p w:rsidR="00AD7FC4" w:rsidRDefault="00AD7FC4" w:rsidP="00AD7FC4"/>
          <w:p w:rsidR="00AD7FC4" w:rsidRDefault="00AD7FC4" w:rsidP="00AD7FC4"/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2C13ED" w:rsidRDefault="00AD7FC4" w:rsidP="00AD7FC4"/>
          <w:p w:rsidR="00AD7FC4" w:rsidRPr="00605A30" w:rsidRDefault="00AD7FC4" w:rsidP="00AD7FC4">
            <w:pPr>
              <w:jc w:val="center"/>
            </w:pPr>
            <w:r w:rsidRPr="0041049B">
              <w:rPr>
                <w:b/>
                <w:color w:val="3333CC"/>
              </w:rPr>
              <w:t>Adam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Simplifying Ratios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Pr="002C13ED" w:rsidRDefault="00AD7FC4" w:rsidP="00AD7FC4"/>
          <w:p w:rsidR="00AD7FC4" w:rsidRPr="00E236EC" w:rsidRDefault="00AD7FC4" w:rsidP="00AD7FC4">
            <w:pPr>
              <w:jc w:val="center"/>
              <w:rPr>
                <w:color w:val="6699FF"/>
              </w:rPr>
            </w:pPr>
            <w:r w:rsidRPr="0041049B">
              <w:rPr>
                <w:b/>
                <w:color w:val="3333CC"/>
              </w:rPr>
              <w:t>Adam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Rates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- speed/distance</w:t>
            </w:r>
          </w:p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Default="00AD7FC4" w:rsidP="00AD7FC4"/>
          <w:p w:rsidR="00AD7FC4" w:rsidRPr="002C13ED" w:rsidRDefault="00AD7FC4" w:rsidP="00AD7FC4"/>
          <w:p w:rsidR="00AD7FC4" w:rsidRPr="00605A30" w:rsidRDefault="00AD7FC4" w:rsidP="00AD7FC4">
            <w:pPr>
              <w:jc w:val="center"/>
            </w:pPr>
            <w:r w:rsidRPr="0041049B">
              <w:rPr>
                <w:b/>
                <w:color w:val="3333CC"/>
              </w:rPr>
              <w:t>Adam</w:t>
            </w:r>
          </w:p>
        </w:tc>
      </w:tr>
      <w:tr w:rsidR="00AD7FC4" w:rsidRPr="00CD3F07" w:rsidTr="00AD7FC4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158" w:type="dxa"/>
            <w:vMerge w:val="restart"/>
            <w:shd w:val="clear" w:color="auto" w:fill="FFFFFF" w:themeFill="background1"/>
            <w:vAlign w:val="center"/>
          </w:tcPr>
          <w:p w:rsidR="00AD7FC4" w:rsidRDefault="00AD7FC4" w:rsidP="00AD7FC4">
            <w:pPr>
              <w:pStyle w:val="ListParagraph"/>
              <w:numPr>
                <w:ilvl w:val="0"/>
                <w:numId w:val="4"/>
              </w:numPr>
              <w:rPr>
                <w:rStyle w:val="Hyperlink"/>
                <w:rFonts w:ascii="Calibri" w:hAnsi="Calibri"/>
                <w:color w:val="auto"/>
                <w:sz w:val="22"/>
                <w:szCs w:val="22"/>
                <w:u w:val="single"/>
                <w:bdr w:val="none" w:sz="0" w:space="0" w:color="auto"/>
              </w:rPr>
            </w:pPr>
            <w:r w:rsidRPr="00DE48D3">
              <w:rPr>
                <w:rFonts w:ascii="Calibri" w:hAnsi="Calibri"/>
              </w:rPr>
              <w:t>Solve simple linear equations </w:t>
            </w:r>
            <w:hyperlink r:id="rId11" w:tgtFrame="_blank" w:history="1">
              <w:r w:rsidRPr="00DE48D3">
                <w:rPr>
                  <w:rStyle w:val="Hyperlink"/>
                  <w:rFonts w:ascii="Calibri" w:hAnsi="Calibri"/>
                  <w:u w:val="single"/>
                </w:rPr>
                <w:t>(ACMNA179)</w:t>
              </w:r>
            </w:hyperlink>
          </w:p>
          <w:p w:rsidR="00AD7FC4" w:rsidRPr="00DE48D3" w:rsidRDefault="00AD7FC4" w:rsidP="00AD7FC4">
            <w:pPr>
              <w:pStyle w:val="ListParagraph"/>
              <w:ind w:left="360"/>
              <w:rPr>
                <w:rFonts w:ascii="Calibri" w:hAnsi="Calibri"/>
                <w:u w:val="single"/>
              </w:rPr>
            </w:pPr>
          </w:p>
        </w:tc>
        <w:tc>
          <w:tcPr>
            <w:tcW w:w="1808" w:type="dxa"/>
            <w:gridSpan w:val="2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 w:rsidRPr="00C72F92">
              <w:rPr>
                <w:b/>
                <w:u w:val="single"/>
              </w:rPr>
              <w:t>Unitary Method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And Best Buy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Pr="00605A30" w:rsidRDefault="00AD7FC4" w:rsidP="00AD7FC4">
            <w:pPr>
              <w:jc w:val="center"/>
              <w:rPr>
                <w:color w:val="00B050"/>
                <w:u w:val="single"/>
              </w:rPr>
            </w:pPr>
            <w:r w:rsidRPr="0041049B">
              <w:rPr>
                <w:b/>
                <w:color w:val="3333CC"/>
              </w:rPr>
              <w:t>Adam</w:t>
            </w:r>
          </w:p>
        </w:tc>
        <w:tc>
          <w:tcPr>
            <w:tcW w:w="1784" w:type="dxa"/>
            <w:shd w:val="clear" w:color="auto" w:fill="FFF2CC" w:themeFill="accent4" w:themeFillTint="33"/>
          </w:tcPr>
          <w:p w:rsidR="00AD7FC4" w:rsidRPr="00403DB6" w:rsidRDefault="00AD7FC4" w:rsidP="00AD7FC4">
            <w:pPr>
              <w:jc w:val="center"/>
            </w:pPr>
            <w:r w:rsidRPr="00403DB6">
              <w:t xml:space="preserve">Percentage and Ratio/Rate 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Pr="00403DB6" w:rsidRDefault="00AD7FC4" w:rsidP="00AD7FC4">
            <w:pPr>
              <w:jc w:val="center"/>
              <w:rPr>
                <w:b/>
              </w:rPr>
            </w:pPr>
            <w:r w:rsidRPr="00403DB6">
              <w:rPr>
                <w:b/>
              </w:rPr>
              <w:t>Mini-Test</w:t>
            </w:r>
            <w:r>
              <w:rPr>
                <w:b/>
              </w:rPr>
              <w:t xml:space="preserve"> 3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Pr="004865DC" w:rsidRDefault="00AD7FC4" w:rsidP="00AD7FC4">
            <w:pPr>
              <w:jc w:val="center"/>
              <w:rPr>
                <w:color w:val="00B050"/>
              </w:rPr>
            </w:pPr>
            <w:r w:rsidRPr="004865DC">
              <w:rPr>
                <w:b/>
                <w:color w:val="FF0000"/>
              </w:rPr>
              <w:t>Kath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Algebra Recall</w:t>
            </w:r>
          </w:p>
          <w:p w:rsidR="00AD7FC4" w:rsidRPr="0055502A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r>
              <w:t>Pearson pg 376</w:t>
            </w:r>
          </w:p>
          <w:p w:rsidR="00AD7FC4" w:rsidRPr="002C13ED" w:rsidRDefault="00AD7FC4" w:rsidP="00AD7FC4"/>
          <w:p w:rsidR="00AD7FC4" w:rsidRDefault="00AD7FC4" w:rsidP="00AD7FC4">
            <w:pPr>
              <w:jc w:val="center"/>
              <w:rPr>
                <w:b/>
                <w:color w:val="3333CC"/>
              </w:rPr>
            </w:pPr>
          </w:p>
          <w:p w:rsidR="00AD7FC4" w:rsidRDefault="00AD7FC4" w:rsidP="00AD7FC4">
            <w:pPr>
              <w:jc w:val="center"/>
              <w:rPr>
                <w:b/>
                <w:color w:val="3333CC"/>
              </w:rPr>
            </w:pPr>
          </w:p>
          <w:p w:rsidR="00AD7FC4" w:rsidRPr="00815C59" w:rsidRDefault="00AD7FC4" w:rsidP="00AD7FC4">
            <w:pPr>
              <w:jc w:val="center"/>
              <w:rPr>
                <w:b/>
                <w:color w:val="B429CB"/>
              </w:rPr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 w:rsidRPr="003F312E">
              <w:rPr>
                <w:b/>
                <w:u w:val="single"/>
              </w:rPr>
              <w:t>Number</w:t>
            </w:r>
            <w:r>
              <w:rPr>
                <w:b/>
                <w:u w:val="single"/>
              </w:rPr>
              <w:t xml:space="preserve"> Sentences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 w:rsidRPr="003F312E">
              <w:t>Pearson pg 377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3F312E" w:rsidRDefault="00AD7FC4" w:rsidP="00AD7FC4">
            <w:pPr>
              <w:jc w:val="center"/>
              <w:rPr>
                <w:color w:val="FF0066"/>
              </w:rPr>
            </w:pPr>
            <w:r w:rsidRPr="00815C59">
              <w:rPr>
                <w:b/>
                <w:color w:val="B429CB"/>
              </w:rPr>
              <w:t>Nine</w:t>
            </w:r>
          </w:p>
        </w:tc>
      </w:tr>
      <w:tr w:rsidR="00AD7FC4" w:rsidRPr="00CD3F07" w:rsidTr="00AD7FC4">
        <w:trPr>
          <w:trHeight w:val="275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158" w:type="dxa"/>
            <w:vMerge/>
            <w:shd w:val="clear" w:color="auto" w:fill="FFFFFF" w:themeFill="background1"/>
          </w:tcPr>
          <w:p w:rsidR="00AD7FC4" w:rsidRPr="00605A30" w:rsidRDefault="00AD7FC4" w:rsidP="00AD7FC4"/>
        </w:tc>
        <w:tc>
          <w:tcPr>
            <w:tcW w:w="1808" w:type="dxa"/>
            <w:gridSpan w:val="2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Intro to Equations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Pearson pg 382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  <w:rPr>
                <w:u w:val="single"/>
              </w:rPr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8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Solving Equations w Back Stracking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Pearson pg 387</w:t>
            </w: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  <w:rPr>
                <w:u w:val="single"/>
              </w:rPr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Solving Equations w Back Stracking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Part 2</w:t>
            </w: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Solving Equations w Back Stracking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Part 3</w:t>
            </w: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815C59">
              <w:rPr>
                <w:b/>
                <w:color w:val="B429CB"/>
              </w:rPr>
              <w:t>Nine</w:t>
            </w:r>
          </w:p>
        </w:tc>
      </w:tr>
      <w:tr w:rsidR="00AD7FC4" w:rsidRPr="00CD3F07" w:rsidTr="00AD7FC4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158" w:type="dxa"/>
            <w:vMerge/>
            <w:shd w:val="clear" w:color="auto" w:fill="FFFFFF" w:themeFill="background1"/>
          </w:tcPr>
          <w:p w:rsidR="00AD7FC4" w:rsidRPr="00605A30" w:rsidRDefault="00AD7FC4" w:rsidP="00AD7FC4">
            <w:pPr>
              <w:pStyle w:val="ListParagraph"/>
              <w:ind w:left="36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Solving Problems w Equations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Pearson pg 406</w:t>
            </w: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98" w:type="dxa"/>
            <w:gridSpan w:val="2"/>
            <w:shd w:val="clear" w:color="auto" w:fill="auto"/>
          </w:tcPr>
          <w:p w:rsidR="00AD7FC4" w:rsidRPr="00946EE2" w:rsidRDefault="00AD7FC4" w:rsidP="00AD7FC4">
            <w:pPr>
              <w:jc w:val="center"/>
              <w:rPr>
                <w:b/>
                <w:u w:val="single"/>
              </w:rPr>
            </w:pPr>
            <w:r w:rsidRPr="00946EE2">
              <w:rPr>
                <w:b/>
                <w:u w:val="single"/>
              </w:rPr>
              <w:t>Solving Equations Crumple and Shoot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815C59">
              <w:rPr>
                <w:b/>
                <w:color w:val="B429CB"/>
              </w:rPr>
              <w:t>Nine</w:t>
            </w:r>
          </w:p>
        </w:tc>
        <w:tc>
          <w:tcPr>
            <w:tcW w:w="1794" w:type="dxa"/>
            <w:shd w:val="clear" w:color="auto" w:fill="FFF2CC" w:themeFill="accent4" w:themeFillTint="33"/>
          </w:tcPr>
          <w:p w:rsidR="00AD7FC4" w:rsidRPr="00946EE2" w:rsidRDefault="00AD7FC4" w:rsidP="00AD7FC4">
            <w:pPr>
              <w:jc w:val="center"/>
              <w:rPr>
                <w:b/>
                <w:u w:val="single"/>
              </w:rPr>
            </w:pPr>
            <w:r w:rsidRPr="00946EE2">
              <w:rPr>
                <w:b/>
                <w:u w:val="single"/>
              </w:rPr>
              <w:t>Solving Equation Investigation</w:t>
            </w:r>
          </w:p>
          <w:p w:rsidR="00AD7FC4" w:rsidRPr="00946EE2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Pr="00946EE2" w:rsidRDefault="00AD7FC4" w:rsidP="00AD7FC4">
            <w:pPr>
              <w:jc w:val="center"/>
              <w:rPr>
                <w:b/>
                <w:u w:val="single"/>
              </w:rPr>
            </w:pPr>
            <w:r w:rsidRPr="00946EE2">
              <w:rPr>
                <w:b/>
                <w:u w:val="single"/>
              </w:rPr>
              <w:t>The Great Escape</w:t>
            </w:r>
          </w:p>
          <w:p w:rsidR="00AD7FC4" w:rsidRDefault="00AD7FC4" w:rsidP="00AD7FC4">
            <w:pPr>
              <w:jc w:val="center"/>
              <w:rPr>
                <w:b/>
                <w:color w:val="00B050"/>
              </w:rPr>
            </w:pPr>
          </w:p>
          <w:p w:rsidR="00AD7FC4" w:rsidRDefault="00AD7FC4" w:rsidP="00AD7FC4">
            <w:pPr>
              <w:jc w:val="center"/>
            </w:pPr>
            <w:r w:rsidRPr="00946EE2">
              <w:t>Pearson pg 411</w:t>
            </w:r>
          </w:p>
          <w:p w:rsidR="00AD7FC4" w:rsidRDefault="00AD7FC4" w:rsidP="00AD7FC4">
            <w:pPr>
              <w:jc w:val="center"/>
            </w:pPr>
          </w:p>
          <w:p w:rsidR="00AD7FC4" w:rsidRPr="00C120F9" w:rsidRDefault="00AD7FC4" w:rsidP="00AD7FC4">
            <w:pPr>
              <w:jc w:val="center"/>
              <w:rPr>
                <w:b/>
                <w:u w:val="single"/>
              </w:rPr>
            </w:pPr>
            <w:r w:rsidRPr="00946EE2">
              <w:rPr>
                <w:b/>
                <w:color w:val="FF0000"/>
              </w:rPr>
              <w:t>Mason/Alex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  <w:r>
              <w:t>Test Revision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  <w:rPr>
                <w:b/>
                <w:color w:val="B429CB"/>
              </w:rPr>
            </w:pPr>
            <w:r w:rsidRPr="00815C59">
              <w:rPr>
                <w:b/>
                <w:color w:val="B429CB"/>
              </w:rPr>
              <w:t>Nine</w:t>
            </w:r>
          </w:p>
          <w:p w:rsidR="00AD7FC4" w:rsidRDefault="00AD7FC4" w:rsidP="00AD7FC4">
            <w:pPr>
              <w:jc w:val="center"/>
              <w:rPr>
                <w:b/>
                <w:color w:val="B429CB"/>
              </w:rPr>
            </w:pPr>
          </w:p>
          <w:p w:rsidR="00AD7FC4" w:rsidRDefault="00AD7FC4" w:rsidP="00AD7FC4">
            <w:pPr>
              <w:jc w:val="center"/>
              <w:rPr>
                <w:b/>
                <w:color w:val="B429CB"/>
              </w:rPr>
            </w:pPr>
          </w:p>
          <w:p w:rsidR="00AD7FC4" w:rsidRDefault="00AD7FC4" w:rsidP="00AD7FC4">
            <w:pPr>
              <w:jc w:val="center"/>
              <w:rPr>
                <w:b/>
                <w:color w:val="B429CB"/>
              </w:rPr>
            </w:pPr>
          </w:p>
          <w:p w:rsidR="00AD7FC4" w:rsidRPr="00C120F9" w:rsidRDefault="00AD7FC4" w:rsidP="00AD7FC4">
            <w:pPr>
              <w:jc w:val="center"/>
            </w:pPr>
          </w:p>
        </w:tc>
      </w:tr>
      <w:tr w:rsidR="00AD7FC4" w:rsidRPr="00CD3F07" w:rsidTr="00AD7FC4">
        <w:trPr>
          <w:trHeight w:val="275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3158" w:type="dxa"/>
            <w:vMerge w:val="restart"/>
            <w:shd w:val="clear" w:color="auto" w:fill="FFFFFF" w:themeFill="background1"/>
          </w:tcPr>
          <w:p w:rsidR="00AD7FC4" w:rsidRPr="00815C59" w:rsidRDefault="00AD7FC4" w:rsidP="00AD7FC4">
            <w:pPr>
              <w:pStyle w:val="ListParagraph"/>
              <w:numPr>
                <w:ilvl w:val="0"/>
                <w:numId w:val="4"/>
              </w:num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815C59">
              <w:rPr>
                <w:rFonts w:ascii="Calibri" w:hAnsi="Calibri"/>
              </w:rPr>
              <w:t>Construct sample spaces for single-step experiments with equally likely outcomes </w:t>
            </w:r>
            <w:hyperlink r:id="rId12" w:tgtFrame="_blank" w:history="1">
              <w:r w:rsidRPr="00815C59">
                <w:rPr>
                  <w:rStyle w:val="Hyperlink"/>
                  <w:rFonts w:ascii="Calibri" w:hAnsi="Calibri"/>
                  <w:u w:val="single"/>
                </w:rPr>
                <w:t>(ACMSP167)</w:t>
              </w:r>
            </w:hyperlink>
          </w:p>
          <w:p w:rsidR="00AD7FC4" w:rsidRPr="00815C59" w:rsidRDefault="00AD7FC4" w:rsidP="00AD7FC4">
            <w:pPr>
              <w:pStyle w:val="ListParagraph"/>
              <w:ind w:left="360"/>
              <w:rPr>
                <w:rFonts w:ascii="Calibri" w:hAnsi="Calibri"/>
              </w:rPr>
            </w:pPr>
          </w:p>
          <w:p w:rsidR="00AD7FC4" w:rsidRPr="00605A30" w:rsidRDefault="00AD7FC4" w:rsidP="00AD7FC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hd w:val="clear" w:color="auto" w:fill="FEFEFE"/>
              </w:rPr>
            </w:pPr>
            <w:r w:rsidRPr="003A2ACC">
              <w:rPr>
                <w:rFonts w:ascii="Calibri" w:hAnsi="Calibri"/>
              </w:rPr>
              <w:t>Assign probabilities to the outcomes of events and determine probabilities for events </w:t>
            </w:r>
            <w:hyperlink r:id="rId13" w:tgtFrame="_blank" w:history="1">
              <w:r w:rsidRPr="003A2ACC">
                <w:rPr>
                  <w:rStyle w:val="Hyperlink"/>
                  <w:rFonts w:ascii="Calibri" w:hAnsi="Calibri"/>
                  <w:u w:val="single"/>
                </w:rPr>
                <w:t>(ACMSP168)</w:t>
              </w:r>
            </w:hyperlink>
          </w:p>
        </w:tc>
        <w:tc>
          <w:tcPr>
            <w:tcW w:w="1808" w:type="dxa"/>
            <w:gridSpan w:val="2"/>
            <w:shd w:val="clear" w:color="auto" w:fill="FFF2CC" w:themeFill="accent4" w:themeFillTint="33"/>
          </w:tcPr>
          <w:p w:rsidR="00AD7FC4" w:rsidRPr="00C120F9" w:rsidRDefault="00AD7FC4" w:rsidP="00AD7FC4">
            <w:pPr>
              <w:shd w:val="clear" w:color="auto" w:fill="FFF2CC" w:themeFill="accent4" w:themeFillTint="33"/>
              <w:jc w:val="center"/>
              <w:rPr>
                <w:b/>
                <w:u w:val="single"/>
              </w:rPr>
            </w:pPr>
            <w:r w:rsidRPr="00C120F9">
              <w:rPr>
                <w:b/>
                <w:u w:val="single"/>
              </w:rPr>
              <w:t>Test 2</w:t>
            </w: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</w:pPr>
            <w:r>
              <w:t>Percentage</w:t>
            </w: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</w:pPr>
            <w:r>
              <w:t>Ratio/rates</w:t>
            </w: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</w:pPr>
            <w:r>
              <w:t>Algebra</w:t>
            </w: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</w:pP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</w:pPr>
          </w:p>
          <w:p w:rsidR="00AD7FC4" w:rsidRDefault="00AD7FC4" w:rsidP="00AD7FC4">
            <w:pPr>
              <w:shd w:val="clear" w:color="auto" w:fill="FFF2CC" w:themeFill="accent4" w:themeFillTint="33"/>
              <w:jc w:val="center"/>
              <w:rPr>
                <w:b/>
                <w:color w:val="FF0000"/>
              </w:rPr>
            </w:pPr>
            <w:r w:rsidRPr="00C120F9">
              <w:rPr>
                <w:b/>
                <w:color w:val="FF0000"/>
              </w:rPr>
              <w:t>Abi/Nine</w:t>
            </w:r>
          </w:p>
          <w:p w:rsidR="00AD7FC4" w:rsidRDefault="00AD7FC4" w:rsidP="00AD7FC4">
            <w:pPr>
              <w:jc w:val="center"/>
              <w:rPr>
                <w:b/>
                <w:color w:val="FF0000"/>
              </w:rPr>
            </w:pPr>
          </w:p>
          <w:p w:rsidR="00AD7FC4" w:rsidRDefault="00AD7FC4" w:rsidP="00AD7FC4">
            <w:pPr>
              <w:jc w:val="center"/>
              <w:rPr>
                <w:b/>
                <w:color w:val="FF0000"/>
              </w:rPr>
            </w:pPr>
          </w:p>
          <w:p w:rsidR="00AD7FC4" w:rsidRPr="00C120F9" w:rsidRDefault="00AD7FC4" w:rsidP="00AD7FC4">
            <w:pPr>
              <w:jc w:val="center"/>
            </w:pPr>
            <w:bookmarkStart w:id="0" w:name="_GoBack"/>
            <w:bookmarkEnd w:id="0"/>
          </w:p>
        </w:tc>
        <w:tc>
          <w:tcPr>
            <w:tcW w:w="178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Introduction to Probability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  <w:r>
              <w:t>Probability Terms Poster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  <w:r>
              <w:t>Coin Game (Nelson Cht 9 pg 360)</w:t>
            </w:r>
          </w:p>
          <w:p w:rsidR="00AD7FC4" w:rsidRPr="00EC373E" w:rsidRDefault="00AD7FC4" w:rsidP="00AD7FC4">
            <w:pPr>
              <w:jc w:val="center"/>
              <w:rPr>
                <w:color w:val="9966FF"/>
              </w:rPr>
            </w:pPr>
            <w:r w:rsidRPr="00925162">
              <w:rPr>
                <w:b/>
                <w:color w:val="0070C0"/>
              </w:rPr>
              <w:t>Brad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Describing Chance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Cambridge</w:t>
            </w:r>
          </w:p>
          <w:p w:rsidR="00AD7FC4" w:rsidRDefault="00AD7FC4" w:rsidP="00AD7FC4">
            <w:pPr>
              <w:jc w:val="center"/>
            </w:pPr>
            <w:r>
              <w:t xml:space="preserve"> Cht 8.6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  <w:rPr>
                <w:color w:val="00B050"/>
              </w:rPr>
            </w:pPr>
            <w:r w:rsidRPr="00925162">
              <w:rPr>
                <w:b/>
                <w:color w:val="0070C0"/>
              </w:rPr>
              <w:t>Brad</w:t>
            </w:r>
          </w:p>
        </w:tc>
        <w:tc>
          <w:tcPr>
            <w:tcW w:w="179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Theoretical Probability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Cambridge</w:t>
            </w:r>
          </w:p>
          <w:p w:rsidR="00AD7FC4" w:rsidRDefault="00AD7FC4" w:rsidP="00AD7FC4">
            <w:pPr>
              <w:jc w:val="center"/>
            </w:pPr>
            <w:r>
              <w:t xml:space="preserve"> Cht 8.7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925162">
              <w:rPr>
                <w:b/>
                <w:color w:val="0070C0"/>
              </w:rPr>
              <w:t>Brad</w:t>
            </w:r>
          </w:p>
        </w:tc>
      </w:tr>
      <w:tr w:rsidR="00AD7FC4" w:rsidRPr="00CD3F07" w:rsidTr="00AD7FC4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158" w:type="dxa"/>
            <w:vMerge/>
            <w:shd w:val="clear" w:color="auto" w:fill="FFFFFF" w:themeFill="background1"/>
          </w:tcPr>
          <w:p w:rsidR="00AD7FC4" w:rsidRPr="00605A30" w:rsidRDefault="00AD7FC4" w:rsidP="00AD7FC4"/>
        </w:tc>
        <w:tc>
          <w:tcPr>
            <w:tcW w:w="1808" w:type="dxa"/>
            <w:gridSpan w:val="2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Experimental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Probability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</w:pPr>
            <w:r>
              <w:t>Cambridge</w:t>
            </w:r>
          </w:p>
          <w:p w:rsidR="00AD7FC4" w:rsidRDefault="00AD7FC4" w:rsidP="00AD7FC4">
            <w:pPr>
              <w:jc w:val="center"/>
            </w:pPr>
            <w:r>
              <w:t xml:space="preserve"> Cht 8.8</w:t>
            </w:r>
          </w:p>
          <w:p w:rsidR="00AD7FC4" w:rsidRDefault="00AD7FC4" w:rsidP="00AD7FC4">
            <w:pPr>
              <w:jc w:val="center"/>
            </w:pPr>
          </w:p>
          <w:p w:rsidR="00AD7FC4" w:rsidRPr="002C6B9D" w:rsidRDefault="00AD7FC4" w:rsidP="00AD7FC4">
            <w:pPr>
              <w:jc w:val="center"/>
              <w:rPr>
                <w:color w:val="800080"/>
              </w:rPr>
            </w:pPr>
            <w:r w:rsidRPr="00925162">
              <w:rPr>
                <w:b/>
                <w:color w:val="0070C0"/>
              </w:rPr>
              <w:t>Brad</w:t>
            </w:r>
          </w:p>
        </w:tc>
        <w:tc>
          <w:tcPr>
            <w:tcW w:w="1784" w:type="dxa"/>
            <w:shd w:val="clear" w:color="auto" w:fill="auto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Experimental vs Theoretical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Probability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  <w:r>
              <w:t>Crumple and Shoot Revision</w:t>
            </w:r>
          </w:p>
          <w:p w:rsidR="00AD7FC4" w:rsidRPr="00DE377F" w:rsidRDefault="00AD7FC4" w:rsidP="00AD7FC4">
            <w:pPr>
              <w:jc w:val="center"/>
              <w:rPr>
                <w:b/>
              </w:rPr>
            </w:pPr>
            <w:r w:rsidRPr="00925162">
              <w:rPr>
                <w:b/>
                <w:color w:val="0070C0"/>
              </w:rPr>
              <w:t>Brad</w:t>
            </w:r>
          </w:p>
        </w:tc>
        <w:tc>
          <w:tcPr>
            <w:tcW w:w="1794" w:type="dxa"/>
            <w:shd w:val="clear" w:color="auto" w:fill="FFF2CC" w:themeFill="accent4" w:themeFillTint="33"/>
          </w:tcPr>
          <w:p w:rsidR="00AD7FC4" w:rsidRDefault="00AD7FC4" w:rsidP="00AD7FC4">
            <w:pPr>
              <w:jc w:val="center"/>
              <w:rPr>
                <w:b/>
                <w:u w:val="single"/>
              </w:rPr>
            </w:pPr>
            <w:r w:rsidRPr="002C6B9D">
              <w:rPr>
                <w:b/>
                <w:u w:val="single"/>
              </w:rPr>
              <w:t>Learning Log</w:t>
            </w:r>
          </w:p>
          <w:p w:rsidR="00AD7FC4" w:rsidRDefault="00AD7FC4" w:rsidP="00AD7FC4">
            <w:pPr>
              <w:jc w:val="center"/>
              <w:rPr>
                <w:b/>
                <w:u w:val="single"/>
              </w:rPr>
            </w:pPr>
          </w:p>
          <w:p w:rsidR="00AD7FC4" w:rsidRDefault="00AD7FC4" w:rsidP="00AD7FC4">
            <w:pPr>
              <w:jc w:val="center"/>
              <w:rPr>
                <w:b/>
              </w:rPr>
            </w:pPr>
            <w:r w:rsidRPr="002C6B9D">
              <w:rPr>
                <w:b/>
              </w:rPr>
              <w:t>AVID MARK</w:t>
            </w:r>
          </w:p>
          <w:p w:rsidR="00AD7FC4" w:rsidRPr="00605A30" w:rsidRDefault="00AD7FC4" w:rsidP="00AD7FC4">
            <w:pPr>
              <w:jc w:val="center"/>
            </w:pPr>
          </w:p>
        </w:tc>
        <w:tc>
          <w:tcPr>
            <w:tcW w:w="1794" w:type="dxa"/>
            <w:shd w:val="clear" w:color="auto" w:fill="FFF2CC" w:themeFill="accent4" w:themeFillTint="33"/>
          </w:tcPr>
          <w:p w:rsidR="00AD7FC4" w:rsidRPr="00AD7FC4" w:rsidRDefault="00AD7FC4" w:rsidP="00AD7FC4">
            <w:pPr>
              <w:jc w:val="center"/>
              <w:rPr>
                <w:b/>
              </w:rPr>
            </w:pPr>
            <w:r w:rsidRPr="00AD7FC4">
              <w:rPr>
                <w:b/>
              </w:rPr>
              <w:t>Mini Test 6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  <w:r>
              <w:t xml:space="preserve">Probability </w:t>
            </w:r>
          </w:p>
          <w:p w:rsidR="00AD7FC4" w:rsidRDefault="00AD7FC4" w:rsidP="00AD7FC4">
            <w:pPr>
              <w:jc w:val="center"/>
            </w:pPr>
          </w:p>
          <w:p w:rsidR="00AD7FC4" w:rsidRDefault="00AD7FC4" w:rsidP="00AD7FC4">
            <w:pPr>
              <w:jc w:val="center"/>
            </w:pPr>
          </w:p>
          <w:p w:rsidR="00AD7FC4" w:rsidRPr="00605A30" w:rsidRDefault="00AD7FC4" w:rsidP="00AD7FC4">
            <w:pPr>
              <w:jc w:val="center"/>
            </w:pPr>
            <w:r w:rsidRPr="00DE377F">
              <w:rPr>
                <w:b/>
                <w:color w:val="FF0000"/>
              </w:rPr>
              <w:t>Adam/Brad</w:t>
            </w:r>
          </w:p>
        </w:tc>
      </w:tr>
      <w:tr w:rsidR="00AD7FC4" w:rsidRPr="00CD3F07" w:rsidTr="00AF595A">
        <w:trPr>
          <w:trHeight w:val="275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158" w:type="dxa"/>
            <w:shd w:val="clear" w:color="auto" w:fill="FFFFFF" w:themeFill="background1"/>
          </w:tcPr>
          <w:p w:rsidR="00AD7FC4" w:rsidRPr="00A56223" w:rsidRDefault="00AD7FC4" w:rsidP="00AD7FC4">
            <w:pPr>
              <w:pStyle w:val="ListParagraph"/>
              <w:ind w:left="360"/>
              <w:rPr>
                <w:rFonts w:ascii="Calibri" w:hAnsi="Calibri"/>
                <w:u w:val="single"/>
              </w:rPr>
            </w:pPr>
          </w:p>
        </w:tc>
        <w:tc>
          <w:tcPr>
            <w:tcW w:w="7180" w:type="dxa"/>
            <w:gridSpan w:val="5"/>
            <w:shd w:val="clear" w:color="auto" w:fill="auto"/>
            <w:vAlign w:val="center"/>
          </w:tcPr>
          <w:p w:rsidR="00AD7FC4" w:rsidRPr="00F12A1A" w:rsidRDefault="00AD7FC4" w:rsidP="00AD7FC4">
            <w:pPr>
              <w:jc w:val="center"/>
              <w:rPr>
                <w:b/>
                <w:color w:val="C45911" w:themeColor="accent2" w:themeShade="BF"/>
                <w:u w:val="single"/>
              </w:rPr>
            </w:pPr>
            <w:r w:rsidRPr="00F12A1A">
              <w:rPr>
                <w:b/>
                <w:color w:val="C45911" w:themeColor="accent2" w:themeShade="BF"/>
              </w:rPr>
              <w:t>Fermi Problems</w:t>
            </w:r>
          </w:p>
        </w:tc>
      </w:tr>
      <w:tr w:rsidR="00AD7FC4" w:rsidRPr="00CD3F07" w:rsidTr="00AF595A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B13203" w:rsidRDefault="00AD7FC4" w:rsidP="00AD7F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158" w:type="dxa"/>
            <w:shd w:val="clear" w:color="auto" w:fill="FFFFFF" w:themeFill="background1"/>
          </w:tcPr>
          <w:p w:rsidR="00AD7FC4" w:rsidRPr="002C13ED" w:rsidRDefault="00AD7FC4" w:rsidP="00AD7FC4">
            <w:pPr>
              <w:pStyle w:val="ListParagraph"/>
              <w:ind w:left="360"/>
              <w:rPr>
                <w:rFonts w:ascii="Calibri" w:hAnsi="Calibri"/>
                <w:u w:val="single"/>
              </w:rPr>
            </w:pPr>
          </w:p>
        </w:tc>
        <w:tc>
          <w:tcPr>
            <w:tcW w:w="7180" w:type="dxa"/>
            <w:gridSpan w:val="5"/>
            <w:vMerge w:val="restart"/>
            <w:shd w:val="clear" w:color="auto" w:fill="auto"/>
            <w:vAlign w:val="center"/>
          </w:tcPr>
          <w:p w:rsidR="00AD7FC4" w:rsidRPr="00C72F92" w:rsidRDefault="00AD7FC4" w:rsidP="00AD7FC4">
            <w:pPr>
              <w:jc w:val="center"/>
              <w:rPr>
                <w:u w:val="single"/>
              </w:rPr>
            </w:pPr>
            <w:r w:rsidRPr="00F12A1A">
              <w:rPr>
                <w:b/>
                <w:color w:val="C45911" w:themeColor="accent2" w:themeShade="BF"/>
              </w:rPr>
              <w:t>STEM</w:t>
            </w:r>
          </w:p>
        </w:tc>
      </w:tr>
      <w:tr w:rsidR="00AD7FC4" w:rsidRPr="00CD3F07" w:rsidTr="00AF595A">
        <w:trPr>
          <w:trHeight w:val="282"/>
          <w:jc w:val="center"/>
        </w:trPr>
        <w:tc>
          <w:tcPr>
            <w:tcW w:w="958" w:type="dxa"/>
            <w:vAlign w:val="center"/>
          </w:tcPr>
          <w:p w:rsidR="00AD7FC4" w:rsidRPr="00605A30" w:rsidRDefault="00AD7FC4" w:rsidP="00AD7F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158" w:type="dxa"/>
            <w:shd w:val="clear" w:color="auto" w:fill="FFFFFF" w:themeFill="background1"/>
          </w:tcPr>
          <w:p w:rsidR="00AD7FC4" w:rsidRPr="00605A30" w:rsidRDefault="00AD7FC4" w:rsidP="00AD7FC4"/>
        </w:tc>
        <w:tc>
          <w:tcPr>
            <w:tcW w:w="7180" w:type="dxa"/>
            <w:gridSpan w:val="5"/>
            <w:vMerge/>
            <w:shd w:val="clear" w:color="auto" w:fill="auto"/>
          </w:tcPr>
          <w:p w:rsidR="00AD7FC4" w:rsidRPr="007F3672" w:rsidRDefault="00AD7FC4" w:rsidP="00AD7FC4">
            <w:pPr>
              <w:jc w:val="center"/>
              <w:rPr>
                <w:b/>
                <w:color w:val="FF0000"/>
              </w:rPr>
            </w:pPr>
          </w:p>
        </w:tc>
      </w:tr>
    </w:tbl>
    <w:p w:rsidR="00AD7FC4" w:rsidRDefault="00AD7FC4" w:rsidP="00AD7FC4"/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2"/>
        <w:gridCol w:w="3460"/>
        <w:gridCol w:w="1287"/>
        <w:gridCol w:w="1281"/>
      </w:tblGrid>
      <w:tr w:rsidR="00AD7FC4" w:rsidRPr="00351A1A" w:rsidTr="00AF595A">
        <w:trPr>
          <w:trHeight w:val="204"/>
        </w:trPr>
        <w:tc>
          <w:tcPr>
            <w:tcW w:w="7390" w:type="dxa"/>
            <w:gridSpan w:val="4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Semester Two</w:t>
            </w:r>
          </w:p>
        </w:tc>
      </w:tr>
      <w:tr w:rsidR="00AD7FC4" w:rsidRPr="00351A1A" w:rsidTr="00AF595A">
        <w:trPr>
          <w:trHeight w:val="207"/>
        </w:trPr>
        <w:tc>
          <w:tcPr>
            <w:tcW w:w="1362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Term</w:t>
            </w:r>
          </w:p>
        </w:tc>
        <w:tc>
          <w:tcPr>
            <w:tcW w:w="3460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Assessment Type</w:t>
            </w:r>
          </w:p>
        </w:tc>
        <w:tc>
          <w:tcPr>
            <w:tcW w:w="1287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Weighting</w:t>
            </w:r>
          </w:p>
        </w:tc>
        <w:tc>
          <w:tcPr>
            <w:tcW w:w="1281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Time</w:t>
            </w:r>
          </w:p>
        </w:tc>
      </w:tr>
      <w:tr w:rsidR="00AD7FC4" w:rsidRPr="00351A1A" w:rsidTr="00AF595A">
        <w:trPr>
          <w:trHeight w:val="110"/>
        </w:trPr>
        <w:tc>
          <w:tcPr>
            <w:tcW w:w="13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3460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EE480C" w:rsidRDefault="00AD7FC4" w:rsidP="00AF595A">
            <w:pPr>
              <w:spacing w:after="0"/>
              <w:rPr>
                <w:rFonts w:ascii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Mini Test 3 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(Jill/Alex)</w:t>
            </w:r>
          </w:p>
        </w:tc>
        <w:tc>
          <w:tcPr>
            <w:tcW w:w="1287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81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AD7FC4" w:rsidRPr="00351A1A" w:rsidTr="00AF595A">
        <w:trPr>
          <w:trHeight w:val="110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 xml:space="preserve">Investigation 2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Poster 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(Jill/Nine)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81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AD7FC4" w:rsidRPr="00351A1A" w:rsidTr="00AF595A">
        <w:trPr>
          <w:trHeight w:val="135"/>
        </w:trPr>
        <w:tc>
          <w:tcPr>
            <w:tcW w:w="1362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Mini Test 4 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(Nine/Adam)</w:t>
            </w:r>
          </w:p>
        </w:tc>
        <w:tc>
          <w:tcPr>
            <w:tcW w:w="1287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81" w:type="dxa"/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AD7FC4" w:rsidRPr="00351A1A" w:rsidTr="00AF595A">
        <w:trPr>
          <w:trHeight w:val="254"/>
        </w:trPr>
        <w:tc>
          <w:tcPr>
            <w:tcW w:w="13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403DB6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trike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403DB6" w:rsidRDefault="00AD7FC4" w:rsidP="00AF595A">
            <w:pPr>
              <w:spacing w:after="0"/>
              <w:rPr>
                <w:rFonts w:ascii="Calibri" w:hAnsi="Calibri" w:cs="Calibri"/>
                <w:strike/>
                <w:sz w:val="24"/>
                <w:szCs w:val="24"/>
              </w:rPr>
            </w:pPr>
            <w:r w:rsidRPr="00403DB6">
              <w:rPr>
                <w:rFonts w:ascii="Calibri" w:hAnsi="Calibri" w:cs="Calibri"/>
                <w:strike/>
                <w:sz w:val="24"/>
                <w:szCs w:val="24"/>
              </w:rPr>
              <w:t xml:space="preserve">Term Test 4 </w:t>
            </w:r>
            <w:r w:rsidRPr="00403DB6">
              <w:rPr>
                <w:rFonts w:ascii="Calibri" w:hAnsi="Calibri" w:cs="Calibri"/>
                <w:strike/>
                <w:color w:val="FF0000"/>
                <w:sz w:val="20"/>
                <w:szCs w:val="24"/>
              </w:rPr>
              <w:t>(Kath)</w:t>
            </w:r>
          </w:p>
        </w:tc>
        <w:tc>
          <w:tcPr>
            <w:tcW w:w="1287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403DB6" w:rsidRDefault="00AD7FC4" w:rsidP="00AF595A">
            <w:pPr>
              <w:spacing w:after="0"/>
              <w:jc w:val="center"/>
              <w:rPr>
                <w:rFonts w:ascii="Calibri" w:hAnsi="Calibri" w:cs="Calibri"/>
                <w:strike/>
                <w:sz w:val="24"/>
                <w:szCs w:val="24"/>
              </w:rPr>
            </w:pPr>
            <w:r w:rsidRPr="00403DB6">
              <w:rPr>
                <w:rFonts w:ascii="Calibri" w:hAnsi="Calibri" w:cs="Calibri"/>
                <w:strike/>
                <w:sz w:val="24"/>
                <w:szCs w:val="24"/>
              </w:rPr>
              <w:t>10</w:t>
            </w:r>
          </w:p>
        </w:tc>
        <w:tc>
          <w:tcPr>
            <w:tcW w:w="1281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AD7FC4" w:rsidRPr="00403DB6" w:rsidRDefault="00AD7FC4" w:rsidP="00AF595A">
            <w:pPr>
              <w:spacing w:after="0"/>
              <w:jc w:val="center"/>
              <w:rPr>
                <w:rFonts w:ascii="Calibri" w:hAnsi="Calibri" w:cs="Calibri"/>
                <w:strike/>
                <w:sz w:val="24"/>
                <w:szCs w:val="24"/>
              </w:rPr>
            </w:pPr>
            <w:r w:rsidRPr="00403DB6">
              <w:rPr>
                <w:rFonts w:ascii="Calibri" w:hAnsi="Calibri" w:cs="Calibri"/>
                <w:strike/>
                <w:sz w:val="24"/>
                <w:szCs w:val="24"/>
              </w:rPr>
              <w:t>10</w:t>
            </w:r>
          </w:p>
        </w:tc>
      </w:tr>
      <w:tr w:rsidR="00AD7FC4" w:rsidRPr="00351A1A" w:rsidTr="00AF595A">
        <w:trPr>
          <w:trHeight w:val="257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Mini Test 5 </w:t>
            </w:r>
            <w:r w:rsidRPr="00403DB6">
              <w:rPr>
                <w:rFonts w:ascii="Calibri" w:hAnsi="Calibri" w:cs="Calibri"/>
                <w:color w:val="FF0000"/>
                <w:sz w:val="20"/>
                <w:szCs w:val="24"/>
              </w:rPr>
              <w:t>(Kath)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281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AD7FC4" w:rsidRPr="00351A1A" w:rsidTr="00AF595A">
        <w:trPr>
          <w:trHeight w:val="141"/>
        </w:trPr>
        <w:tc>
          <w:tcPr>
            <w:tcW w:w="13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Investigation 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(Mason/Alex)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AD7FC4" w:rsidRPr="00351A1A" w:rsidTr="00AF595A">
        <w:trPr>
          <w:trHeight w:val="141"/>
        </w:trPr>
        <w:tc>
          <w:tcPr>
            <w:tcW w:w="13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Test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2 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</w:t>
            </w:r>
            <w:r>
              <w:rPr>
                <w:rFonts w:ascii="Calibri" w:hAnsi="Calibri" w:cs="Calibri"/>
                <w:color w:val="FF0000"/>
                <w:sz w:val="20"/>
                <w:szCs w:val="24"/>
              </w:rPr>
              <w:t>Abi/Nine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AD7FC4" w:rsidRPr="00351A1A" w:rsidTr="00AF595A">
        <w:trPr>
          <w:trHeight w:val="141"/>
        </w:trPr>
        <w:tc>
          <w:tcPr>
            <w:tcW w:w="13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Mini Test 6 </w:t>
            </w:r>
            <w:r>
              <w:rPr>
                <w:rFonts w:ascii="Calibri" w:hAnsi="Calibri" w:cs="Calibri"/>
                <w:color w:val="FF0000"/>
                <w:sz w:val="20"/>
                <w:szCs w:val="24"/>
              </w:rPr>
              <w:t>(Adam/Brad</w:t>
            </w:r>
            <w:r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D7FC4" w:rsidRPr="00351A1A" w:rsidTr="00AF595A">
        <w:trPr>
          <w:trHeight w:val="257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AVID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281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D7FC4" w:rsidRPr="00351A1A" w:rsidTr="00AF595A">
        <w:trPr>
          <w:trHeight w:val="128"/>
        </w:trPr>
        <w:tc>
          <w:tcPr>
            <w:tcW w:w="13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Teacher Mark</w:t>
            </w:r>
          </w:p>
        </w:tc>
        <w:tc>
          <w:tcPr>
            <w:tcW w:w="12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2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D7FC4" w:rsidRPr="00351A1A" w:rsidTr="00AF595A">
        <w:trPr>
          <w:trHeight w:val="128"/>
        </w:trPr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Total Sem</w:t>
            </w:r>
          </w:p>
        </w:tc>
        <w:tc>
          <w:tcPr>
            <w:tcW w:w="3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65%</w:t>
            </w:r>
          </w:p>
        </w:tc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D7FC4" w:rsidRPr="00351A1A" w:rsidTr="00AF595A">
        <w:trPr>
          <w:trHeight w:val="128"/>
        </w:trPr>
        <w:tc>
          <w:tcPr>
            <w:tcW w:w="13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Total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Year</w:t>
            </w:r>
          </w:p>
        </w:tc>
        <w:tc>
          <w:tcPr>
            <w:tcW w:w="3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100%</w:t>
            </w:r>
          </w:p>
        </w:tc>
        <w:tc>
          <w:tcPr>
            <w:tcW w:w="12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7FC4" w:rsidRPr="00351A1A" w:rsidRDefault="00AD7FC4" w:rsidP="00AF595A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/>
    <w:p w:rsidR="00AD7FC4" w:rsidRDefault="00AD7FC4" w:rsidP="00AD7FC4">
      <w:pPr>
        <w:spacing w:after="0"/>
        <w:rPr>
          <w:b/>
          <w:sz w:val="28"/>
        </w:rPr>
      </w:pPr>
      <w:r>
        <w:rPr>
          <w:b/>
          <w:sz w:val="28"/>
        </w:rPr>
        <w:t xml:space="preserve">AVID = </w:t>
      </w:r>
      <w:r w:rsidRPr="00A54C96">
        <w:rPr>
          <w:sz w:val="28"/>
        </w:rPr>
        <w:t>Notebook and Learning Log</w:t>
      </w:r>
    </w:p>
    <w:p w:rsidR="00AD7FC4" w:rsidRDefault="00AD7FC4" w:rsidP="00AD7FC4">
      <w:pPr>
        <w:spacing w:after="0"/>
        <w:rPr>
          <w:b/>
          <w:sz w:val="28"/>
        </w:rPr>
      </w:pPr>
      <w:r>
        <w:rPr>
          <w:b/>
          <w:sz w:val="28"/>
        </w:rPr>
        <w:t xml:space="preserve">Teacher Mark = </w:t>
      </w:r>
      <w:r w:rsidRPr="00A54C96">
        <w:rPr>
          <w:sz w:val="28"/>
        </w:rPr>
        <w:t>Homework and Teacher Judgement</w:t>
      </w:r>
    </w:p>
    <w:p w:rsidR="00513ADC" w:rsidRDefault="00513ADC"/>
    <w:sectPr w:rsidR="00513ADC" w:rsidSect="00CD3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C4"/>
    <w:rsid w:val="00513ADC"/>
    <w:rsid w:val="00AD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AAB4"/>
  <w15:chartTrackingRefBased/>
  <w15:docId w15:val="{B1467D83-7F04-4502-8E96-32C49BAE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7F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FC4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AD7FC4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odes/mathematics/year-7/acmna158" TargetMode="External"/><Relationship Id="rId13" Type="http://schemas.openxmlformats.org/officeDocument/2006/relationships/hyperlink" Target="https://k10outline.scsa.wa.edu.au/home/teaching/codes/mathematics/year-7/acmsp1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p-10-curriculum/codes/mathematics/year-7/acmna157" TargetMode="External"/><Relationship Id="rId12" Type="http://schemas.openxmlformats.org/officeDocument/2006/relationships/hyperlink" Target="https://k10outline.scsa.wa.edu.au/home/teaching/codes/mathematics/year-7/acmsp1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p-10-curriculum/codes/mathematics/year-7/acmna156" TargetMode="External"/><Relationship Id="rId11" Type="http://schemas.openxmlformats.org/officeDocument/2006/relationships/hyperlink" Target="https://k10outline.scsa.wa.edu.au/home/teaching/codes/mathematics/year-7/acmna179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k10outline.scsa.wa.edu.au/home/p-10-curriculum/codes/mathematics/year-7/acmna1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p-10-curriculum/codes/mathematics/year-7/acmna17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2018-10-08T03:21:00Z</dcterms:created>
  <dcterms:modified xsi:type="dcterms:W3CDTF">2018-10-08T03:29:00Z</dcterms:modified>
</cp:coreProperties>
</file>