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Any warnings that the user should be aware of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Heat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As with any other 3D printer, the hot end will have some very hot components. Our design includes a much larger heater block, which can be even more dangerous. Never touch the metal components until the printer is thoroughly cooled down.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In our current design, we are using the extruder stepper motor to spin our extrusion screw. We recommend a stepper motor with a gearbox for future iterations since the current stepper motor can get extremely hot during a print longer than an hour or two.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Longevity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We only extruded polypropylene with a relatively low melting temperature during our testing processes. Thus, printing with PLA or PETG pellets, which require a hotter heater block, can cause the 3D-printed parts to melt. If you see parts such as the teapot and clamps melting, turn off the printer immediately and reprint the parts. To prevent further melting the fan speeds must be adjusted accordingly.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Gloves and masks are necessary when working with fiberglass.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When insulation is necessary, it is essential to wear gloves and masks when working with fiberglass and, ideally, work in open spaces. Keep it away from children and handle it with care.</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