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Lato" w:cs="Lato" w:eastAsia="Lato" w:hAnsi="Lato"/>
          <w:b w:val="1"/>
          <w:smallCaps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32"/>
          <w:szCs w:val="32"/>
          <w:rtl w:val="0"/>
        </w:rPr>
        <w:t xml:space="preserve">ADITYA VIDHATE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United States • +1-839-500-4342 •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18"/>
            <w:szCs w:val="18"/>
            <w:u w:val="single"/>
            <w:rtl w:val="0"/>
          </w:rPr>
          <w:t xml:space="preserve">aditya8497@gmail.com</w:t>
        </w:r>
      </w:hyperlink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 •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18"/>
            <w:szCs w:val="18"/>
            <w:u w:val="single"/>
            <w:rtl w:val="0"/>
          </w:rPr>
          <w:t xml:space="preserve">linkedin.com/in/vidhate/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76" w:lineRule="auto"/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Data Scientist with experience in software development, focused on developing high precision-recall, well-designed &amp; efficient end-to-end workflows with data &amp; models from algorithms to production.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276" w:lineRule="auto"/>
        <w:jc w:val="center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ato" w:cs="Lato" w:eastAsia="Lato" w:hAnsi="Lato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134"/>
          <w:tab w:val="right" w:pos="10065"/>
        </w:tabs>
        <w:spacing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ConcertAI, Bangalore</w:t>
      </w:r>
      <w:r w:rsidDel="00000000" w:rsidR="00000000" w:rsidRPr="00000000">
        <w:rPr>
          <w:rFonts w:ascii="Lato" w:cs="Lato" w:eastAsia="Lato" w:hAnsi="Lato"/>
          <w:smallCaps w:val="1"/>
          <w:sz w:val="22"/>
          <w:szCs w:val="22"/>
          <w:rtl w:val="0"/>
        </w:rPr>
        <w:tab/>
        <w:t xml:space="preserve">July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2020 – Present</w:t>
      </w:r>
    </w:p>
    <w:p w:rsidR="00000000" w:rsidDel="00000000" w:rsidP="00000000" w:rsidRDefault="00000000" w:rsidRPr="00000000" w14:paraId="0000000A">
      <w:pPr>
        <w:tabs>
          <w:tab w:val="left" w:pos="1134"/>
          <w:tab w:val="right" w:pos="10065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Data Scientist: AI Team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Doc classification over 11 classes &amp; 10+ subclasses with &gt;90% precision &amp; recall helping categorize clinical documents; 250M+ docs classified, 1000hrs+ employee time saved, flagship data product made possible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OpenCV based image preprocessing pipelines to improve precision of Tesseract OCR by 5%+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zero-shot &amp; few-shot multi-task solver to create end-to-end working prototype models that can be applied on any new dataset quickly; 10+ models supported; 3+ NLP tasks enabled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Chatbot from scratch for office tasks automation with 7+ intents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Capturing Biomarkers data and associated numerical, categorical and gene results from clinical notes with &gt;70% precision &amp; recall on most frequent 10 and extendible to any new biomarkers.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134"/>
          <w:tab w:val="right" w:pos="10065"/>
        </w:tabs>
        <w:spacing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ConcertAI, Bangalore</w:t>
      </w:r>
      <w:r w:rsidDel="00000000" w:rsidR="00000000" w:rsidRPr="00000000">
        <w:rPr>
          <w:rFonts w:ascii="Lato" w:cs="Lato" w:eastAsia="Lato" w:hAnsi="Lato"/>
          <w:smallCaps w:val="1"/>
          <w:sz w:val="22"/>
          <w:szCs w:val="22"/>
          <w:rtl w:val="0"/>
        </w:rPr>
        <w:tab/>
        <w:t xml:space="preserve">July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2019 – June 2020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Associate Software Engineer: Data Products Team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&amp; developed software to speed up Tesseract OCR engine by &gt;50x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Spark &amp; SQL based pipelines to wrangle Big Data, build ETL pipelines and standardize-normalize data fields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End-to-end ownership of an NLP tool to support 30 concurrent users for flagship data product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End-to-end ownership of file MIME type inference algorithm &amp; micro-service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&amp; developed software for a few-shot learning platform. Config based inference triggering, add-remove-use any model, train pre-existing models with prompts, switch on-off horizontal models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line="276" w:lineRule="auto"/>
        <w:jc w:val="center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ACCOMPLISHMENT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ConcertAI, Bangalore, India</w:t>
        <w:tab/>
        <w:t xml:space="preserve">2020</w:t>
      </w:r>
    </w:p>
    <w:p w:rsidR="00000000" w:rsidDel="00000000" w:rsidP="00000000" w:rsidRDefault="00000000" w:rsidRPr="00000000" w14:paraId="0000001D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Above &amp; Beyond Award</w:t>
      </w:r>
    </w:p>
    <w:p w:rsidR="00000000" w:rsidDel="00000000" w:rsidP="00000000" w:rsidRDefault="00000000" w:rsidRPr="00000000" w14:paraId="0000001E">
      <w:pPr>
        <w:tabs>
          <w:tab w:val="left" w:pos="1134"/>
          <w:tab w:val="right" w:pos="10773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Outstanding performance on algorithms developed and going beyond defined responsibilities to ensure success of a crucial company project.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line="276" w:lineRule="auto"/>
        <w:jc w:val="center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134"/>
          <w:tab w:val="right" w:pos="10080"/>
        </w:tabs>
        <w:spacing w:line="276" w:lineRule="auto"/>
        <w:jc w:val="righ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BITS Pilani Hyderabad Campus - 2019</w:t>
        <w:tab/>
        <w:t xml:space="preserve">CGPA 9.0</w:t>
      </w:r>
    </w:p>
    <w:p w:rsidR="00000000" w:rsidDel="00000000" w:rsidP="00000000" w:rsidRDefault="00000000" w:rsidRPr="00000000" w14:paraId="00000024">
      <w:pPr>
        <w:tabs>
          <w:tab w:val="left" w:pos="1134"/>
          <w:tab w:val="right" w:pos="10773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MSc (Hons.) Physics, BE (Hons.) Computer Science </w:t>
        <w:tab/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(Combined GPA out of 10; Graduated with Distinction)</w:t>
      </w:r>
    </w:p>
    <w:p w:rsidR="00000000" w:rsidDel="00000000" w:rsidP="00000000" w:rsidRDefault="00000000" w:rsidRPr="00000000" w14:paraId="00000025">
      <w:pPr>
        <w:tabs>
          <w:tab w:val="left" w:pos="1134"/>
          <w:tab w:val="right" w:pos="10773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134"/>
          <w:tab w:val="right" w:pos="10773"/>
        </w:tabs>
        <w:spacing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XII HSC (2014): 93.23%</w:t>
      </w:r>
    </w:p>
    <w:p w:rsidR="00000000" w:rsidDel="00000000" w:rsidP="00000000" w:rsidRDefault="00000000" w:rsidRPr="00000000" w14:paraId="00000027">
      <w:pPr>
        <w:tabs>
          <w:tab w:val="left" w:pos="1134"/>
          <w:tab w:val="right" w:pos="10773"/>
        </w:tabs>
        <w:spacing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X ICSE (2012): 94.14%</w:t>
      </w:r>
    </w:p>
    <w:p w:rsidR="00000000" w:rsidDel="00000000" w:rsidP="00000000" w:rsidRDefault="00000000" w:rsidRPr="00000000" w14:paraId="00000028">
      <w:pPr>
        <w:tabs>
          <w:tab w:val="left" w:pos="1134"/>
          <w:tab w:val="right" w:pos="10773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134"/>
          <w:tab w:val="right" w:pos="10773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spacing w:line="276" w:lineRule="auto"/>
        <w:jc w:val="center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SKILLS &amp; OTHER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Python, Bash, Docker, Multiprocessing, Tesseract OCR, OpenCV, MongoDB, Spark, SQL, FastAPI, Flask</w:t>
      </w:r>
    </w:p>
    <w:p w:rsidR="00000000" w:rsidDel="00000000" w:rsidP="00000000" w:rsidRDefault="00000000" w:rsidRPr="00000000" w14:paraId="0000002D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EDA: Regex, K-Means, ANOVA, TfiDf &amp; other vectorizers</w:t>
      </w:r>
    </w:p>
    <w:p w:rsidR="00000000" w:rsidDel="00000000" w:rsidP="00000000" w:rsidRDefault="00000000" w:rsidRPr="00000000" w14:paraId="0000002E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Machine Learning: Sklearn, XGBoost</w:t>
      </w:r>
    </w:p>
    <w:p w:rsidR="00000000" w:rsidDel="00000000" w:rsidP="00000000" w:rsidRDefault="00000000" w:rsidRPr="00000000" w14:paraId="0000002F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Deep Learning: Spacy, Prodigy, CNN, Word-Vectors, Transformers</w:t>
      </w:r>
    </w:p>
    <w:p w:rsidR="00000000" w:rsidDel="00000000" w:rsidP="00000000" w:rsidRDefault="00000000" w:rsidRPr="00000000" w14:paraId="00000030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NLP Tasks: NER, Classification, Search</w:t>
      </w:r>
    </w:p>
    <w:p w:rsidR="00000000" w:rsidDel="00000000" w:rsidP="00000000" w:rsidRDefault="00000000" w:rsidRPr="00000000" w14:paraId="00000031">
      <w:pPr>
        <w:tabs>
          <w:tab w:val="left" w:pos="1134"/>
          <w:tab w:val="right" w:pos="1008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Explainable Modelling &amp; Visualization: Matplotlib, SHAP</w:t>
      </w:r>
    </w:p>
    <w:sectPr>
      <w:pgSz w:h="15840" w:w="12240" w:orient="portrait"/>
      <w:pgMar w:bottom="431" w:top="431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b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2160" w:hanging="2160"/>
    </w:pPr>
    <w:rPr>
      <w:rFonts w:ascii="Garamond" w:cs="Garamond" w:eastAsia="Garamond" w:hAnsi="Garamond"/>
      <w:b w:val="1"/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b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2160" w:hanging="2160"/>
    </w:pPr>
    <w:rPr>
      <w:rFonts w:ascii="Garamond" w:cs="Garamond" w:eastAsia="Garamond" w:hAnsi="Garamond"/>
      <w:b w:val="1"/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outlineLvl w:val="0"/>
    </w:pPr>
    <w:rPr>
      <w:rFonts w:ascii="Garamond" w:cs="Garamond" w:eastAsia="Garamond" w:hAnsi="Garamond"/>
      <w:b w:val="1"/>
      <w:sz w:val="23"/>
      <w:szCs w:val="23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ind w:left="2160" w:hanging="2160"/>
      <w:outlineLvl w:val="3"/>
    </w:pPr>
    <w:rPr>
      <w:rFonts w:ascii="Garamond" w:cs="Garamond" w:eastAsia="Garamond" w:hAnsi="Garamond"/>
      <w:b w:val="1"/>
      <w:sz w:val="21"/>
      <w:szCs w:val="2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itya8497@gmail.com" TargetMode="External"/><Relationship Id="rId8" Type="http://schemas.openxmlformats.org/officeDocument/2006/relationships/hyperlink" Target="https://www.linkedin.com/in/vidha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685I2+Y7Er+59yln8Va61Gz6w==">AMUW2mVk+scJJTp4K4eekLVkNbKhUuOXUeL3x/zPI7DX4mVrJ5sEyAWZ6ayXUdku/OB0kREXHHofcHPUkyXmVqB+Z2/mi9VxbXqGtgQjQVk6jsKc0JWMxV0=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2022-06-21T08:14:00Z</dcterms:created>
</cp:coreProperties>
</file>