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66" w:rsidRDefault="00977E94">
      <w:pPr>
        <w:rPr>
          <w:sz w:val="36"/>
          <w:szCs w:val="36"/>
        </w:rPr>
      </w:pPr>
      <w:r w:rsidRPr="00977E94">
        <w:rPr>
          <w:sz w:val="36"/>
          <w:szCs w:val="36"/>
        </w:rPr>
        <w:t>For Q2</w:t>
      </w:r>
      <w:r>
        <w:rPr>
          <w:sz w:val="36"/>
          <w:szCs w:val="36"/>
        </w:rPr>
        <w:t>: Graphs showing trends of depth and states generated</w:t>
      </w:r>
    </w:p>
    <w:p w:rsidR="00977E94" w:rsidRDefault="00977E9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2A315F" wp14:editId="75B4CD78">
            <wp:extent cx="5915025" cy="3404870"/>
            <wp:effectExtent l="0" t="0" r="952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77E94" w:rsidRDefault="00977E94">
      <w:pPr>
        <w:rPr>
          <w:sz w:val="36"/>
          <w:szCs w:val="36"/>
        </w:rPr>
      </w:pPr>
    </w:p>
    <w:p w:rsidR="00977E94" w:rsidRDefault="00977E9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37C6D08" wp14:editId="681E32AC">
            <wp:extent cx="5943600" cy="34194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77E94" w:rsidRDefault="00977E94">
      <w:pPr>
        <w:rPr>
          <w:sz w:val="36"/>
          <w:szCs w:val="36"/>
        </w:rPr>
      </w:pPr>
    </w:p>
    <w:p w:rsidR="00977E94" w:rsidRDefault="00977E9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42AEE9" wp14:editId="210BD117">
            <wp:extent cx="5991225" cy="24765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7E94" w:rsidRDefault="00977E9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9CD1016" wp14:editId="2AEEF6F5">
            <wp:extent cx="5943600" cy="231457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7E94" w:rsidRDefault="00977E9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E4C2AB" wp14:editId="1D0CC642">
            <wp:extent cx="5934075" cy="308610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0A82" w:rsidRDefault="004578C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For Q3: </w:t>
      </w:r>
      <w:bookmarkStart w:id="0" w:name="_GoBack"/>
      <w:bookmarkEnd w:id="0"/>
      <w:r w:rsidR="00FB0A82">
        <w:rPr>
          <w:sz w:val="36"/>
          <w:szCs w:val="36"/>
        </w:rPr>
        <w:t>Depth v/s Branching factor</w:t>
      </w:r>
    </w:p>
    <w:p w:rsidR="007D7488" w:rsidRDefault="007D7488">
      <w:pPr>
        <w:rPr>
          <w:sz w:val="36"/>
          <w:szCs w:val="36"/>
        </w:rPr>
      </w:pPr>
    </w:p>
    <w:p w:rsidR="00FB0A82" w:rsidRDefault="00FB0A8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73DFA7" wp14:editId="336D15B1">
            <wp:extent cx="5486400" cy="315277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0A82" w:rsidRDefault="00FB0A82">
      <w:pPr>
        <w:rPr>
          <w:sz w:val="36"/>
          <w:szCs w:val="36"/>
        </w:rPr>
      </w:pPr>
    </w:p>
    <w:p w:rsidR="00FB0A82" w:rsidRDefault="00FB0A8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A37F59" wp14:editId="7659308D">
            <wp:extent cx="5505450" cy="32766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0A82" w:rsidRDefault="00FB0A8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B1F3CF0" wp14:editId="18717DC9">
            <wp:extent cx="5181600" cy="29718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0A82" w:rsidRDefault="00FB0A82">
      <w:pPr>
        <w:rPr>
          <w:sz w:val="36"/>
          <w:szCs w:val="36"/>
        </w:rPr>
      </w:pPr>
    </w:p>
    <w:p w:rsidR="00FB0A82" w:rsidRDefault="00FB0A8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BD9357D" wp14:editId="53435887">
            <wp:extent cx="5419725" cy="320040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D7488" w:rsidRPr="00977E94" w:rsidRDefault="007D748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53B5ED5" wp14:editId="4C5401BC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7D7488" w:rsidRPr="0097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94"/>
    <w:rsid w:val="004578CA"/>
    <w:rsid w:val="007D7488"/>
    <w:rsid w:val="008E7A8C"/>
    <w:rsid w:val="00977E94"/>
    <w:rsid w:val="00E87466"/>
    <w:rsid w:val="00FB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3866A-EC30-4D1D-B0EB-2C8427DF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dhixa\Desktop\a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For BFS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blue-depth, orange-states generated</a:t>
            </a:r>
            <a:endParaRPr lang="en-US">
              <a:effectLst/>
            </a:endParaRP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Sheet1!$I$2:$I$11</c:f>
              <c:numCache>
                <c:formatCode>General</c:formatCode>
                <c:ptCount val="10"/>
                <c:pt idx="0">
                  <c:v>5</c:v>
                </c:pt>
                <c:pt idx="1">
                  <c:v>3</c:v>
                </c:pt>
                <c:pt idx="2">
                  <c:v>1</c:v>
                </c:pt>
                <c:pt idx="3">
                  <c:v>5</c:v>
                </c:pt>
                <c:pt idx="4">
                  <c:v>3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5</c:v>
                </c:pt>
                <c:pt idx="9">
                  <c:v>8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Sheet1!$K$2:$K$11</c:f>
              <c:numCache>
                <c:formatCode>General</c:formatCode>
                <c:ptCount val="10"/>
                <c:pt idx="0">
                  <c:v>124</c:v>
                </c:pt>
                <c:pt idx="1">
                  <c:v>36</c:v>
                </c:pt>
                <c:pt idx="2">
                  <c:v>5</c:v>
                </c:pt>
                <c:pt idx="3">
                  <c:v>148</c:v>
                </c:pt>
                <c:pt idx="4">
                  <c:v>42</c:v>
                </c:pt>
                <c:pt idx="5">
                  <c:v>5</c:v>
                </c:pt>
                <c:pt idx="6">
                  <c:v>10</c:v>
                </c:pt>
                <c:pt idx="7">
                  <c:v>54</c:v>
                </c:pt>
                <c:pt idx="8">
                  <c:v>124</c:v>
                </c:pt>
                <c:pt idx="9">
                  <c:v>646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1032000"/>
        <c:axId val="2111025472"/>
      </c:lineChart>
      <c:catAx>
        <c:axId val="211103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025472"/>
        <c:crosses val="autoZero"/>
        <c:auto val="1"/>
        <c:lblAlgn val="ctr"/>
        <c:lblOffset val="100"/>
        <c:noMultiLvlLbl val="0"/>
      </c:catAx>
      <c:valAx>
        <c:axId val="211102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03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</a:t>
            </a:r>
            <a:r>
              <a:rPr lang="en-US" baseline="0"/>
              <a:t> A-star</a:t>
            </a:r>
          </a:p>
          <a:p>
            <a:pPr>
              <a:defRPr/>
            </a:pPr>
            <a:r>
              <a:rPr lang="en-US" baseline="0"/>
              <a:t>X-depth and Y-Branching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Sheet1!$G$2:$G$6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4">
                  <c:v>4</c:v>
                </c:pt>
              </c:numCache>
            </c:numRef>
          </c:xVal>
          <c:yVal>
            <c:numRef>
              <c:f>Sheet1!$H$2:$H$6</c:f>
              <c:numCache>
                <c:formatCode>General</c:formatCode>
                <c:ptCount val="5"/>
                <c:pt idx="0">
                  <c:v>1.7187719275874789</c:v>
                </c:pt>
                <c:pt idx="1">
                  <c:v>2.2894284851066637</c:v>
                </c:pt>
                <c:pt idx="4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211360"/>
        <c:axId val="1963214080"/>
      </c:scatterChart>
      <c:valAx>
        <c:axId val="196321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214080"/>
        <c:crosses val="autoZero"/>
        <c:crossBetween val="midCat"/>
      </c:valAx>
      <c:valAx>
        <c:axId val="196321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211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For DFS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blue-depth, orange-states generated</a:t>
            </a:r>
            <a:endParaRPr lang="en-US">
              <a:effectLst/>
            </a:endParaRP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Sheet1!$Q$2:$Q$4</c:f>
              <c:numCache>
                <c:formatCode>General</c:formatCode>
                <c:ptCount val="3"/>
                <c:pt idx="0">
                  <c:v>1064</c:v>
                </c:pt>
                <c:pt idx="1">
                  <c:v>1062</c:v>
                </c:pt>
                <c:pt idx="2">
                  <c:v>26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Sheet1!$T$2:$T$4</c:f>
              <c:numCache>
                <c:formatCode>General</c:formatCode>
                <c:ptCount val="3"/>
                <c:pt idx="0">
                  <c:v>1912</c:v>
                </c:pt>
                <c:pt idx="1">
                  <c:v>1910</c:v>
                </c:pt>
                <c:pt idx="2">
                  <c:v>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1118224"/>
        <c:axId val="1901117680"/>
      </c:lineChart>
      <c:catAx>
        <c:axId val="190111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117680"/>
        <c:crosses val="autoZero"/>
        <c:auto val="1"/>
        <c:lblAlgn val="ctr"/>
        <c:lblOffset val="100"/>
        <c:noMultiLvlLbl val="0"/>
      </c:catAx>
      <c:valAx>
        <c:axId val="190111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11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</a:t>
            </a:r>
            <a:r>
              <a:rPr lang="en-US" baseline="0"/>
              <a:t> Heuristic hamming distance</a:t>
            </a:r>
          </a:p>
          <a:p>
            <a:pPr>
              <a:defRPr/>
            </a:pPr>
            <a:r>
              <a:rPr lang="en-US" sz="1800" b="0" i="0" baseline="0">
                <a:effectLst/>
              </a:rPr>
              <a:t>blue-depth, orange-states generated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1669582239720034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246981627296588"/>
          <c:y val="0.13046296296296298"/>
          <c:w val="0.87753018372703417"/>
          <c:h val="0.535863954505686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Sheet1!$A$2:$A$11</c:f>
              <c:numCache>
                <c:formatCode>General</c:formatCode>
                <c:ptCount val="10"/>
                <c:pt idx="0">
                  <c:v>5</c:v>
                </c:pt>
                <c:pt idx="1">
                  <c:v>3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54</c:v>
                </c:pt>
                <c:pt idx="8">
                  <c:v>76</c:v>
                </c:pt>
                <c:pt idx="9">
                  <c:v>116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Sheet1!$C$2:$C$11</c:f>
              <c:numCache>
                <c:formatCode>General</c:formatCode>
                <c:ptCount val="10"/>
                <c:pt idx="0">
                  <c:v>15</c:v>
                </c:pt>
                <c:pt idx="1">
                  <c:v>12</c:v>
                </c:pt>
                <c:pt idx="2">
                  <c:v>5</c:v>
                </c:pt>
                <c:pt idx="3">
                  <c:v>17</c:v>
                </c:pt>
                <c:pt idx="4">
                  <c:v>12</c:v>
                </c:pt>
                <c:pt idx="5">
                  <c:v>7</c:v>
                </c:pt>
                <c:pt idx="6">
                  <c:v>12</c:v>
                </c:pt>
                <c:pt idx="7">
                  <c:v>1262</c:v>
                </c:pt>
                <c:pt idx="8">
                  <c:v>1229</c:v>
                </c:pt>
                <c:pt idx="9">
                  <c:v>2489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7140064"/>
        <c:axId val="2057140608"/>
      </c:lineChart>
      <c:catAx>
        <c:axId val="205714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140608"/>
        <c:crosses val="autoZero"/>
        <c:auto val="1"/>
        <c:lblAlgn val="ctr"/>
        <c:lblOffset val="100"/>
        <c:noMultiLvlLbl val="0"/>
      </c:catAx>
      <c:valAx>
        <c:axId val="205714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14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For Heuristic Manhattan distance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blue-depth, orange-states generated</a:t>
            </a:r>
            <a:endParaRPr lang="en-US">
              <a:effectLst/>
            </a:endParaRP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603471128608924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Sheet1!$D$2:$D$11</c:f>
              <c:numCache>
                <c:formatCode>General</c:formatCode>
                <c:ptCount val="10"/>
                <c:pt idx="0">
                  <c:v>5</c:v>
                </c:pt>
                <c:pt idx="1">
                  <c:v>3</c:v>
                </c:pt>
                <c:pt idx="2">
                  <c:v>1</c:v>
                </c:pt>
                <c:pt idx="3">
                  <c:v>5</c:v>
                </c:pt>
                <c:pt idx="4">
                  <c:v>4</c:v>
                </c:pt>
                <c:pt idx="6">
                  <c:v>8</c:v>
                </c:pt>
                <c:pt idx="7">
                  <c:v>34</c:v>
                </c:pt>
                <c:pt idx="8">
                  <c:v>14</c:v>
                </c:pt>
                <c:pt idx="9">
                  <c:v>102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Sheet1!$F$2:$F$11</c:f>
              <c:numCache>
                <c:formatCode>General</c:formatCode>
                <c:ptCount val="10"/>
                <c:pt idx="0">
                  <c:v>15</c:v>
                </c:pt>
                <c:pt idx="1">
                  <c:v>12</c:v>
                </c:pt>
                <c:pt idx="2">
                  <c:v>5</c:v>
                </c:pt>
                <c:pt idx="3">
                  <c:v>17</c:v>
                </c:pt>
                <c:pt idx="4">
                  <c:v>12</c:v>
                </c:pt>
                <c:pt idx="5">
                  <c:v>14</c:v>
                </c:pt>
                <c:pt idx="6">
                  <c:v>33</c:v>
                </c:pt>
                <c:pt idx="7">
                  <c:v>657</c:v>
                </c:pt>
                <c:pt idx="8">
                  <c:v>80</c:v>
                </c:pt>
                <c:pt idx="9">
                  <c:v>1440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3223664"/>
        <c:axId val="2059320528"/>
      </c:lineChart>
      <c:catAx>
        <c:axId val="207322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320528"/>
        <c:crosses val="autoZero"/>
        <c:auto val="1"/>
        <c:lblAlgn val="ctr"/>
        <c:lblOffset val="100"/>
        <c:noMultiLvlLbl val="0"/>
      </c:catAx>
      <c:valAx>
        <c:axId val="205932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322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For A-star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800" b="0" i="0" baseline="0">
                <a:effectLst/>
              </a:rPr>
              <a:t>blue-depth, orange-states generated</a:t>
            </a:r>
            <a:endParaRPr lang="en-US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Sheet1!$G$2:$G$11</c:f>
              <c:numCache>
                <c:formatCode>General</c:formatCode>
                <c:ptCount val="10"/>
                <c:pt idx="0">
                  <c:v>5</c:v>
                </c:pt>
                <c:pt idx="1">
                  <c:v>3</c:v>
                </c:pt>
                <c:pt idx="2">
                  <c:v>1</c:v>
                </c:pt>
                <c:pt idx="3">
                  <c:v>5</c:v>
                </c:pt>
                <c:pt idx="4">
                  <c:v>4</c:v>
                </c:pt>
                <c:pt idx="5">
                  <c:v>14</c:v>
                </c:pt>
                <c:pt idx="6">
                  <c:v>8</c:v>
                </c:pt>
                <c:pt idx="7">
                  <c:v>5</c:v>
                </c:pt>
                <c:pt idx="8">
                  <c:v>34</c:v>
                </c:pt>
                <c:pt idx="9">
                  <c:v>20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Sheet1!$H$2:$H$11</c:f>
              <c:numCache>
                <c:formatCode>General</c:formatCode>
                <c:ptCount val="10"/>
                <c:pt idx="0">
                  <c:v>15</c:v>
                </c:pt>
                <c:pt idx="1">
                  <c:v>12</c:v>
                </c:pt>
                <c:pt idx="2">
                  <c:v>5</c:v>
                </c:pt>
                <c:pt idx="3">
                  <c:v>14</c:v>
                </c:pt>
                <c:pt idx="4">
                  <c:v>16</c:v>
                </c:pt>
                <c:pt idx="5">
                  <c:v>57</c:v>
                </c:pt>
                <c:pt idx="6">
                  <c:v>40</c:v>
                </c:pt>
                <c:pt idx="7">
                  <c:v>23</c:v>
                </c:pt>
                <c:pt idx="8">
                  <c:v>659</c:v>
                </c:pt>
                <c:pt idx="9">
                  <c:v>678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9313456"/>
        <c:axId val="2059319984"/>
      </c:lineChart>
      <c:catAx>
        <c:axId val="205931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319984"/>
        <c:crosses val="autoZero"/>
        <c:auto val="1"/>
        <c:lblAlgn val="ctr"/>
        <c:lblOffset val="100"/>
        <c:noMultiLvlLbl val="0"/>
      </c:catAx>
      <c:valAx>
        <c:axId val="205931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31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For BFS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X-depth and Y-branching factor</a:t>
            </a:r>
            <a:endParaRPr lang="en-US">
              <a:effectLst/>
            </a:endParaRP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Sheet1!$J$5:$J$7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1</c:v>
                </c:pt>
              </c:numCache>
            </c:numRef>
          </c:xVal>
          <c:yVal>
            <c:numRef>
              <c:f>Sheet1!$K$5:$K$7</c:f>
              <c:numCache>
                <c:formatCode>General</c:formatCode>
                <c:ptCount val="3"/>
                <c:pt idx="0">
                  <c:v>2.7167666857646537</c:v>
                </c:pt>
                <c:pt idx="1">
                  <c:v>3.4760266448864496</c:v>
                </c:pt>
                <c:pt idx="2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9318352"/>
        <c:axId val="2059318896"/>
      </c:scatterChart>
      <c:valAx>
        <c:axId val="205931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318896"/>
        <c:crosses val="autoZero"/>
        <c:crossBetween val="midCat"/>
      </c:valAx>
      <c:valAx>
        <c:axId val="205931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318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</a:t>
            </a:r>
            <a:r>
              <a:rPr lang="en-US" baseline="0"/>
              <a:t> DFS</a:t>
            </a:r>
          </a:p>
          <a:p>
            <a:pPr>
              <a:defRPr/>
            </a:pPr>
            <a:r>
              <a:rPr lang="en-US" baseline="0"/>
              <a:t>X-depth and Y-branching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Sheet1!$R$2:$R$4</c:f>
              <c:numCache>
                <c:formatCode>General</c:formatCode>
                <c:ptCount val="3"/>
                <c:pt idx="0">
                  <c:v>1064</c:v>
                </c:pt>
                <c:pt idx="1">
                  <c:v>1062</c:v>
                </c:pt>
                <c:pt idx="2">
                  <c:v>26</c:v>
                </c:pt>
              </c:numCache>
            </c:numRef>
          </c:xVal>
          <c:yVal>
            <c:numRef>
              <c:f>Sheet1!$T$2:$T$4</c:f>
              <c:numCache>
                <c:formatCode>General</c:formatCode>
                <c:ptCount val="3"/>
                <c:pt idx="0">
                  <c:v>1.0071266893996647</c:v>
                </c:pt>
                <c:pt idx="1">
                  <c:v>1.0071391659525639</c:v>
                </c:pt>
                <c:pt idx="2">
                  <c:v>1.1614687826131056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9317264"/>
        <c:axId val="205931780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Sheet1!$R$2:$R$4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1064</c:v>
                      </c:pt>
                      <c:pt idx="1">
                        <c:v>1062</c:v>
                      </c:pt>
                      <c:pt idx="2">
                        <c:v>26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Sheet1!$S$2:$S$4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205931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317808"/>
        <c:crosses val="autoZero"/>
        <c:crossBetween val="midCat"/>
      </c:valAx>
      <c:valAx>
        <c:axId val="205931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31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For Heuristic Hamming distance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X-depth and Y-branching factor</a:t>
            </a:r>
            <a:endParaRPr lang="en-US">
              <a:effectLst/>
            </a:endParaRP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3">
                  <c:v>5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1.7187719275874789</c:v>
                </c:pt>
                <c:pt idx="1">
                  <c:v>2.2894284851066637</c:v>
                </c:pt>
                <c:pt idx="3">
                  <c:v>1.7623403478323172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216800"/>
        <c:axId val="1963212992"/>
      </c:scatterChart>
      <c:valAx>
        <c:axId val="196321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212992"/>
        <c:crosses val="autoZero"/>
        <c:crossBetween val="midCat"/>
      </c:valAx>
      <c:valAx>
        <c:axId val="19632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21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For Heuristic Manhattan distance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X-depth and Y-branching factor</a:t>
            </a:r>
            <a:endParaRPr lang="en-US">
              <a:effectLst/>
            </a:endParaRP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Sheet1!$D$5:$D$8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Sheet1!$E$5:$E$8</c:f>
              <c:numCache>
                <c:formatCode>General</c:formatCode>
                <c:ptCount val="4"/>
                <c:pt idx="0">
                  <c:v>1.7623403478323172</c:v>
                </c:pt>
                <c:pt idx="1">
                  <c:v>1.8612097182041991</c:v>
                </c:pt>
                <c:pt idx="3">
                  <c:v>1.5481542968736774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216256"/>
        <c:axId val="1963213536"/>
      </c:scatterChart>
      <c:valAx>
        <c:axId val="196321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213536"/>
        <c:crosses val="autoZero"/>
        <c:crossBetween val="midCat"/>
      </c:valAx>
      <c:valAx>
        <c:axId val="196321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216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Vidhixa Joshi</dc:creator>
  <cp:keywords/>
  <dc:description/>
  <cp:lastModifiedBy>Vidhixa Joshi</cp:lastModifiedBy>
  <cp:revision>5</cp:revision>
  <dcterms:created xsi:type="dcterms:W3CDTF">2014-09-27T00:59:00Z</dcterms:created>
  <dcterms:modified xsi:type="dcterms:W3CDTF">2014-09-27T01:43:00Z</dcterms:modified>
</cp:coreProperties>
</file>