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5B7E" w14:textId="77777777" w:rsidR="00EA0A1B" w:rsidRPr="00CD04A0" w:rsidRDefault="00EA0A1B" w:rsidP="00612455">
      <w:pPr>
        <w:rPr>
          <w:b/>
          <w:bCs/>
          <w:sz w:val="22"/>
          <w:szCs w:val="22"/>
          <w:u w:val="single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041975384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el-GR"/>
        </w:rPr>
      </w:sdtEndPr>
      <w:sdtContent>
        <w:p w14:paraId="0EE16323" w14:textId="076AA4EF" w:rsidR="00EA0A1B" w:rsidRPr="00EA0A1B" w:rsidRDefault="00EA0A1B">
          <w:pPr>
            <w:pStyle w:val="a5"/>
            <w:rPr>
              <w:rFonts w:ascii="Times New Roman" w:hAnsi="Times New Roman" w:cs="Times New Roman"/>
              <w:sz w:val="22"/>
              <w:szCs w:val="22"/>
            </w:rPr>
          </w:pPr>
          <w:r w:rsidRPr="00EA0A1B">
            <w:rPr>
              <w:rFonts w:ascii="Times New Roman" w:hAnsi="Times New Roman" w:cs="Times New Roman"/>
              <w:sz w:val="22"/>
              <w:szCs w:val="22"/>
            </w:rPr>
            <w:t>Πίνακας περιεχομένων</w:t>
          </w:r>
        </w:p>
        <w:p w14:paraId="467975D0" w14:textId="3DF156C6" w:rsidR="00DD52C7" w:rsidRDefault="00EA0A1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l-GR"/>
            </w:rPr>
          </w:pPr>
          <w:r w:rsidRPr="00EA0A1B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EA0A1B">
            <w:rPr>
              <w:rFonts w:ascii="Times New Roman" w:hAnsi="Times New Roman" w:cs="Times New Roman"/>
              <w:sz w:val="22"/>
              <w:szCs w:val="22"/>
            </w:rPr>
            <w:instrText>TOC \o "1-3" \h \z \u</w:instrText>
          </w:r>
          <w:r w:rsidRPr="00EA0A1B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124452599" w:history="1">
            <w:r w:rsidR="00DD52C7" w:rsidRPr="00251D86">
              <w:rPr>
                <w:rStyle w:val="-"/>
                <w:rFonts w:ascii="Times New Roman" w:hAnsi="Times New Roman" w:cs="Times New Roman"/>
                <w:noProof/>
                <w:lang w:val="en-US"/>
              </w:rPr>
              <w:t>Block</w:t>
            </w:r>
            <w:r w:rsidR="00DD52C7" w:rsidRPr="00251D86">
              <w:rPr>
                <w:rStyle w:val="-"/>
                <w:rFonts w:ascii="Times New Roman" w:hAnsi="Times New Roman" w:cs="Times New Roman"/>
                <w:noProof/>
              </w:rPr>
              <w:t xml:space="preserve"> 600 - Παραγωγή Κυκλοπεντανόνης με την Φουρφουράλη ως ενδιάμεσο προϊόν</w:t>
            </w:r>
            <w:r w:rsidR="00DD52C7">
              <w:rPr>
                <w:noProof/>
                <w:webHidden/>
              </w:rPr>
              <w:tab/>
            </w:r>
            <w:r w:rsidR="00DD52C7">
              <w:rPr>
                <w:noProof/>
                <w:webHidden/>
              </w:rPr>
              <w:fldChar w:fldCharType="begin"/>
            </w:r>
            <w:r w:rsidR="00DD52C7">
              <w:rPr>
                <w:noProof/>
                <w:webHidden/>
              </w:rPr>
              <w:instrText xml:space="preserve"> PAGEREF _Toc124452599 \h </w:instrText>
            </w:r>
            <w:r w:rsidR="00DD52C7">
              <w:rPr>
                <w:noProof/>
                <w:webHidden/>
              </w:rPr>
            </w:r>
            <w:r w:rsidR="00DD52C7">
              <w:rPr>
                <w:noProof/>
                <w:webHidden/>
              </w:rPr>
              <w:fldChar w:fldCharType="separate"/>
            </w:r>
            <w:r w:rsidR="00DD52C7">
              <w:rPr>
                <w:noProof/>
                <w:webHidden/>
              </w:rPr>
              <w:t>1</w:t>
            </w:r>
            <w:r w:rsidR="00DD52C7">
              <w:rPr>
                <w:noProof/>
                <w:webHidden/>
              </w:rPr>
              <w:fldChar w:fldCharType="end"/>
            </w:r>
          </w:hyperlink>
        </w:p>
        <w:p w14:paraId="3CA98787" w14:textId="37113155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0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1. Διάγραμμα ροής και Επεξήγηση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0D26" w14:textId="09026713" w:rsidR="00DD52C7" w:rsidRDefault="00DD52C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24452601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Παραγωγή φουρφουράλης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531A" w14:textId="702B69A9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2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2. Σχεδιαστικές Επιλογές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06A7" w14:textId="1086ADD7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3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3. Υπολογισμοί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1852" w14:textId="5315A5AD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4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4. Προσομοίωση στο </w:t>
            </w:r>
            <w:r w:rsidRPr="00251D86">
              <w:rPr>
                <w:rStyle w:val="-"/>
                <w:rFonts w:ascii="Times New Roman" w:hAnsi="Times New Roman" w:cs="Times New Roman"/>
                <w:noProof/>
                <w:lang w:val="en-US"/>
              </w:rPr>
              <w:t>Aspen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F1F5" w14:textId="237E5317" w:rsidR="00DD52C7" w:rsidRDefault="00DD52C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l-GR"/>
            </w:rPr>
          </w:pPr>
          <w:hyperlink w:anchor="_Toc124452605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Παραγωγή Κυκλοπεντανόνης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1A9E" w14:textId="330C0354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6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2. Σχεδιαστικές επιλογές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1EB4" w14:textId="3EA0A0B9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7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3. Υπολογισμοί: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AA3F" w14:textId="75DEE728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08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4. Προσομοίωση στο </w:t>
            </w:r>
            <w:r w:rsidRPr="00251D86">
              <w:rPr>
                <w:rStyle w:val="-"/>
                <w:rFonts w:ascii="Times New Roman" w:hAnsi="Times New Roman" w:cs="Times New Roman"/>
                <w:noProof/>
                <w:lang w:val="en-US"/>
              </w:rPr>
              <w:t>Aspen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F7F9" w14:textId="701A6999" w:rsidR="00DD52C7" w:rsidRDefault="00DD52C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124452609" w:history="1">
            <w:r w:rsidRPr="00251D86">
              <w:rPr>
                <w:rStyle w:val="-"/>
                <w:rFonts w:ascii="Times New Roman" w:hAnsi="Times New Roman" w:cs="Times New Roman"/>
                <w:noProof/>
                <w:lang w:val="en-US"/>
              </w:rPr>
              <w:t>Block</w:t>
            </w:r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 700 - Καθαρισμός της Κυκλοπεντανόνης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D111" w14:textId="3C26D9C5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10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1. Διάγραμμα ροής και Επεξήγηση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4933" w14:textId="0C525E99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11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2. Σχεδιαστικές Επιλογές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0311" w14:textId="3DD341EB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12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3. Προσομοιώσεις στο </w:t>
            </w:r>
            <w:r w:rsidRPr="00251D86">
              <w:rPr>
                <w:rStyle w:val="-"/>
                <w:rFonts w:ascii="Times New Roman" w:hAnsi="Times New Roman" w:cs="Times New Roman"/>
                <w:noProof/>
                <w:lang w:val="en-US"/>
              </w:rPr>
              <w:t>Aspen</w:t>
            </w:r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 και Υπολογισμοί: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7F56" w14:textId="7738CA8D" w:rsidR="00DD52C7" w:rsidRDefault="00DD52C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  <w:lang w:eastAsia="el-GR"/>
            </w:rPr>
          </w:pPr>
          <w:hyperlink w:anchor="_Toc124452613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3. Προσομοιώσεις στο </w:t>
            </w:r>
            <w:r w:rsidRPr="00251D86">
              <w:rPr>
                <w:rStyle w:val="-"/>
                <w:rFonts w:ascii="Times New Roman" w:hAnsi="Times New Roman" w:cs="Times New Roman"/>
                <w:noProof/>
                <w:lang w:val="en-US"/>
              </w:rPr>
              <w:t>Aspen</w:t>
            </w:r>
            <w:r w:rsidRPr="00251D86">
              <w:rPr>
                <w:rStyle w:val="-"/>
                <w:rFonts w:ascii="Times New Roman" w:hAnsi="Times New Roman" w:cs="Times New Roman"/>
                <w:noProof/>
              </w:rPr>
              <w:t xml:space="preserve"> και Υπολογισμοί: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F01E" w14:textId="35AECD8C" w:rsidR="00DD52C7" w:rsidRDefault="00DD52C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124452614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Βιβλιογ</w:t>
            </w:r>
            <w:r w:rsidRPr="00251D86">
              <w:rPr>
                <w:rStyle w:val="-"/>
                <w:rFonts w:ascii="Times New Roman" w:hAnsi="Times New Roman" w:cs="Times New Roman"/>
                <w:noProof/>
              </w:rPr>
              <w:t>ρ</w:t>
            </w:r>
            <w:r w:rsidRPr="00251D86">
              <w:rPr>
                <w:rStyle w:val="-"/>
                <w:rFonts w:ascii="Times New Roman" w:hAnsi="Times New Roman" w:cs="Times New Roman"/>
                <w:noProof/>
              </w:rPr>
              <w:t>αφία: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7B9F" w14:textId="77AEA52F" w:rsidR="00DD52C7" w:rsidRDefault="00DD52C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l-GR"/>
            </w:rPr>
          </w:pPr>
          <w:hyperlink w:anchor="_Toc124452615" w:history="1">
            <w:r w:rsidRPr="00251D86">
              <w:rPr>
                <w:rStyle w:val="-"/>
                <w:rFonts w:ascii="Times New Roman" w:hAnsi="Times New Roman" w:cs="Times New Roman"/>
                <w:noProof/>
              </w:rPr>
              <w:t>Παράρτημα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DBC6" w14:textId="646782F6" w:rsidR="00EA0A1B" w:rsidRPr="00EA0A1B" w:rsidRDefault="00EA0A1B">
          <w:pPr>
            <w:rPr>
              <w:sz w:val="22"/>
              <w:szCs w:val="22"/>
            </w:rPr>
          </w:pPr>
          <w:r w:rsidRPr="00EA0A1B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ED998B" w14:textId="77777777" w:rsidR="00EA0A1B" w:rsidRPr="00EA0A1B" w:rsidRDefault="00EA0A1B" w:rsidP="00612455">
      <w:pPr>
        <w:rPr>
          <w:b/>
          <w:bCs/>
          <w:sz w:val="22"/>
          <w:szCs w:val="22"/>
          <w:u w:val="single"/>
          <w:lang w:val="en-US"/>
        </w:rPr>
      </w:pPr>
    </w:p>
    <w:p w14:paraId="01CBAA7F" w14:textId="77777777" w:rsidR="00EA0A1B" w:rsidRPr="00EA0A1B" w:rsidRDefault="00EA0A1B" w:rsidP="00612455">
      <w:pPr>
        <w:rPr>
          <w:b/>
          <w:bCs/>
          <w:sz w:val="22"/>
          <w:szCs w:val="22"/>
          <w:u w:val="single"/>
          <w:lang w:val="en-US"/>
        </w:rPr>
      </w:pPr>
    </w:p>
    <w:p w14:paraId="4425434A" w14:textId="76284428" w:rsidR="00612455" w:rsidRPr="00EA0A1B" w:rsidRDefault="00612455" w:rsidP="00EA0A1B">
      <w:pPr>
        <w:pStyle w:val="1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Toc124452599"/>
      <w:r w:rsidRPr="00EA0A1B">
        <w:rPr>
          <w:rFonts w:ascii="Times New Roman" w:hAnsi="Times New Roman" w:cs="Times New Roman"/>
          <w:b/>
          <w:bCs/>
          <w:sz w:val="22"/>
          <w:szCs w:val="22"/>
          <w:lang w:val="en-US"/>
        </w:rPr>
        <w:t>Block</w:t>
      </w:r>
      <w:r w:rsidRPr="00EA0A1B">
        <w:rPr>
          <w:rFonts w:ascii="Times New Roman" w:hAnsi="Times New Roman" w:cs="Times New Roman"/>
          <w:b/>
          <w:bCs/>
          <w:sz w:val="22"/>
          <w:szCs w:val="22"/>
        </w:rPr>
        <w:t xml:space="preserve"> 600 - Παραγωγή </w:t>
      </w:r>
      <w:proofErr w:type="spellStart"/>
      <w:r w:rsidRPr="00EA0A1B">
        <w:rPr>
          <w:rFonts w:ascii="Times New Roman" w:hAnsi="Times New Roman" w:cs="Times New Roman"/>
          <w:b/>
          <w:bCs/>
          <w:sz w:val="22"/>
          <w:szCs w:val="22"/>
        </w:rPr>
        <w:t>Κυκλοπεντανόνης</w:t>
      </w:r>
      <w:proofErr w:type="spellEnd"/>
      <w:r w:rsidRPr="00EA0A1B">
        <w:rPr>
          <w:rFonts w:ascii="Times New Roman" w:hAnsi="Times New Roman" w:cs="Times New Roman"/>
          <w:b/>
          <w:bCs/>
          <w:sz w:val="22"/>
          <w:szCs w:val="22"/>
        </w:rPr>
        <w:t xml:space="preserve"> με την </w:t>
      </w:r>
      <w:proofErr w:type="spellStart"/>
      <w:r w:rsidRPr="00EA0A1B">
        <w:rPr>
          <w:rFonts w:ascii="Times New Roman" w:hAnsi="Times New Roman" w:cs="Times New Roman"/>
          <w:b/>
          <w:bCs/>
          <w:sz w:val="22"/>
          <w:szCs w:val="22"/>
        </w:rPr>
        <w:t>Φουρφουράλη</w:t>
      </w:r>
      <w:proofErr w:type="spellEnd"/>
      <w:r w:rsidRPr="00EA0A1B">
        <w:rPr>
          <w:rFonts w:ascii="Times New Roman" w:hAnsi="Times New Roman" w:cs="Times New Roman"/>
          <w:b/>
          <w:bCs/>
          <w:sz w:val="22"/>
          <w:szCs w:val="22"/>
        </w:rPr>
        <w:t xml:space="preserve"> ως ενδιάμεσο προϊόν</w:t>
      </w:r>
      <w:bookmarkEnd w:id="0"/>
      <w:r w:rsidRPr="00EA0A1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3B46020" w14:textId="77777777" w:rsidR="00612455" w:rsidRPr="00EA0A1B" w:rsidRDefault="00612455" w:rsidP="00612455">
      <w:pPr>
        <w:rPr>
          <w:b/>
          <w:bCs/>
          <w:sz w:val="22"/>
          <w:szCs w:val="22"/>
          <w:u w:val="single"/>
        </w:rPr>
      </w:pPr>
    </w:p>
    <w:p w14:paraId="28DD12C1" w14:textId="77777777" w:rsidR="00612455" w:rsidRPr="00EA0A1B" w:rsidRDefault="00612455" w:rsidP="00612455">
      <w:pPr>
        <w:rPr>
          <w:sz w:val="22"/>
          <w:szCs w:val="22"/>
        </w:rPr>
      </w:pPr>
    </w:p>
    <w:p w14:paraId="04E51CC3" w14:textId="6E9D5958" w:rsidR="00110EC0" w:rsidRPr="00EA0A1B" w:rsidRDefault="00EA0A1B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1" w:name="_Toc124452600"/>
      <w:r w:rsidRPr="00EA0A1B">
        <w:rPr>
          <w:rFonts w:ascii="Times New Roman" w:hAnsi="Times New Roman" w:cs="Times New Roman"/>
          <w:sz w:val="22"/>
          <w:szCs w:val="22"/>
        </w:rPr>
        <w:t xml:space="preserve">1. </w:t>
      </w:r>
      <w:r w:rsidR="00110EC0" w:rsidRPr="00EA0A1B">
        <w:rPr>
          <w:rFonts w:ascii="Times New Roman" w:hAnsi="Times New Roman" w:cs="Times New Roman"/>
          <w:sz w:val="22"/>
          <w:szCs w:val="22"/>
        </w:rPr>
        <w:t>Διάγραμμα ροής και Επεξήγηση</w:t>
      </w:r>
      <w:bookmarkEnd w:id="1"/>
    </w:p>
    <w:p w14:paraId="7B6B32AE" w14:textId="77777777" w:rsidR="00C30140" w:rsidRPr="00EA0A1B" w:rsidRDefault="00C30140" w:rsidP="00C30140">
      <w:pPr>
        <w:keepNext/>
        <w:rPr>
          <w:sz w:val="22"/>
          <w:szCs w:val="22"/>
        </w:rPr>
      </w:pPr>
      <w:r w:rsidRPr="00EA0A1B">
        <w:rPr>
          <w:noProof/>
          <w:sz w:val="22"/>
          <w:szCs w:val="22"/>
        </w:rPr>
        <w:drawing>
          <wp:inline distT="0" distB="0" distL="0" distR="0" wp14:anchorId="17E04BCF" wp14:editId="6000BA5D">
            <wp:extent cx="5274310" cy="210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5066" w14:textId="4D544B9E" w:rsidR="00C30140" w:rsidRPr="00EA0A1B" w:rsidRDefault="00C30140" w:rsidP="00C30140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EA0A1B">
        <w:rPr>
          <w:rFonts w:ascii="Times New Roman" w:hAnsi="Times New Roman" w:cs="Times New Roman"/>
          <w:sz w:val="22"/>
          <w:szCs w:val="22"/>
        </w:rPr>
        <w:t xml:space="preserve">Σχήμα  </w:t>
      </w:r>
      <w:r w:rsidRPr="00EA0A1B">
        <w:rPr>
          <w:rFonts w:ascii="Times New Roman" w:hAnsi="Times New Roman" w:cs="Times New Roman"/>
          <w:sz w:val="22"/>
          <w:szCs w:val="22"/>
        </w:rPr>
        <w:fldChar w:fldCharType="begin"/>
      </w:r>
      <w:r w:rsidRPr="00EA0A1B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EA0A1B">
        <w:rPr>
          <w:rFonts w:ascii="Times New Roman" w:hAnsi="Times New Roman" w:cs="Times New Roman"/>
          <w:sz w:val="22"/>
          <w:szCs w:val="22"/>
        </w:rPr>
        <w:fldChar w:fldCharType="separate"/>
      </w:r>
      <w:r w:rsidRPr="00EA0A1B">
        <w:rPr>
          <w:rFonts w:ascii="Times New Roman" w:hAnsi="Times New Roman" w:cs="Times New Roman"/>
          <w:noProof/>
          <w:sz w:val="22"/>
          <w:szCs w:val="22"/>
        </w:rPr>
        <w:t>1</w:t>
      </w:r>
      <w:r w:rsidRPr="00EA0A1B">
        <w:rPr>
          <w:rFonts w:ascii="Times New Roman" w:hAnsi="Times New Roman" w:cs="Times New Roman"/>
          <w:sz w:val="22"/>
          <w:szCs w:val="22"/>
        </w:rPr>
        <w:fldChar w:fldCharType="end"/>
      </w:r>
      <w:r w:rsidRPr="00EA0A1B">
        <w:rPr>
          <w:rFonts w:ascii="Times New Roman" w:hAnsi="Times New Roman" w:cs="Times New Roman"/>
          <w:sz w:val="22"/>
          <w:szCs w:val="22"/>
        </w:rPr>
        <w:t xml:space="preserve"> Διάγραμμα ροής </w:t>
      </w:r>
      <w:r w:rsidRPr="00EA0A1B">
        <w:rPr>
          <w:rFonts w:ascii="Times New Roman" w:hAnsi="Times New Roman" w:cs="Times New Roman"/>
          <w:sz w:val="22"/>
          <w:szCs w:val="22"/>
          <w:lang w:val="en-US"/>
        </w:rPr>
        <w:t>Block</w:t>
      </w:r>
      <w:r w:rsidRPr="00CD04A0">
        <w:rPr>
          <w:rFonts w:ascii="Times New Roman" w:hAnsi="Times New Roman" w:cs="Times New Roman"/>
          <w:sz w:val="22"/>
          <w:szCs w:val="22"/>
        </w:rPr>
        <w:t xml:space="preserve"> 600</w:t>
      </w:r>
    </w:p>
    <w:p w14:paraId="34D24A08" w14:textId="52A0A8C9" w:rsidR="00110EC0" w:rsidRPr="00EA0A1B" w:rsidRDefault="00110EC0" w:rsidP="00110EC0">
      <w:pPr>
        <w:rPr>
          <w:sz w:val="22"/>
          <w:szCs w:val="22"/>
        </w:rPr>
      </w:pPr>
    </w:p>
    <w:p w14:paraId="78780580" w14:textId="7DFABFC2" w:rsidR="00110EC0" w:rsidRDefault="00110EC0" w:rsidP="00110EC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Η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 xml:space="preserve"> παράγεται από τη προσθήκη υδρογόνου στο ενδιάμεσο προϊόν της διαδικασίας που ονομάζεται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, η οποία προέρχεται από την αφυδάτωση στης </w:t>
      </w:r>
      <w:proofErr w:type="spellStart"/>
      <w:r w:rsidRPr="00EA0A1B">
        <w:rPr>
          <w:sz w:val="22"/>
          <w:szCs w:val="22"/>
        </w:rPr>
        <w:t>ξυλόζης</w:t>
      </w:r>
      <w:proofErr w:type="spellEnd"/>
      <w:r w:rsidRPr="00EA0A1B">
        <w:rPr>
          <w:sz w:val="22"/>
          <w:szCs w:val="22"/>
        </w:rPr>
        <w:t xml:space="preserve">. Για αυτό το στάδιο, λοιπόν, από το </w:t>
      </w:r>
      <w:proofErr w:type="spellStart"/>
      <w:r w:rsidRPr="00EA0A1B">
        <w:rPr>
          <w:sz w:val="22"/>
          <w:szCs w:val="22"/>
        </w:rPr>
        <w:t>steam</w:t>
      </w:r>
      <w:proofErr w:type="spellEnd"/>
      <w:r w:rsidRPr="00EA0A1B">
        <w:rPr>
          <w:sz w:val="22"/>
          <w:szCs w:val="22"/>
        </w:rPr>
        <w:t xml:space="preserve"> </w:t>
      </w:r>
      <w:proofErr w:type="spellStart"/>
      <w:r w:rsidRPr="00EA0A1B">
        <w:rPr>
          <w:sz w:val="22"/>
          <w:szCs w:val="22"/>
        </w:rPr>
        <w:t>explosion</w:t>
      </w:r>
      <w:proofErr w:type="spellEnd"/>
      <w:r w:rsidRPr="00EA0A1B">
        <w:rPr>
          <w:sz w:val="22"/>
          <w:szCs w:val="22"/>
        </w:rPr>
        <w:t xml:space="preserve"> αξιοποιείται το ρεύμα της </w:t>
      </w:r>
      <w:proofErr w:type="spellStart"/>
      <w:r w:rsidRPr="00EA0A1B">
        <w:rPr>
          <w:sz w:val="22"/>
          <w:szCs w:val="22"/>
        </w:rPr>
        <w:t>ημικυτταρινικής</w:t>
      </w:r>
      <w:proofErr w:type="spellEnd"/>
      <w:r w:rsidRPr="00EA0A1B">
        <w:rPr>
          <w:sz w:val="22"/>
          <w:szCs w:val="22"/>
        </w:rPr>
        <w:t xml:space="preserve"> φάσης της βιομάζας που περιέχει ως κύριο συστατικό την </w:t>
      </w:r>
      <w:proofErr w:type="spellStart"/>
      <w:r w:rsidRPr="00EA0A1B">
        <w:rPr>
          <w:sz w:val="22"/>
          <w:szCs w:val="22"/>
        </w:rPr>
        <w:t>ξυλόζη</w:t>
      </w:r>
      <w:proofErr w:type="spellEnd"/>
      <w:r w:rsidRPr="00EA0A1B">
        <w:rPr>
          <w:sz w:val="22"/>
          <w:szCs w:val="22"/>
        </w:rPr>
        <w:t xml:space="preserve"> και </w:t>
      </w:r>
      <w:r w:rsidRPr="00EA0A1B">
        <w:rPr>
          <w:sz w:val="22"/>
          <w:szCs w:val="22"/>
        </w:rPr>
        <w:lastRenderedPageBreak/>
        <w:t xml:space="preserve">εισέρχεται στο </w:t>
      </w:r>
      <w:proofErr w:type="spellStart"/>
      <w:r w:rsidRPr="00EA0A1B">
        <w:rPr>
          <w:sz w:val="22"/>
          <w:szCs w:val="22"/>
        </w:rPr>
        <w:t>block</w:t>
      </w:r>
      <w:proofErr w:type="spellEnd"/>
      <w:r w:rsidRPr="00EA0A1B">
        <w:rPr>
          <w:sz w:val="22"/>
          <w:szCs w:val="22"/>
        </w:rPr>
        <w:t xml:space="preserve"> διεργασίας 600. Στη παρούσα εργασία έχει γίνει η παραδοχή ότι η </w:t>
      </w:r>
      <w:proofErr w:type="spellStart"/>
      <w:r w:rsidRPr="00EA0A1B">
        <w:rPr>
          <w:sz w:val="22"/>
          <w:szCs w:val="22"/>
        </w:rPr>
        <w:t>ημικυτταρινική</w:t>
      </w:r>
      <w:proofErr w:type="spellEnd"/>
      <w:r w:rsidRPr="00EA0A1B">
        <w:rPr>
          <w:sz w:val="22"/>
          <w:szCs w:val="22"/>
        </w:rPr>
        <w:t xml:space="preserve"> φάση αποτελείται από καθαρό ρεύμα </w:t>
      </w:r>
      <w:proofErr w:type="spellStart"/>
      <w:r w:rsidRPr="00EA0A1B">
        <w:rPr>
          <w:sz w:val="22"/>
          <w:szCs w:val="22"/>
        </w:rPr>
        <w:t>ξυλόζης</w:t>
      </w:r>
      <w:proofErr w:type="spellEnd"/>
      <w:r w:rsidRPr="00EA0A1B">
        <w:rPr>
          <w:sz w:val="22"/>
          <w:szCs w:val="22"/>
        </w:rPr>
        <w:t>, βέβαια στην πραγματικότητα το ρεύμα έχει και άλλα συστατικά τα οποία πρέπει να ληφθούν υπόψιν.</w:t>
      </w:r>
    </w:p>
    <w:p w14:paraId="179B5F5A" w14:textId="77777777" w:rsidR="00161082" w:rsidRPr="00EA0A1B" w:rsidRDefault="00161082" w:rsidP="00110EC0">
      <w:pPr>
        <w:rPr>
          <w:sz w:val="22"/>
          <w:szCs w:val="22"/>
        </w:rPr>
      </w:pPr>
    </w:p>
    <w:p w14:paraId="2F9EE66D" w14:textId="77777777" w:rsidR="00161082" w:rsidRPr="00EA0A1B" w:rsidRDefault="00161082" w:rsidP="00161082">
      <w:pPr>
        <w:pStyle w:val="2"/>
        <w:rPr>
          <w:rFonts w:ascii="Times New Roman" w:hAnsi="Times New Roman" w:cs="Times New Roman"/>
          <w:sz w:val="22"/>
          <w:szCs w:val="22"/>
          <w:u w:val="single"/>
        </w:rPr>
      </w:pPr>
      <w:bookmarkStart w:id="2" w:name="_Toc124452601"/>
      <w:r w:rsidRPr="00EA0A1B">
        <w:rPr>
          <w:rFonts w:ascii="Times New Roman" w:hAnsi="Times New Roman" w:cs="Times New Roman"/>
          <w:sz w:val="22"/>
          <w:szCs w:val="22"/>
          <w:u w:val="single"/>
        </w:rPr>
        <w:t xml:space="preserve">Παραγωγή </w:t>
      </w:r>
      <w:proofErr w:type="spellStart"/>
      <w:r w:rsidRPr="00EA0A1B">
        <w:rPr>
          <w:rFonts w:ascii="Times New Roman" w:hAnsi="Times New Roman" w:cs="Times New Roman"/>
          <w:sz w:val="22"/>
          <w:szCs w:val="22"/>
          <w:u w:val="single"/>
        </w:rPr>
        <w:t>φουρφουράλης</w:t>
      </w:r>
      <w:bookmarkEnd w:id="2"/>
      <w:proofErr w:type="spellEnd"/>
    </w:p>
    <w:p w14:paraId="29E14AD5" w14:textId="39C55137" w:rsidR="00110EC0" w:rsidRPr="00EA0A1B" w:rsidRDefault="00110EC0" w:rsidP="00110EC0">
      <w:pPr>
        <w:rPr>
          <w:sz w:val="22"/>
          <w:szCs w:val="22"/>
        </w:rPr>
      </w:pPr>
    </w:p>
    <w:p w14:paraId="61C97D66" w14:textId="77777777" w:rsidR="003F109B" w:rsidRPr="00EA0A1B" w:rsidRDefault="003F109B" w:rsidP="00110EC0">
      <w:pPr>
        <w:rPr>
          <w:sz w:val="22"/>
          <w:szCs w:val="22"/>
        </w:rPr>
      </w:pPr>
    </w:p>
    <w:p w14:paraId="48BE90FA" w14:textId="7AF0D9EC" w:rsidR="00110EC0" w:rsidRPr="00EA0A1B" w:rsidRDefault="00110EC0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3" w:name="_Toc124452602"/>
      <w:r w:rsidRPr="00EA0A1B">
        <w:rPr>
          <w:rFonts w:ascii="Times New Roman" w:hAnsi="Times New Roman" w:cs="Times New Roman"/>
          <w:sz w:val="22"/>
          <w:szCs w:val="22"/>
        </w:rPr>
        <w:t>2. Σχεδιαστικές Επιλογές</w:t>
      </w:r>
      <w:bookmarkEnd w:id="3"/>
    </w:p>
    <w:p w14:paraId="17963A8A" w14:textId="30D4C738" w:rsidR="00110EC0" w:rsidRPr="00EA0A1B" w:rsidRDefault="00110EC0">
      <w:pPr>
        <w:rPr>
          <w:sz w:val="22"/>
          <w:szCs w:val="22"/>
        </w:rPr>
      </w:pPr>
    </w:p>
    <w:p w14:paraId="6DEB8B6E" w14:textId="3CAB05BE" w:rsidR="00110EC0" w:rsidRPr="00EA0A1B" w:rsidRDefault="00110EC0">
      <w:pPr>
        <w:rPr>
          <w:sz w:val="22"/>
          <w:szCs w:val="22"/>
        </w:rPr>
      </w:pPr>
      <w:r w:rsidRPr="00EA0A1B">
        <w:rPr>
          <w:sz w:val="22"/>
          <w:szCs w:val="22"/>
        </w:rPr>
        <w:t>Για το </w:t>
      </w:r>
      <w:r w:rsidRPr="00EA0A1B">
        <w:rPr>
          <w:sz w:val="22"/>
          <w:szCs w:val="22"/>
          <w:lang w:val="en-US"/>
        </w:rPr>
        <w:t>block</w:t>
      </w:r>
      <w:r w:rsidRPr="00EA0A1B">
        <w:rPr>
          <w:sz w:val="22"/>
          <w:szCs w:val="22"/>
        </w:rPr>
        <w:t xml:space="preserve"> 600 οι δύο βασικές σχεδιαστικές επιλογές είναι ο τύπος και η λειτουργία των αντιδραστήρων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FURF</w:t>
      </w:r>
      <w:proofErr w:type="spellEnd"/>
      <w:r w:rsidRPr="00EA0A1B">
        <w:rPr>
          <w:sz w:val="22"/>
          <w:szCs w:val="22"/>
        </w:rPr>
        <w:t xml:space="preserve"> και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CYCL</w:t>
      </w:r>
      <w:proofErr w:type="spellEnd"/>
      <w:r w:rsidRPr="00EA0A1B">
        <w:rPr>
          <w:sz w:val="22"/>
          <w:szCs w:val="22"/>
        </w:rPr>
        <w:t>.</w:t>
      </w:r>
      <w:r w:rsidR="00ED4702" w:rsidRPr="00EA0A1B">
        <w:rPr>
          <w:sz w:val="22"/>
          <w:szCs w:val="22"/>
        </w:rPr>
        <w:t xml:space="preserve"> </w:t>
      </w:r>
      <w:r w:rsidRPr="00EA0A1B">
        <w:rPr>
          <w:sz w:val="22"/>
          <w:szCs w:val="22"/>
        </w:rPr>
        <w:t xml:space="preserve">Όπως φαίνεται από το </w:t>
      </w:r>
      <w:proofErr w:type="spellStart"/>
      <w:r w:rsidRPr="00EA0A1B">
        <w:rPr>
          <w:sz w:val="22"/>
          <w:szCs w:val="22"/>
        </w:rPr>
        <w:t>διάγρμμα</w:t>
      </w:r>
      <w:proofErr w:type="spellEnd"/>
      <w:r w:rsidRPr="00EA0A1B">
        <w:rPr>
          <w:sz w:val="22"/>
          <w:szCs w:val="22"/>
        </w:rPr>
        <w:t xml:space="preserve"> ροής, το ρεύμα </w:t>
      </w:r>
      <w:proofErr w:type="spellStart"/>
      <w:r w:rsidRPr="00EA0A1B">
        <w:rPr>
          <w:sz w:val="22"/>
          <w:szCs w:val="22"/>
        </w:rPr>
        <w:t>ξυλόζης</w:t>
      </w:r>
      <w:proofErr w:type="spellEnd"/>
      <w:r w:rsidRPr="00EA0A1B">
        <w:rPr>
          <w:sz w:val="22"/>
          <w:szCs w:val="22"/>
        </w:rPr>
        <w:t xml:space="preserve"> αρχικά συμπιέζεται από την αντλία </w:t>
      </w:r>
      <w:proofErr w:type="spellStart"/>
      <w:r w:rsidRPr="00EA0A1B">
        <w:rPr>
          <w:sz w:val="22"/>
          <w:szCs w:val="22"/>
        </w:rPr>
        <w:t>XYLPUMP</w:t>
      </w:r>
      <w:proofErr w:type="spellEnd"/>
      <w:r w:rsidRPr="00EA0A1B">
        <w:rPr>
          <w:sz w:val="22"/>
          <w:szCs w:val="22"/>
        </w:rPr>
        <w:t xml:space="preserve"> και </w:t>
      </w:r>
      <w:proofErr w:type="spellStart"/>
      <w:r w:rsidRPr="00EA0A1B">
        <w:rPr>
          <w:sz w:val="22"/>
          <w:szCs w:val="22"/>
        </w:rPr>
        <w:t>προθερμένεται</w:t>
      </w:r>
      <w:proofErr w:type="spellEnd"/>
      <w:r w:rsidRPr="00EA0A1B">
        <w:rPr>
          <w:sz w:val="22"/>
          <w:szCs w:val="22"/>
        </w:rPr>
        <w:t xml:space="preserve"> από τον θερμαντήρα </w:t>
      </w:r>
      <w:proofErr w:type="spellStart"/>
      <w:r w:rsidRPr="00EA0A1B">
        <w:rPr>
          <w:sz w:val="22"/>
          <w:szCs w:val="22"/>
        </w:rPr>
        <w:t>XYLHEAT</w:t>
      </w:r>
      <w:proofErr w:type="spellEnd"/>
      <w:r w:rsidRPr="00EA0A1B">
        <w:rPr>
          <w:sz w:val="22"/>
          <w:szCs w:val="22"/>
        </w:rPr>
        <w:t xml:space="preserve"> πριν εισέρθει σε ένα αντιδραστήρα συνεχούς έργου R-</w:t>
      </w:r>
      <w:proofErr w:type="spellStart"/>
      <w:r w:rsidRPr="00EA0A1B">
        <w:rPr>
          <w:sz w:val="22"/>
          <w:szCs w:val="22"/>
        </w:rPr>
        <w:t>FURF</w:t>
      </w:r>
      <w:proofErr w:type="spellEnd"/>
      <w:r w:rsidR="00ED4702" w:rsidRPr="00EA0A1B">
        <w:rPr>
          <w:sz w:val="22"/>
          <w:szCs w:val="22"/>
        </w:rPr>
        <w:t>.</w:t>
      </w:r>
    </w:p>
    <w:p w14:paraId="12CB71C2" w14:textId="77777777" w:rsidR="00CD04A0" w:rsidRDefault="00CD04A0">
      <w:pPr>
        <w:rPr>
          <w:sz w:val="22"/>
          <w:szCs w:val="22"/>
        </w:rPr>
      </w:pPr>
    </w:p>
    <w:p w14:paraId="129C5FD2" w14:textId="1676BD34" w:rsidR="00CD04A0" w:rsidRDefault="006B05E3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Ο τύπος αντιδραστήρα που </w:t>
      </w:r>
      <w:proofErr w:type="spellStart"/>
      <w:r w:rsidRPr="00EA0A1B">
        <w:rPr>
          <w:sz w:val="22"/>
          <w:szCs w:val="22"/>
        </w:rPr>
        <w:t>επιλέκτηκε</w:t>
      </w:r>
      <w:proofErr w:type="spellEnd"/>
      <w:r w:rsidRPr="00EA0A1B">
        <w:rPr>
          <w:sz w:val="22"/>
          <w:szCs w:val="22"/>
        </w:rPr>
        <w:t xml:space="preserve"> είναι </w:t>
      </w:r>
      <w:proofErr w:type="spellStart"/>
      <w:r w:rsidR="00520F5A" w:rsidRPr="00EA0A1B">
        <w:rPr>
          <w:sz w:val="22"/>
          <w:szCs w:val="22"/>
          <w:lang w:val="en-US"/>
        </w:rPr>
        <w:t>CSTR</w:t>
      </w:r>
      <w:proofErr w:type="spellEnd"/>
      <w:r w:rsidRPr="00EA0A1B">
        <w:rPr>
          <w:sz w:val="22"/>
          <w:szCs w:val="22"/>
        </w:rPr>
        <w:t xml:space="preserve">. </w:t>
      </w:r>
      <w:r w:rsidR="002C0AD7" w:rsidRPr="00EA0A1B">
        <w:rPr>
          <w:sz w:val="22"/>
          <w:szCs w:val="22"/>
        </w:rPr>
        <w:t xml:space="preserve">Οι αντιδραστήρες </w:t>
      </w:r>
      <w:proofErr w:type="spellStart"/>
      <w:r w:rsidR="002C0AD7" w:rsidRPr="00EA0A1B">
        <w:rPr>
          <w:sz w:val="22"/>
          <w:szCs w:val="22"/>
          <w:lang w:val="en-US"/>
        </w:rPr>
        <w:t>CSTR</w:t>
      </w:r>
      <w:proofErr w:type="spellEnd"/>
      <w:r w:rsidR="002C0AD7" w:rsidRPr="00EA0A1B">
        <w:rPr>
          <w:sz w:val="22"/>
          <w:szCs w:val="22"/>
        </w:rPr>
        <w:t xml:space="preserve"> χρησιμοποιούνται συχνά από τη βιβλιογραφία</w:t>
      </w:r>
      <w:r w:rsidR="000C1520" w:rsidRPr="000C1520">
        <w:rPr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</w:rPr>
        <w:t>[5] (</w:t>
      </w:r>
      <w:proofErr w:type="spellStart"/>
      <w:r w:rsidR="000C1520" w:rsidRPr="009979D0">
        <w:rPr>
          <w:color w:val="FF0000"/>
          <w:sz w:val="22"/>
          <w:szCs w:val="22"/>
          <w:lang w:val="en-US"/>
        </w:rPr>
        <w:t>Nhien</w:t>
      </w:r>
      <w:proofErr w:type="spellEnd"/>
      <w:r w:rsidR="000C1520" w:rsidRPr="009979D0">
        <w:rPr>
          <w:color w:val="FF0000"/>
          <w:sz w:val="22"/>
          <w:szCs w:val="22"/>
        </w:rPr>
        <w:t xml:space="preserve"> </w:t>
      </w:r>
      <w:r w:rsidR="000C1520" w:rsidRPr="009979D0">
        <w:rPr>
          <w:color w:val="FF0000"/>
          <w:sz w:val="22"/>
          <w:szCs w:val="22"/>
          <w:lang w:val="en-US"/>
        </w:rPr>
        <w:t>et</w:t>
      </w:r>
      <w:r w:rsidR="000C1520" w:rsidRPr="009979D0">
        <w:rPr>
          <w:color w:val="FF0000"/>
          <w:sz w:val="22"/>
          <w:szCs w:val="22"/>
        </w:rPr>
        <w:t xml:space="preserve"> </w:t>
      </w:r>
      <w:r w:rsidR="000C1520" w:rsidRPr="009979D0">
        <w:rPr>
          <w:color w:val="FF0000"/>
          <w:sz w:val="22"/>
          <w:szCs w:val="22"/>
          <w:lang w:val="en-US"/>
        </w:rPr>
        <w:t>al</w:t>
      </w:r>
      <w:r w:rsidR="000C1520" w:rsidRPr="009979D0">
        <w:rPr>
          <w:color w:val="FF0000"/>
          <w:sz w:val="22"/>
          <w:szCs w:val="22"/>
        </w:rPr>
        <w:t>., 2021</w:t>
      </w:r>
      <w:r w:rsidR="0076660D" w:rsidRPr="0076660D">
        <w:rPr>
          <w:color w:val="FF0000"/>
          <w:sz w:val="22"/>
          <w:szCs w:val="22"/>
        </w:rPr>
        <w:t>)</w:t>
      </w:r>
      <w:r w:rsidR="002C0AD7" w:rsidRPr="00EA0A1B">
        <w:rPr>
          <w:sz w:val="22"/>
          <w:szCs w:val="22"/>
        </w:rPr>
        <w:t xml:space="preserve"> για αυτή την αντίδραση, λόγω της απλότητας στον σχεδιασμό και την λειτουργία τους. Πιο αναλυτικά, ε</w:t>
      </w:r>
      <w:r w:rsidR="006008A8" w:rsidRPr="00EA0A1B">
        <w:rPr>
          <w:sz w:val="22"/>
          <w:szCs w:val="22"/>
        </w:rPr>
        <w:t>πιλέχτηκε αντιδραστήρας συνεχής ροής διότι γ</w:t>
      </w:r>
      <w:r w:rsidRPr="00EA0A1B">
        <w:rPr>
          <w:sz w:val="22"/>
          <w:szCs w:val="22"/>
        </w:rPr>
        <w:t xml:space="preserve">ια να διασπαστεί μεγάλη ποσότητα </w:t>
      </w:r>
      <w:proofErr w:type="spellStart"/>
      <w:r w:rsidRPr="00EA0A1B">
        <w:rPr>
          <w:sz w:val="22"/>
          <w:szCs w:val="22"/>
        </w:rPr>
        <w:t>ξυλόζης</w:t>
      </w:r>
      <w:proofErr w:type="spellEnd"/>
      <w:r w:rsidRPr="00EA0A1B">
        <w:rPr>
          <w:sz w:val="22"/>
          <w:szCs w:val="22"/>
        </w:rPr>
        <w:t xml:space="preserve"> σε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και νερό είναι απαραίτητο </w:t>
      </w:r>
      <w:r w:rsidR="006008A8" w:rsidRPr="00EA0A1B">
        <w:rPr>
          <w:sz w:val="22"/>
          <w:szCs w:val="22"/>
        </w:rPr>
        <w:t xml:space="preserve">ο αντιδραστήρας </w:t>
      </w:r>
      <w:r w:rsidRPr="00EA0A1B">
        <w:rPr>
          <w:sz w:val="22"/>
          <w:szCs w:val="22"/>
        </w:rPr>
        <w:t xml:space="preserve">να βρίσκεται σε μόνιμες συνθήκες με υψηλή θερμοκρασία, περίπου </w:t>
      </w:r>
      <w:r w:rsidR="002C0AD7" w:rsidRPr="00EA0A1B">
        <w:rPr>
          <w:sz w:val="22"/>
          <w:szCs w:val="22"/>
        </w:rPr>
        <w:t xml:space="preserve">200 με </w:t>
      </w:r>
      <w:r w:rsidRPr="00EA0A1B">
        <w:rPr>
          <w:sz w:val="22"/>
          <w:szCs w:val="22"/>
        </w:rPr>
        <w:t>250</w:t>
      </w:r>
      <w:r w:rsidRPr="00EA0A1B">
        <w:rPr>
          <w:sz w:val="22"/>
          <w:szCs w:val="22"/>
          <w:vertAlign w:val="superscript"/>
        </w:rPr>
        <w:t>ο</w:t>
      </w:r>
      <w:r w:rsidRPr="00EA0A1B">
        <w:rPr>
          <w:sz w:val="22"/>
          <w:szCs w:val="22"/>
          <w:lang w:val="en-US"/>
        </w:rPr>
        <w:t>C</w:t>
      </w:r>
      <w:r w:rsidRPr="00EA0A1B">
        <w:rPr>
          <w:sz w:val="22"/>
          <w:szCs w:val="22"/>
        </w:rPr>
        <w:t xml:space="preserve">. Σε αυτή τη θερμοκρασία η </w:t>
      </w:r>
      <w:proofErr w:type="spellStart"/>
      <w:r w:rsidRPr="00EA0A1B">
        <w:rPr>
          <w:sz w:val="22"/>
          <w:szCs w:val="22"/>
        </w:rPr>
        <w:t>ξυλόζη</w:t>
      </w:r>
      <w:proofErr w:type="spellEnd"/>
      <w:r w:rsidRPr="00EA0A1B">
        <w:rPr>
          <w:sz w:val="22"/>
          <w:szCs w:val="22"/>
        </w:rPr>
        <w:t xml:space="preserve"> βρίσκεται σε υγρή φάση, ενώ η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και το νερό σε αέρια.</w:t>
      </w:r>
      <w:r w:rsidR="006008A8" w:rsidRPr="00EA0A1B">
        <w:rPr>
          <w:sz w:val="22"/>
          <w:szCs w:val="22"/>
        </w:rPr>
        <w:t xml:space="preserve"> Τα κύρια οφέλη των αντιδραστήρων συνεχής ροής είναι ότι ο χρόνος παραμονής </w:t>
      </w:r>
      <w:proofErr w:type="spellStart"/>
      <w:r w:rsidR="006008A8" w:rsidRPr="00EA0A1B">
        <w:rPr>
          <w:sz w:val="22"/>
          <w:szCs w:val="22"/>
        </w:rPr>
        <w:t>έιναι</w:t>
      </w:r>
      <w:proofErr w:type="spellEnd"/>
      <w:r w:rsidR="006008A8" w:rsidRPr="00EA0A1B">
        <w:rPr>
          <w:sz w:val="22"/>
          <w:szCs w:val="22"/>
        </w:rPr>
        <w:t xml:space="preserve"> μικρός και το προϊόν αφαιρείται αμέσως από την υγρή φάση, άρα αποφεύγονται αντιδράσεις απώλειας </w:t>
      </w:r>
      <w:proofErr w:type="spellStart"/>
      <w:r w:rsidR="006008A8" w:rsidRPr="00EA0A1B">
        <w:rPr>
          <w:sz w:val="22"/>
          <w:szCs w:val="22"/>
        </w:rPr>
        <w:t>φουφουράλης</w:t>
      </w:r>
      <w:proofErr w:type="spellEnd"/>
      <w:r w:rsidR="006008A8" w:rsidRPr="00EA0A1B">
        <w:rPr>
          <w:sz w:val="22"/>
          <w:szCs w:val="22"/>
        </w:rPr>
        <w:t xml:space="preserve"> που μπορεί να συμβούν στην υγρή φάση και να μειώσουν την απόδοση της διεργασίας. </w:t>
      </w:r>
      <w:r w:rsidR="0079187C" w:rsidRPr="00EA0A1B">
        <w:rPr>
          <w:sz w:val="22"/>
          <w:szCs w:val="22"/>
        </w:rPr>
        <w:t xml:space="preserve">Θα μπορούσε να </w:t>
      </w:r>
      <w:r w:rsidR="006008A8" w:rsidRPr="00EA0A1B">
        <w:rPr>
          <w:sz w:val="22"/>
          <w:szCs w:val="22"/>
        </w:rPr>
        <w:t>χρησιμοποι</w:t>
      </w:r>
      <w:r w:rsidR="0079187C" w:rsidRPr="00EA0A1B">
        <w:rPr>
          <w:sz w:val="22"/>
          <w:szCs w:val="22"/>
        </w:rPr>
        <w:t>ηθεί</w:t>
      </w:r>
      <w:r w:rsidR="006008A8" w:rsidRPr="00EA0A1B">
        <w:rPr>
          <w:sz w:val="22"/>
          <w:szCs w:val="22"/>
        </w:rPr>
        <w:t xml:space="preserve"> </w:t>
      </w:r>
      <w:r w:rsidR="0079187C" w:rsidRPr="00EA0A1B">
        <w:rPr>
          <w:sz w:val="22"/>
          <w:szCs w:val="22"/>
        </w:rPr>
        <w:t xml:space="preserve">αντιδραστήρας </w:t>
      </w:r>
      <w:proofErr w:type="spellStart"/>
      <w:r w:rsidR="0079187C" w:rsidRPr="00EA0A1B">
        <w:rPr>
          <w:sz w:val="22"/>
          <w:szCs w:val="22"/>
          <w:lang w:val="en-US"/>
        </w:rPr>
        <w:t>PFR</w:t>
      </w:r>
      <w:proofErr w:type="spellEnd"/>
      <w:r w:rsidR="0079187C" w:rsidRPr="00EA0A1B">
        <w:rPr>
          <w:sz w:val="22"/>
          <w:szCs w:val="22"/>
        </w:rPr>
        <w:t>, όπως συμβαίνει αρκετά συχνά στην βιβλιογραφία</w:t>
      </w:r>
      <w:r w:rsidR="000C1520" w:rsidRPr="000C1520">
        <w:rPr>
          <w:sz w:val="22"/>
          <w:szCs w:val="22"/>
        </w:rPr>
        <w:t xml:space="preserve"> </w:t>
      </w:r>
      <w:r w:rsidR="000C1520" w:rsidRPr="000C1520">
        <w:rPr>
          <w:color w:val="FF0000"/>
          <w:sz w:val="22"/>
          <w:szCs w:val="22"/>
        </w:rPr>
        <w:t>[1,2,3] (</w:t>
      </w:r>
      <w:r w:rsidR="000C1520" w:rsidRPr="000C1520">
        <w:rPr>
          <w:color w:val="FF0000"/>
          <w:sz w:val="22"/>
          <w:szCs w:val="22"/>
          <w:lang w:val="en-US"/>
        </w:rPr>
        <w:t>Carrasco</w:t>
      </w:r>
      <w:r w:rsidR="000C1520" w:rsidRPr="000C1520">
        <w:rPr>
          <w:color w:val="FF0000"/>
          <w:sz w:val="22"/>
          <w:szCs w:val="22"/>
        </w:rPr>
        <w:t xml:space="preserve">, </w:t>
      </w:r>
      <w:proofErr w:type="spellStart"/>
      <w:r w:rsidR="000C1520" w:rsidRPr="000C1520">
        <w:rPr>
          <w:color w:val="FF0000"/>
          <w:sz w:val="22"/>
          <w:szCs w:val="22"/>
          <w:lang w:val="en-US"/>
        </w:rPr>
        <w:t>Papaioannou</w:t>
      </w:r>
      <w:proofErr w:type="spellEnd"/>
      <w:r w:rsidR="000C1520" w:rsidRPr="000C1520">
        <w:rPr>
          <w:color w:val="FF0000"/>
          <w:sz w:val="22"/>
          <w:szCs w:val="22"/>
        </w:rPr>
        <w:t xml:space="preserve">, </w:t>
      </w:r>
      <w:proofErr w:type="spellStart"/>
      <w:r w:rsidR="000C1520" w:rsidRPr="000C1520">
        <w:rPr>
          <w:color w:val="FF0000"/>
          <w:sz w:val="22"/>
          <w:szCs w:val="22"/>
          <w:lang w:val="en-US"/>
        </w:rPr>
        <w:t>Ershova</w:t>
      </w:r>
      <w:proofErr w:type="spellEnd"/>
      <w:r w:rsidR="000C1520" w:rsidRPr="000C1520">
        <w:rPr>
          <w:color w:val="FF0000"/>
          <w:sz w:val="22"/>
          <w:szCs w:val="22"/>
        </w:rPr>
        <w:t>)</w:t>
      </w:r>
      <w:r w:rsidR="0079187C" w:rsidRPr="000C1520">
        <w:rPr>
          <w:color w:val="FF0000"/>
          <w:sz w:val="22"/>
          <w:szCs w:val="22"/>
        </w:rPr>
        <w:t xml:space="preserve">, </w:t>
      </w:r>
      <w:r w:rsidR="0079187C" w:rsidRPr="00EA0A1B">
        <w:rPr>
          <w:sz w:val="22"/>
          <w:szCs w:val="22"/>
        </w:rPr>
        <w:t xml:space="preserve">όμως η απόδοση της διεργασίας θα ήταν χαμηλότερη, διότι δεν θα υπήρχε καλός έλεγχος της θερμοκρασίας κατά μήκος του αντιδραστήρα. </w:t>
      </w:r>
      <w:r w:rsidR="00761547" w:rsidRPr="00EA0A1B">
        <w:rPr>
          <w:sz w:val="22"/>
          <w:szCs w:val="22"/>
        </w:rPr>
        <w:t>Αντίθετα</w:t>
      </w:r>
      <w:r w:rsidR="0079187C" w:rsidRPr="00EA0A1B">
        <w:rPr>
          <w:sz w:val="22"/>
          <w:szCs w:val="22"/>
        </w:rPr>
        <w:t xml:space="preserve">, η </w:t>
      </w:r>
      <w:r w:rsidR="007B72BB" w:rsidRPr="00EA0A1B">
        <w:rPr>
          <w:sz w:val="22"/>
          <w:szCs w:val="22"/>
        </w:rPr>
        <w:t xml:space="preserve">συνεχής </w:t>
      </w:r>
      <w:r w:rsidR="0079187C" w:rsidRPr="00EA0A1B">
        <w:rPr>
          <w:sz w:val="22"/>
          <w:szCs w:val="22"/>
        </w:rPr>
        <w:t xml:space="preserve">ανάδευση της </w:t>
      </w:r>
      <w:proofErr w:type="spellStart"/>
      <w:r w:rsidR="0079187C" w:rsidRPr="00EA0A1B">
        <w:rPr>
          <w:sz w:val="22"/>
          <w:szCs w:val="22"/>
        </w:rPr>
        <w:t>ξυλόζης</w:t>
      </w:r>
      <w:proofErr w:type="spellEnd"/>
      <w:r w:rsidR="0079187C" w:rsidRPr="00EA0A1B">
        <w:rPr>
          <w:sz w:val="22"/>
          <w:szCs w:val="22"/>
        </w:rPr>
        <w:t xml:space="preserve"> που λαμβάνει χώρα στον αντιδραστήρα </w:t>
      </w:r>
      <w:proofErr w:type="spellStart"/>
      <w:r w:rsidR="0079187C" w:rsidRPr="00EA0A1B">
        <w:rPr>
          <w:sz w:val="22"/>
          <w:szCs w:val="22"/>
          <w:lang w:val="en-US"/>
        </w:rPr>
        <w:t>CSTR</w:t>
      </w:r>
      <w:proofErr w:type="spellEnd"/>
      <w:r w:rsidR="0079187C" w:rsidRPr="00EA0A1B">
        <w:rPr>
          <w:sz w:val="22"/>
          <w:szCs w:val="22"/>
        </w:rPr>
        <w:t xml:space="preserve"> </w:t>
      </w:r>
      <w:r w:rsidR="007B72BB" w:rsidRPr="00EA0A1B">
        <w:rPr>
          <w:sz w:val="22"/>
          <w:szCs w:val="22"/>
        </w:rPr>
        <w:t xml:space="preserve">είναι απαραίτητη </w:t>
      </w:r>
      <w:proofErr w:type="spellStart"/>
      <w:r w:rsidR="007B72BB" w:rsidRPr="00EA0A1B">
        <w:rPr>
          <w:sz w:val="22"/>
          <w:szCs w:val="22"/>
        </w:rPr>
        <w:t>για</w:t>
      </w:r>
      <w:r w:rsidR="00735FAB">
        <w:rPr>
          <w:sz w:val="22"/>
          <w:szCs w:val="22"/>
        </w:rPr>
        <w:t>τι</w:t>
      </w:r>
      <w:proofErr w:type="spellEnd"/>
      <w:r w:rsidR="007B72BB" w:rsidRPr="00EA0A1B">
        <w:rPr>
          <w:sz w:val="22"/>
          <w:szCs w:val="22"/>
        </w:rPr>
        <w:t xml:space="preserve"> </w:t>
      </w:r>
      <w:r w:rsidR="0079187C" w:rsidRPr="00EA0A1B">
        <w:rPr>
          <w:sz w:val="22"/>
          <w:szCs w:val="22"/>
        </w:rPr>
        <w:t>συμβάλλει στην</w:t>
      </w:r>
      <w:r w:rsidR="00761547" w:rsidRPr="00EA0A1B">
        <w:rPr>
          <w:sz w:val="22"/>
          <w:szCs w:val="22"/>
        </w:rPr>
        <w:t xml:space="preserve"> μεταφορά θερμότητας και μάζας.</w:t>
      </w:r>
    </w:p>
    <w:p w14:paraId="3E47C094" w14:textId="6CD80CC4" w:rsidR="00735FAB" w:rsidRDefault="00CD04A0">
      <w:pPr>
        <w:rPr>
          <w:sz w:val="22"/>
          <w:szCs w:val="22"/>
        </w:rPr>
      </w:pPr>
      <w:r>
        <w:rPr>
          <w:sz w:val="22"/>
          <w:szCs w:val="22"/>
        </w:rPr>
        <w:t xml:space="preserve">Η χρήση ενός </w:t>
      </w:r>
      <w:r>
        <w:rPr>
          <w:sz w:val="22"/>
          <w:szCs w:val="22"/>
          <w:lang w:val="en-US"/>
        </w:rPr>
        <w:t>batch</w:t>
      </w:r>
      <w:r>
        <w:rPr>
          <w:sz w:val="22"/>
          <w:szCs w:val="22"/>
        </w:rPr>
        <w:t xml:space="preserve"> αντιδραστήρα </w:t>
      </w:r>
      <w:r w:rsidR="00735FAB">
        <w:rPr>
          <w:sz w:val="22"/>
          <w:szCs w:val="22"/>
        </w:rPr>
        <w:t>θα είχε χαμηλή αποδοτικότητα</w:t>
      </w:r>
      <w:r w:rsidR="00735FAB" w:rsidRPr="00735FAB">
        <w:rPr>
          <w:sz w:val="22"/>
          <w:szCs w:val="22"/>
        </w:rPr>
        <w:t xml:space="preserve"> </w:t>
      </w:r>
      <w:r w:rsidR="00735FAB">
        <w:rPr>
          <w:sz w:val="22"/>
          <w:szCs w:val="22"/>
        </w:rPr>
        <w:t xml:space="preserve">αφού λόγω του μεγαλύτερου χρόνου παραμονής θα μπορούσαν να υπάρχουν απώλειες </w:t>
      </w:r>
      <w:proofErr w:type="spellStart"/>
      <w:r w:rsidR="00735FAB">
        <w:rPr>
          <w:sz w:val="22"/>
          <w:szCs w:val="22"/>
        </w:rPr>
        <w:t>φουρφουράλης</w:t>
      </w:r>
      <w:proofErr w:type="spellEnd"/>
      <w:r w:rsidR="00735FAB">
        <w:rPr>
          <w:sz w:val="22"/>
          <w:szCs w:val="22"/>
        </w:rPr>
        <w:t xml:space="preserve"> στην υγρή φάση </w:t>
      </w:r>
      <w:r w:rsidR="00735FAB" w:rsidRPr="00735FAB">
        <w:rPr>
          <w:sz w:val="22"/>
          <w:szCs w:val="22"/>
        </w:rPr>
        <w:t xml:space="preserve">και </w:t>
      </w:r>
      <w:r w:rsidR="00735FAB">
        <w:rPr>
          <w:sz w:val="22"/>
          <w:szCs w:val="22"/>
        </w:rPr>
        <w:t>δεν θα υπήρχε καλή</w:t>
      </w:r>
      <w:r w:rsidR="00735FAB" w:rsidRPr="00735FAB">
        <w:rPr>
          <w:sz w:val="22"/>
          <w:szCs w:val="22"/>
        </w:rPr>
        <w:t xml:space="preserve"> μεταφοράς μάζας</w:t>
      </w:r>
      <w:r w:rsidR="009979D0">
        <w:rPr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</w:rPr>
        <w:t xml:space="preserve">[5] </w:t>
      </w:r>
      <w:r w:rsidR="009979D0" w:rsidRPr="0076660D">
        <w:rPr>
          <w:color w:val="FF0000"/>
          <w:sz w:val="22"/>
          <w:szCs w:val="22"/>
        </w:rPr>
        <w:t>(</w:t>
      </w:r>
      <w:proofErr w:type="spellStart"/>
      <w:r w:rsidR="009979D0" w:rsidRPr="009979D0">
        <w:rPr>
          <w:color w:val="FF0000"/>
          <w:sz w:val="22"/>
          <w:szCs w:val="22"/>
          <w:lang w:val="en-US"/>
        </w:rPr>
        <w:t>Nhien</w:t>
      </w:r>
      <w:proofErr w:type="spellEnd"/>
      <w:r w:rsidR="009979D0" w:rsidRPr="009979D0">
        <w:rPr>
          <w:color w:val="FF0000"/>
          <w:sz w:val="22"/>
          <w:szCs w:val="22"/>
        </w:rPr>
        <w:t xml:space="preserve"> </w:t>
      </w:r>
      <w:r w:rsidR="009979D0" w:rsidRPr="009979D0">
        <w:rPr>
          <w:color w:val="FF0000"/>
          <w:sz w:val="22"/>
          <w:szCs w:val="22"/>
          <w:lang w:val="en-US"/>
        </w:rPr>
        <w:t>et</w:t>
      </w:r>
      <w:r w:rsidR="009979D0" w:rsidRPr="009979D0">
        <w:rPr>
          <w:color w:val="FF0000"/>
          <w:sz w:val="22"/>
          <w:szCs w:val="22"/>
        </w:rPr>
        <w:t xml:space="preserve"> </w:t>
      </w:r>
      <w:r w:rsidR="009979D0" w:rsidRPr="009979D0">
        <w:rPr>
          <w:color w:val="FF0000"/>
          <w:sz w:val="22"/>
          <w:szCs w:val="22"/>
          <w:lang w:val="en-US"/>
        </w:rPr>
        <w:t>al</w:t>
      </w:r>
      <w:r w:rsidR="009979D0" w:rsidRPr="009979D0">
        <w:rPr>
          <w:color w:val="FF0000"/>
          <w:sz w:val="22"/>
          <w:szCs w:val="22"/>
        </w:rPr>
        <w:t>., 2021)</w:t>
      </w:r>
      <w:r w:rsidR="00735FAB">
        <w:rPr>
          <w:sz w:val="22"/>
          <w:szCs w:val="22"/>
        </w:rPr>
        <w:t>. Συνεπώς</w:t>
      </w:r>
      <w:r w:rsidR="00735FAB" w:rsidRPr="00735FAB">
        <w:rPr>
          <w:sz w:val="22"/>
          <w:szCs w:val="22"/>
        </w:rPr>
        <w:t xml:space="preserve"> η διαδικασία </w:t>
      </w:r>
      <w:r w:rsidR="00735FAB">
        <w:rPr>
          <w:sz w:val="22"/>
          <w:szCs w:val="22"/>
        </w:rPr>
        <w:t>θα είχε πολύ χαμηλές αποδόσεις</w:t>
      </w:r>
      <w:r w:rsidR="00735FAB" w:rsidRPr="00735FAB">
        <w:rPr>
          <w:sz w:val="22"/>
          <w:szCs w:val="22"/>
        </w:rPr>
        <w:t xml:space="preserve"> και </w:t>
      </w:r>
      <w:r w:rsidR="00735FAB">
        <w:rPr>
          <w:sz w:val="22"/>
          <w:szCs w:val="22"/>
        </w:rPr>
        <w:t xml:space="preserve">θα σπαταλούσε σημαντικά ποσά </w:t>
      </w:r>
      <w:r w:rsidR="00735FAB" w:rsidRPr="00735FAB">
        <w:rPr>
          <w:sz w:val="22"/>
          <w:szCs w:val="22"/>
        </w:rPr>
        <w:t>ενέργειας</w:t>
      </w:r>
      <w:r w:rsidR="00735FAB">
        <w:rPr>
          <w:sz w:val="22"/>
          <w:szCs w:val="22"/>
        </w:rPr>
        <w:t xml:space="preserve">. Τέλος, η τροφοδοσία </w:t>
      </w:r>
      <w:proofErr w:type="spellStart"/>
      <w:r w:rsidR="00735FAB">
        <w:rPr>
          <w:sz w:val="22"/>
          <w:szCs w:val="22"/>
        </w:rPr>
        <w:t>ξυλόζης</w:t>
      </w:r>
      <w:proofErr w:type="spellEnd"/>
      <w:r w:rsidR="00735FAB">
        <w:rPr>
          <w:sz w:val="22"/>
          <w:szCs w:val="22"/>
        </w:rPr>
        <w:t xml:space="preserve"> είναι πολύ μεγάλη και προτιμάται συνεχής ροή για διεργασίες μεγάλου μεγέθους.</w:t>
      </w:r>
    </w:p>
    <w:p w14:paraId="047D07FB" w14:textId="77777777" w:rsidR="00735FAB" w:rsidRPr="00CD04A0" w:rsidRDefault="00735FAB">
      <w:pPr>
        <w:rPr>
          <w:sz w:val="22"/>
          <w:szCs w:val="22"/>
        </w:rPr>
      </w:pPr>
    </w:p>
    <w:p w14:paraId="09AAA06F" w14:textId="135EB85C" w:rsidR="002C0AD7" w:rsidRPr="00EA0A1B" w:rsidRDefault="002C0AD7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Συνεπώς, </w:t>
      </w:r>
      <w:proofErr w:type="spellStart"/>
      <w:r w:rsidRPr="00EA0A1B">
        <w:rPr>
          <w:sz w:val="22"/>
          <w:szCs w:val="22"/>
        </w:rPr>
        <w:t>επιλέκτηκε</w:t>
      </w:r>
      <w:proofErr w:type="spellEnd"/>
      <w:r w:rsidRPr="00EA0A1B">
        <w:rPr>
          <w:sz w:val="22"/>
          <w:szCs w:val="22"/>
        </w:rPr>
        <w:t xml:space="preserve"> το μοντέλο </w:t>
      </w:r>
      <w:proofErr w:type="spellStart"/>
      <w:r w:rsidRPr="00EA0A1B">
        <w:rPr>
          <w:sz w:val="22"/>
          <w:szCs w:val="22"/>
          <w:lang w:val="en-US"/>
        </w:rPr>
        <w:t>CSTR</w:t>
      </w:r>
      <w:proofErr w:type="spellEnd"/>
      <w:r w:rsidRPr="00EA0A1B">
        <w:rPr>
          <w:sz w:val="22"/>
          <w:szCs w:val="22"/>
        </w:rPr>
        <w:t xml:space="preserve"> διότι δίνει υψηλότερη μετατροπή και επιλεκτικότητα σε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σε σχέση με αντιδραστήρες </w:t>
      </w:r>
      <w:proofErr w:type="spellStart"/>
      <w:r w:rsidRPr="00EA0A1B">
        <w:rPr>
          <w:sz w:val="22"/>
          <w:szCs w:val="22"/>
          <w:lang w:val="en-US"/>
        </w:rPr>
        <w:t>PFR</w:t>
      </w:r>
      <w:proofErr w:type="spellEnd"/>
      <w:r w:rsidRPr="00EA0A1B">
        <w:rPr>
          <w:sz w:val="22"/>
          <w:szCs w:val="22"/>
        </w:rPr>
        <w:t xml:space="preserve"> και </w:t>
      </w:r>
      <w:r w:rsidRPr="00EA0A1B">
        <w:rPr>
          <w:sz w:val="22"/>
          <w:szCs w:val="22"/>
          <w:lang w:val="en-US"/>
        </w:rPr>
        <w:t>Batch</w:t>
      </w:r>
      <w:r w:rsidR="005B2402" w:rsidRPr="00EA0A1B">
        <w:rPr>
          <w:sz w:val="22"/>
          <w:szCs w:val="22"/>
        </w:rPr>
        <w:t xml:space="preserve"> και υπάρχουν επαρκή δεδομένα κινητικής στην βιβλιογραφία</w:t>
      </w:r>
      <w:r w:rsidR="0076660D">
        <w:rPr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</w:rPr>
        <w:t xml:space="preserve">[5] </w:t>
      </w:r>
      <w:r w:rsidR="0076660D" w:rsidRPr="0076660D">
        <w:rPr>
          <w:color w:val="FF0000"/>
          <w:sz w:val="22"/>
          <w:szCs w:val="22"/>
        </w:rPr>
        <w:t>(</w:t>
      </w:r>
      <w:proofErr w:type="spellStart"/>
      <w:r w:rsidR="0076660D" w:rsidRPr="0076660D">
        <w:rPr>
          <w:color w:val="FF0000"/>
          <w:sz w:val="22"/>
          <w:szCs w:val="22"/>
          <w:lang w:val="en-US"/>
        </w:rPr>
        <w:t>Nhien</w:t>
      </w:r>
      <w:proofErr w:type="spellEnd"/>
      <w:r w:rsidR="0076660D" w:rsidRPr="0076660D">
        <w:rPr>
          <w:color w:val="FF0000"/>
          <w:sz w:val="22"/>
          <w:szCs w:val="22"/>
        </w:rPr>
        <w:t xml:space="preserve"> </w:t>
      </w:r>
      <w:r w:rsidR="0076660D" w:rsidRPr="009979D0">
        <w:rPr>
          <w:color w:val="FF0000"/>
          <w:sz w:val="22"/>
          <w:szCs w:val="22"/>
          <w:lang w:val="en-US"/>
        </w:rPr>
        <w:t>et</w:t>
      </w:r>
      <w:r w:rsidR="0076660D" w:rsidRPr="009979D0">
        <w:rPr>
          <w:color w:val="FF0000"/>
          <w:sz w:val="22"/>
          <w:szCs w:val="22"/>
        </w:rPr>
        <w:t xml:space="preserve"> </w:t>
      </w:r>
      <w:r w:rsidR="0076660D" w:rsidRPr="009979D0">
        <w:rPr>
          <w:color w:val="FF0000"/>
          <w:sz w:val="22"/>
          <w:szCs w:val="22"/>
          <w:lang w:val="en-US"/>
        </w:rPr>
        <w:t>al</w:t>
      </w:r>
      <w:r w:rsidR="0076660D" w:rsidRPr="009979D0">
        <w:rPr>
          <w:color w:val="FF0000"/>
          <w:sz w:val="22"/>
          <w:szCs w:val="22"/>
        </w:rPr>
        <w:t>., 2021)</w:t>
      </w:r>
      <w:r w:rsidR="005B2402" w:rsidRPr="00EA0A1B">
        <w:rPr>
          <w:sz w:val="22"/>
          <w:szCs w:val="22"/>
        </w:rPr>
        <w:t>.</w:t>
      </w:r>
    </w:p>
    <w:p w14:paraId="3B5D4692" w14:textId="04691C12" w:rsidR="00ED4702" w:rsidRPr="00EA0A1B" w:rsidRDefault="00ED4702">
      <w:pPr>
        <w:rPr>
          <w:sz w:val="22"/>
          <w:szCs w:val="22"/>
        </w:rPr>
      </w:pPr>
    </w:p>
    <w:p w14:paraId="2EBF6974" w14:textId="66810E78" w:rsidR="00ED4702" w:rsidRPr="00EA0A1B" w:rsidRDefault="00ED4702" w:rsidP="00ED4702">
      <w:pPr>
        <w:rPr>
          <w:sz w:val="22"/>
          <w:szCs w:val="22"/>
        </w:rPr>
      </w:pPr>
      <w:r w:rsidRPr="00EA0A1B">
        <w:rPr>
          <w:sz w:val="22"/>
          <w:szCs w:val="22"/>
        </w:rPr>
        <w:t>Ο αντιδραστήρας, σύμφωνα με την βιβλιογραφία</w:t>
      </w:r>
      <w:r w:rsidR="0076660D">
        <w:rPr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</w:rPr>
        <w:t xml:space="preserve">[5] </w:t>
      </w:r>
      <w:r w:rsidR="0076660D" w:rsidRPr="0076660D">
        <w:rPr>
          <w:color w:val="FF0000"/>
          <w:sz w:val="22"/>
          <w:szCs w:val="22"/>
        </w:rPr>
        <w:t>(</w:t>
      </w:r>
      <w:proofErr w:type="spellStart"/>
      <w:r w:rsidR="0076660D" w:rsidRPr="009979D0">
        <w:rPr>
          <w:color w:val="FF0000"/>
          <w:sz w:val="22"/>
          <w:szCs w:val="22"/>
          <w:lang w:val="en-US"/>
        </w:rPr>
        <w:t>Nhien</w:t>
      </w:r>
      <w:proofErr w:type="spellEnd"/>
      <w:r w:rsidR="0076660D" w:rsidRPr="009979D0">
        <w:rPr>
          <w:color w:val="FF0000"/>
          <w:sz w:val="22"/>
          <w:szCs w:val="22"/>
        </w:rPr>
        <w:t xml:space="preserve"> </w:t>
      </w:r>
      <w:r w:rsidR="0076660D" w:rsidRPr="009979D0">
        <w:rPr>
          <w:color w:val="FF0000"/>
          <w:sz w:val="22"/>
          <w:szCs w:val="22"/>
          <w:lang w:val="en-US"/>
        </w:rPr>
        <w:t>et</w:t>
      </w:r>
      <w:r w:rsidR="0076660D" w:rsidRPr="009979D0">
        <w:rPr>
          <w:color w:val="FF0000"/>
          <w:sz w:val="22"/>
          <w:szCs w:val="22"/>
        </w:rPr>
        <w:t xml:space="preserve"> </w:t>
      </w:r>
      <w:r w:rsidR="0076660D" w:rsidRPr="009979D0">
        <w:rPr>
          <w:color w:val="FF0000"/>
          <w:sz w:val="22"/>
          <w:szCs w:val="22"/>
          <w:lang w:val="en-US"/>
        </w:rPr>
        <w:t>al</w:t>
      </w:r>
      <w:r w:rsidR="0076660D" w:rsidRPr="009979D0">
        <w:rPr>
          <w:color w:val="FF0000"/>
          <w:sz w:val="22"/>
          <w:szCs w:val="22"/>
        </w:rPr>
        <w:t>., 2021)</w:t>
      </w:r>
      <w:r w:rsidRPr="00EA0A1B">
        <w:rPr>
          <w:sz w:val="22"/>
          <w:szCs w:val="22"/>
        </w:rPr>
        <w:t xml:space="preserve">, λειτουργεί σε σταθερή πίεση 15.6 </w:t>
      </w:r>
      <w:proofErr w:type="spellStart"/>
      <w:r w:rsidRPr="00EA0A1B">
        <w:rPr>
          <w:sz w:val="22"/>
          <w:szCs w:val="22"/>
        </w:rPr>
        <w:t>atm</w:t>
      </w:r>
      <w:proofErr w:type="spellEnd"/>
      <w:r w:rsidRPr="00EA0A1B">
        <w:rPr>
          <w:sz w:val="22"/>
          <w:szCs w:val="22"/>
        </w:rPr>
        <w:t xml:space="preserve"> και θερμοκρασία 242</w:t>
      </w:r>
      <w:r w:rsidRPr="00EA0A1B">
        <w:rPr>
          <w:sz w:val="22"/>
          <w:szCs w:val="22"/>
          <w:vertAlign w:val="superscript"/>
        </w:rPr>
        <w:t>o</w:t>
      </w:r>
      <w:r w:rsidRPr="00EA0A1B">
        <w:rPr>
          <w:sz w:val="22"/>
          <w:szCs w:val="22"/>
        </w:rPr>
        <w:t>C ώστε το ρεύμα εξόδου να έχει την επιθυμητή σύσταση.</w:t>
      </w:r>
    </w:p>
    <w:p w14:paraId="1C4D13CD" w14:textId="0F7C7344" w:rsidR="005B2402" w:rsidRPr="00EA0A1B" w:rsidRDefault="005B2402">
      <w:pPr>
        <w:rPr>
          <w:sz w:val="22"/>
          <w:szCs w:val="22"/>
        </w:rPr>
      </w:pPr>
    </w:p>
    <w:p w14:paraId="345EA1AA" w14:textId="77777777" w:rsidR="00ED4702" w:rsidRPr="00EA0A1B" w:rsidRDefault="00ED4702">
      <w:pPr>
        <w:rPr>
          <w:sz w:val="22"/>
          <w:szCs w:val="22"/>
        </w:rPr>
      </w:pPr>
    </w:p>
    <w:p w14:paraId="5DBEFCD4" w14:textId="10186A5B" w:rsidR="00ED4702" w:rsidRPr="00EA0A1B" w:rsidRDefault="00EA0A1B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4" w:name="_Toc124452603"/>
      <w:r w:rsidRPr="00EA0A1B">
        <w:rPr>
          <w:rFonts w:ascii="Times New Roman" w:hAnsi="Times New Roman" w:cs="Times New Roman"/>
          <w:sz w:val="22"/>
          <w:szCs w:val="22"/>
        </w:rPr>
        <w:t xml:space="preserve">3. </w:t>
      </w:r>
      <w:r w:rsidR="00ED4702" w:rsidRPr="00EA0A1B">
        <w:rPr>
          <w:rFonts w:ascii="Times New Roman" w:hAnsi="Times New Roman" w:cs="Times New Roman"/>
          <w:sz w:val="22"/>
          <w:szCs w:val="22"/>
        </w:rPr>
        <w:t>Υπολογισμοί</w:t>
      </w:r>
      <w:bookmarkEnd w:id="4"/>
    </w:p>
    <w:p w14:paraId="62E3D5AE" w14:textId="77777777" w:rsidR="00ED4702" w:rsidRPr="00EA0A1B" w:rsidRDefault="00ED4702" w:rsidP="00ED4702">
      <w:pPr>
        <w:rPr>
          <w:sz w:val="22"/>
          <w:szCs w:val="22"/>
        </w:rPr>
      </w:pPr>
    </w:p>
    <w:p w14:paraId="7B1BA6AE" w14:textId="1106AE49" w:rsidR="00ED4702" w:rsidRPr="00EA0A1B" w:rsidRDefault="00ED4702" w:rsidP="00ED4702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Στις συνθήκες που προαναφέρθηκαν, υπολογίστηκε ότι η </w:t>
      </w:r>
      <w:proofErr w:type="spellStart"/>
      <w:r w:rsidRPr="00EA0A1B">
        <w:rPr>
          <w:sz w:val="22"/>
          <w:szCs w:val="22"/>
        </w:rPr>
        <w:t>ξυλόζη</w:t>
      </w:r>
      <w:proofErr w:type="spellEnd"/>
      <w:r w:rsidRPr="00EA0A1B">
        <w:rPr>
          <w:sz w:val="22"/>
          <w:szCs w:val="22"/>
        </w:rPr>
        <w:t xml:space="preserve"> διασπάται σε νερό και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με την εξής στοιχειομετρία:</w:t>
      </w:r>
    </w:p>
    <w:p w14:paraId="6ED6580B" w14:textId="77777777" w:rsidR="00ED4702" w:rsidRPr="00EA0A1B" w:rsidRDefault="00ED4702" w:rsidP="00ED4702">
      <w:pPr>
        <w:jc w:val="center"/>
        <w:rPr>
          <w:sz w:val="22"/>
          <w:szCs w:val="22"/>
          <w:vertAlign w:val="subscript"/>
        </w:rPr>
      </w:pPr>
      <w:r w:rsidRPr="00EA0A1B">
        <w:rPr>
          <w:sz w:val="22"/>
          <w:szCs w:val="22"/>
        </w:rPr>
        <w:t>C</w:t>
      </w:r>
      <w:r w:rsidRPr="00EA0A1B">
        <w:rPr>
          <w:sz w:val="22"/>
          <w:szCs w:val="22"/>
          <w:vertAlign w:val="subscript"/>
        </w:rPr>
        <w:t>5</w:t>
      </w:r>
      <w:r w:rsidRPr="00EA0A1B">
        <w:rPr>
          <w:sz w:val="22"/>
          <w:szCs w:val="22"/>
        </w:rPr>
        <w:t>H</w:t>
      </w:r>
      <w:r w:rsidRPr="00EA0A1B">
        <w:rPr>
          <w:sz w:val="22"/>
          <w:szCs w:val="22"/>
          <w:vertAlign w:val="subscript"/>
        </w:rPr>
        <w:t>10</w:t>
      </w:r>
      <w:r w:rsidRPr="00EA0A1B">
        <w:rPr>
          <w:sz w:val="22"/>
          <w:szCs w:val="22"/>
        </w:rPr>
        <w:t>O</w:t>
      </w:r>
      <w:r w:rsidRPr="00EA0A1B">
        <w:rPr>
          <w:sz w:val="22"/>
          <w:szCs w:val="22"/>
          <w:vertAlign w:val="subscript"/>
        </w:rPr>
        <w:t>5</w:t>
      </w:r>
      <w:r w:rsidRPr="00EA0A1B">
        <w:rPr>
          <w:sz w:val="22"/>
          <w:szCs w:val="22"/>
        </w:rPr>
        <w:t xml:space="preserve"> → 3H</w:t>
      </w:r>
      <w:r w:rsidRPr="00EA0A1B">
        <w:rPr>
          <w:sz w:val="22"/>
          <w:szCs w:val="22"/>
          <w:vertAlign w:val="subscript"/>
        </w:rPr>
        <w:t>2</w:t>
      </w:r>
      <w:r w:rsidRPr="00EA0A1B">
        <w:rPr>
          <w:sz w:val="22"/>
          <w:szCs w:val="22"/>
        </w:rPr>
        <w:t>O + C</w:t>
      </w:r>
      <w:r w:rsidRPr="00EA0A1B">
        <w:rPr>
          <w:sz w:val="22"/>
          <w:szCs w:val="22"/>
          <w:vertAlign w:val="subscript"/>
        </w:rPr>
        <w:t>5</w:t>
      </w:r>
      <w:r w:rsidRPr="00EA0A1B">
        <w:rPr>
          <w:sz w:val="22"/>
          <w:szCs w:val="22"/>
        </w:rPr>
        <w:t>H</w:t>
      </w:r>
      <w:r w:rsidRPr="00EA0A1B">
        <w:rPr>
          <w:sz w:val="22"/>
          <w:szCs w:val="22"/>
          <w:vertAlign w:val="subscript"/>
        </w:rPr>
        <w:t>4</w:t>
      </w:r>
      <w:r w:rsidRPr="00EA0A1B">
        <w:rPr>
          <w:sz w:val="22"/>
          <w:szCs w:val="22"/>
        </w:rPr>
        <w:t>O</w:t>
      </w:r>
      <w:r w:rsidRPr="00EA0A1B">
        <w:rPr>
          <w:sz w:val="22"/>
          <w:szCs w:val="22"/>
          <w:vertAlign w:val="subscript"/>
        </w:rPr>
        <w:t>2</w:t>
      </w:r>
    </w:p>
    <w:p w14:paraId="2FFCA17F" w14:textId="77777777" w:rsidR="00ED4702" w:rsidRPr="00EA0A1B" w:rsidRDefault="00ED4702" w:rsidP="00ED4702">
      <w:pPr>
        <w:rPr>
          <w:sz w:val="22"/>
          <w:szCs w:val="22"/>
        </w:rPr>
      </w:pPr>
    </w:p>
    <w:p w14:paraId="63C240DD" w14:textId="77777777" w:rsidR="00ED4702" w:rsidRPr="00EA0A1B" w:rsidRDefault="00ED4702" w:rsidP="00ED4702">
      <w:pPr>
        <w:rPr>
          <w:sz w:val="22"/>
          <w:szCs w:val="22"/>
        </w:rPr>
      </w:pPr>
    </w:p>
    <w:p w14:paraId="3175F3A3" w14:textId="2905EF83" w:rsidR="00ED4702" w:rsidRPr="00EA0A1B" w:rsidRDefault="00ED4702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5" w:name="_Toc124452604"/>
      <w:r w:rsidRPr="00EA0A1B">
        <w:rPr>
          <w:rFonts w:ascii="Times New Roman" w:hAnsi="Times New Roman" w:cs="Times New Roman"/>
          <w:sz w:val="22"/>
          <w:szCs w:val="22"/>
        </w:rPr>
        <w:lastRenderedPageBreak/>
        <w:t xml:space="preserve">4. Προσομοίωση στο </w:t>
      </w:r>
      <w:r w:rsidRPr="00EA0A1B">
        <w:rPr>
          <w:rFonts w:ascii="Times New Roman" w:hAnsi="Times New Roman" w:cs="Times New Roman"/>
          <w:sz w:val="22"/>
          <w:szCs w:val="22"/>
          <w:lang w:val="en-US"/>
        </w:rPr>
        <w:t>Aspen</w:t>
      </w:r>
      <w:bookmarkEnd w:id="5"/>
    </w:p>
    <w:p w14:paraId="53777665" w14:textId="77777777" w:rsidR="00ED4702" w:rsidRPr="00EA0A1B" w:rsidRDefault="00ED4702" w:rsidP="00ED4702">
      <w:pPr>
        <w:rPr>
          <w:sz w:val="22"/>
          <w:szCs w:val="22"/>
        </w:rPr>
      </w:pPr>
    </w:p>
    <w:p w14:paraId="79FB4077" w14:textId="0F1FCEE1" w:rsidR="00ED4702" w:rsidRPr="00EA0A1B" w:rsidRDefault="00ED4702" w:rsidP="00ED4702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Στην είσοδο του αντιδραστήρα ως τροφοδοσία θεωρείται το </w:t>
      </w:r>
      <w:proofErr w:type="spellStart"/>
      <w:r w:rsidRPr="00EA0A1B">
        <w:rPr>
          <w:sz w:val="22"/>
          <w:szCs w:val="22"/>
        </w:rPr>
        <w:t>ημικυτταρινικό</w:t>
      </w:r>
      <w:proofErr w:type="spellEnd"/>
      <w:r w:rsidRPr="00EA0A1B">
        <w:rPr>
          <w:sz w:val="22"/>
          <w:szCs w:val="22"/>
        </w:rPr>
        <w:t xml:space="preserve"> κλάσμα με κύριο συστατικό την </w:t>
      </w:r>
      <w:proofErr w:type="spellStart"/>
      <w:r w:rsidRPr="00EA0A1B">
        <w:rPr>
          <w:sz w:val="22"/>
          <w:szCs w:val="22"/>
        </w:rPr>
        <w:t>ξυλόζη</w:t>
      </w:r>
      <w:proofErr w:type="spellEnd"/>
      <w:r w:rsidRPr="00EA0A1B">
        <w:rPr>
          <w:sz w:val="22"/>
          <w:szCs w:val="22"/>
        </w:rPr>
        <w:t xml:space="preserve"> με μαζική παροχή 3808,7 </w:t>
      </w:r>
      <w:r w:rsidRPr="00EA0A1B">
        <w:rPr>
          <w:sz w:val="22"/>
          <w:szCs w:val="22"/>
          <w:lang w:val="en-US"/>
        </w:rPr>
        <w:t>kg</w:t>
      </w:r>
      <w:r w:rsidRPr="00EA0A1B">
        <w:rPr>
          <w:sz w:val="22"/>
          <w:szCs w:val="22"/>
        </w:rPr>
        <w:t>/</w:t>
      </w:r>
      <w:r w:rsidRPr="00EA0A1B">
        <w:rPr>
          <w:sz w:val="22"/>
          <w:szCs w:val="22"/>
          <w:lang w:val="en-US"/>
        </w:rPr>
        <w:t>h</w:t>
      </w:r>
      <w:r w:rsidRPr="00EA0A1B">
        <w:rPr>
          <w:sz w:val="22"/>
          <w:szCs w:val="22"/>
        </w:rPr>
        <w:t xml:space="preserve">, όπως υπολογίστηκε από το </w:t>
      </w:r>
      <w:r w:rsidRPr="00EA0A1B">
        <w:rPr>
          <w:sz w:val="22"/>
          <w:szCs w:val="22"/>
          <w:lang w:val="en-US"/>
        </w:rPr>
        <w:t>steam</w:t>
      </w:r>
      <w:r w:rsidRPr="00EA0A1B">
        <w:rPr>
          <w:sz w:val="22"/>
          <w:szCs w:val="22"/>
        </w:rPr>
        <w:t xml:space="preserve"> </w:t>
      </w:r>
      <w:r w:rsidRPr="00EA0A1B">
        <w:rPr>
          <w:sz w:val="22"/>
          <w:szCs w:val="22"/>
          <w:lang w:val="en-US"/>
        </w:rPr>
        <w:t>explosion</w:t>
      </w:r>
      <w:r w:rsidRPr="00EA0A1B">
        <w:rPr>
          <w:sz w:val="22"/>
          <w:szCs w:val="22"/>
        </w:rPr>
        <w:t xml:space="preserve">, ενώ η έξοδος του αντιδραστήρα είναι πλούσια σε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και νερό. Οι συνθήκες λειτουργίας του αντιδραστήρα ορίστηκαν ως σταθερή πίεση 15.6 </w:t>
      </w:r>
      <w:proofErr w:type="spellStart"/>
      <w:r w:rsidRPr="00EA0A1B">
        <w:rPr>
          <w:sz w:val="22"/>
          <w:szCs w:val="22"/>
        </w:rPr>
        <w:t>atm</w:t>
      </w:r>
      <w:proofErr w:type="spellEnd"/>
      <w:r w:rsidRPr="00EA0A1B">
        <w:rPr>
          <w:sz w:val="22"/>
          <w:szCs w:val="22"/>
        </w:rPr>
        <w:t xml:space="preserve"> και θερμοκρασία 242</w:t>
      </w:r>
      <w:r w:rsidRPr="00EA0A1B">
        <w:rPr>
          <w:sz w:val="22"/>
          <w:szCs w:val="22"/>
          <w:vertAlign w:val="superscript"/>
        </w:rPr>
        <w:t>o</w:t>
      </w:r>
      <w:r w:rsidRPr="00EA0A1B">
        <w:rPr>
          <w:sz w:val="22"/>
          <w:szCs w:val="22"/>
        </w:rPr>
        <w:t>C.</w:t>
      </w:r>
    </w:p>
    <w:p w14:paraId="52503ED1" w14:textId="77777777" w:rsidR="00ED4702" w:rsidRPr="00EA0A1B" w:rsidRDefault="00ED4702" w:rsidP="00ED4702">
      <w:pPr>
        <w:rPr>
          <w:sz w:val="22"/>
          <w:szCs w:val="22"/>
        </w:rPr>
      </w:pPr>
    </w:p>
    <w:p w14:paraId="36E5162F" w14:textId="77777777" w:rsidR="00ED4702" w:rsidRPr="00EA0A1B" w:rsidRDefault="00ED4702" w:rsidP="00ED4702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Για τις θερμοδυναμικές παραμέτρους χρησιμοποιήθηκε το </w:t>
      </w:r>
      <w:proofErr w:type="spellStart"/>
      <w:r w:rsidRPr="00EA0A1B">
        <w:rPr>
          <w:sz w:val="22"/>
          <w:szCs w:val="22"/>
        </w:rPr>
        <w:t>θερμοδυναμικό</w:t>
      </w:r>
      <w:proofErr w:type="spellEnd"/>
      <w:r w:rsidRPr="00EA0A1B">
        <w:rPr>
          <w:sz w:val="22"/>
          <w:szCs w:val="22"/>
        </w:rPr>
        <w:t xml:space="preserve"> μοντέλο </w:t>
      </w:r>
      <w:proofErr w:type="spellStart"/>
      <w:r w:rsidRPr="00EA0A1B">
        <w:rPr>
          <w:sz w:val="22"/>
          <w:szCs w:val="22"/>
        </w:rPr>
        <w:t>PRWS</w:t>
      </w:r>
      <w:proofErr w:type="spellEnd"/>
      <w:r w:rsidRPr="00EA0A1B">
        <w:rPr>
          <w:sz w:val="22"/>
          <w:szCs w:val="22"/>
        </w:rPr>
        <w:t xml:space="preserve"> που βασίζεται στην καταστατική εξίσωση </w:t>
      </w:r>
      <w:proofErr w:type="spellStart"/>
      <w:r w:rsidRPr="00EA0A1B">
        <w:rPr>
          <w:sz w:val="22"/>
          <w:szCs w:val="22"/>
        </w:rPr>
        <w:t>Peng-Robinson-Wong-Sandler</w:t>
      </w:r>
      <w:proofErr w:type="spellEnd"/>
      <w:r w:rsidRPr="00EA0A1B">
        <w:rPr>
          <w:sz w:val="22"/>
          <w:szCs w:val="22"/>
        </w:rPr>
        <w:t xml:space="preserve">. Το μοντέλο αυτό μπορεί να χρησιμοποιηθεί σε πολικά και μη πολικά συστατικά, για υψηλές θερμοκρασίες και πιέσεις μέχρι 150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>.</w:t>
      </w:r>
    </w:p>
    <w:p w14:paraId="3BA55F21" w14:textId="77777777" w:rsidR="00ED4702" w:rsidRPr="00EA0A1B" w:rsidRDefault="00ED4702" w:rsidP="00ED4702">
      <w:pPr>
        <w:rPr>
          <w:sz w:val="22"/>
          <w:szCs w:val="22"/>
        </w:rPr>
      </w:pPr>
    </w:p>
    <w:p w14:paraId="29391F8F" w14:textId="15ED7C67" w:rsidR="00ED4702" w:rsidRPr="00EA0A1B" w:rsidRDefault="00ED4702" w:rsidP="00ED4702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Η αντίδραση περιγράφεται από τον μηχανισμό </w:t>
      </w:r>
      <w:proofErr w:type="spellStart"/>
      <w:r w:rsidRPr="00EA0A1B">
        <w:rPr>
          <w:sz w:val="22"/>
          <w:szCs w:val="22"/>
        </w:rPr>
        <w:t>Powerlaw</w:t>
      </w:r>
      <w:proofErr w:type="spellEnd"/>
      <w:r w:rsidRPr="00EA0A1B">
        <w:rPr>
          <w:sz w:val="22"/>
          <w:szCs w:val="22"/>
        </w:rPr>
        <w:t xml:space="preserve"> και από την βιβλιογραφία</w:t>
      </w:r>
      <w:r w:rsidR="0076660D">
        <w:rPr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</w:rPr>
        <w:t>(ΔΙΟΝΥΣΗ?)</w:t>
      </w:r>
      <w:r w:rsidRPr="0076660D">
        <w:rPr>
          <w:color w:val="FF0000"/>
          <w:sz w:val="22"/>
          <w:szCs w:val="22"/>
        </w:rPr>
        <w:t xml:space="preserve"> </w:t>
      </w:r>
      <w:r w:rsidRPr="00EA0A1B">
        <w:rPr>
          <w:sz w:val="22"/>
          <w:szCs w:val="22"/>
        </w:rPr>
        <w:t>η κινητική σταθερά της αντίδρασης (k) ισούται με 7,92*10</w:t>
      </w:r>
      <w:r w:rsidRPr="00EA0A1B">
        <w:rPr>
          <w:sz w:val="22"/>
          <w:szCs w:val="22"/>
          <w:vertAlign w:val="superscript"/>
        </w:rPr>
        <w:t xml:space="preserve">20 </w:t>
      </w:r>
      <w:r w:rsidRPr="00EA0A1B">
        <w:rPr>
          <w:sz w:val="22"/>
          <w:szCs w:val="22"/>
        </w:rPr>
        <w:t xml:space="preserve">και η ενέργεια ενεργοποίησης είναι 167,9 </w:t>
      </w:r>
      <w:proofErr w:type="spellStart"/>
      <w:r w:rsidRPr="00EA0A1B">
        <w:rPr>
          <w:sz w:val="22"/>
          <w:szCs w:val="22"/>
        </w:rPr>
        <w:t>kJ</w:t>
      </w:r>
      <w:proofErr w:type="spellEnd"/>
      <w:r w:rsidRPr="00EA0A1B">
        <w:rPr>
          <w:sz w:val="22"/>
          <w:szCs w:val="22"/>
        </w:rPr>
        <w:t>/</w:t>
      </w:r>
      <w:proofErr w:type="spellStart"/>
      <w:r w:rsidRPr="00EA0A1B">
        <w:rPr>
          <w:sz w:val="22"/>
          <w:szCs w:val="22"/>
        </w:rPr>
        <w:t>mol</w:t>
      </w:r>
      <w:proofErr w:type="spellEnd"/>
      <w:r w:rsidRPr="00EA0A1B">
        <w:rPr>
          <w:sz w:val="22"/>
          <w:szCs w:val="22"/>
        </w:rPr>
        <w:t xml:space="preserve">. </w:t>
      </w:r>
    </w:p>
    <w:p w14:paraId="2BECA6F5" w14:textId="77777777" w:rsidR="00ED4702" w:rsidRPr="00EA0A1B" w:rsidRDefault="00ED4702" w:rsidP="00ED4702">
      <w:pPr>
        <w:rPr>
          <w:sz w:val="22"/>
          <w:szCs w:val="22"/>
        </w:rPr>
      </w:pPr>
    </w:p>
    <w:p w14:paraId="09CC5696" w14:textId="30CDD507" w:rsidR="00ED4702" w:rsidRPr="00EA0A1B" w:rsidRDefault="00ED4702" w:rsidP="00ED4702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Το ρεύμα που εξέρχεται από τον αντιδραστήρα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FURF</w:t>
      </w:r>
      <w:proofErr w:type="spellEnd"/>
      <w:r w:rsidRPr="00EA0A1B">
        <w:rPr>
          <w:sz w:val="22"/>
          <w:szCs w:val="22"/>
        </w:rPr>
        <w:t xml:space="preserve"> είναι πλούσιο σε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και νερό. Η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είναι απαραίτητη για την παραγωγή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 xml:space="preserve"> και πρέπει να σταλεί στο επόμενο στάδιο. Το ρεύμα αυτό οδηγείται σε έναν </w:t>
      </w:r>
      <w:proofErr w:type="spellStart"/>
      <w:r w:rsidRPr="00EA0A1B">
        <w:rPr>
          <w:sz w:val="22"/>
          <w:szCs w:val="22"/>
        </w:rPr>
        <w:t>εναλλάκτη</w:t>
      </w:r>
      <w:proofErr w:type="spellEnd"/>
      <w:r w:rsidRPr="00EA0A1B">
        <w:rPr>
          <w:sz w:val="22"/>
          <w:szCs w:val="22"/>
        </w:rPr>
        <w:t xml:space="preserve"> θερμότητας Η1 έτσι ώστε να ψυχθεί. Για την προσομοίωση της ψύξης του μίγματος χρησιμοποιήθηκε το μοντέλο </w:t>
      </w:r>
      <w:proofErr w:type="spellStart"/>
      <w:r w:rsidRPr="00EA0A1B">
        <w:rPr>
          <w:sz w:val="22"/>
          <w:szCs w:val="22"/>
        </w:rPr>
        <w:t>Heater</w:t>
      </w:r>
      <w:proofErr w:type="spellEnd"/>
      <w:r w:rsidRPr="00EA0A1B">
        <w:rPr>
          <w:sz w:val="22"/>
          <w:szCs w:val="22"/>
        </w:rPr>
        <w:t>. Ορίστηκε θερμοκρασία 160</w:t>
      </w:r>
      <w:r w:rsidRPr="00EA0A1B">
        <w:rPr>
          <w:sz w:val="22"/>
          <w:szCs w:val="22"/>
          <w:vertAlign w:val="superscript"/>
        </w:rPr>
        <w:t>o</w:t>
      </w:r>
      <w:r w:rsidRPr="00EA0A1B">
        <w:rPr>
          <w:sz w:val="22"/>
          <w:szCs w:val="22"/>
        </w:rPr>
        <w:t xml:space="preserve">C και πίεση 15,8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 xml:space="preserve">, για να προσαρμόσει τις συνθήκες του ρεύματος </w:t>
      </w:r>
      <w:proofErr w:type="spellStart"/>
      <w:r w:rsidRPr="00EA0A1B">
        <w:rPr>
          <w:sz w:val="22"/>
          <w:szCs w:val="22"/>
        </w:rPr>
        <w:t>φουρφουράλης</w:t>
      </w:r>
      <w:proofErr w:type="spellEnd"/>
      <w:r w:rsidRPr="00EA0A1B">
        <w:rPr>
          <w:sz w:val="22"/>
          <w:szCs w:val="22"/>
        </w:rPr>
        <w:t xml:space="preserve"> πριν εισαχθεί στον επόμενο αντιδραστήρα, χρησιμοποιώντας επίσης το </w:t>
      </w:r>
      <w:proofErr w:type="spellStart"/>
      <w:r w:rsidRPr="00EA0A1B">
        <w:rPr>
          <w:sz w:val="22"/>
          <w:szCs w:val="22"/>
        </w:rPr>
        <w:t>θερμοδυναμικό</w:t>
      </w:r>
      <w:proofErr w:type="spellEnd"/>
      <w:r w:rsidRPr="00EA0A1B">
        <w:rPr>
          <w:sz w:val="22"/>
          <w:szCs w:val="22"/>
        </w:rPr>
        <w:t xml:space="preserve"> μοντέλο </w:t>
      </w:r>
      <w:proofErr w:type="spellStart"/>
      <w:r w:rsidRPr="00EA0A1B">
        <w:rPr>
          <w:sz w:val="22"/>
          <w:szCs w:val="22"/>
        </w:rPr>
        <w:t>PRWS</w:t>
      </w:r>
      <w:proofErr w:type="spellEnd"/>
      <w:r w:rsidRPr="00EA0A1B">
        <w:rPr>
          <w:sz w:val="22"/>
          <w:szCs w:val="22"/>
        </w:rPr>
        <w:t>.</w:t>
      </w:r>
    </w:p>
    <w:p w14:paraId="63724715" w14:textId="321DCCCB" w:rsidR="00ED4702" w:rsidRPr="00EA0A1B" w:rsidRDefault="00ED4702" w:rsidP="00ED4702">
      <w:pPr>
        <w:rPr>
          <w:sz w:val="22"/>
          <w:szCs w:val="22"/>
        </w:rPr>
      </w:pPr>
    </w:p>
    <w:p w14:paraId="3C464B42" w14:textId="77777777" w:rsidR="00ED4702" w:rsidRPr="00EA0A1B" w:rsidRDefault="00ED4702" w:rsidP="00ED4702">
      <w:pPr>
        <w:rPr>
          <w:sz w:val="22"/>
          <w:szCs w:val="22"/>
        </w:rPr>
      </w:pPr>
    </w:p>
    <w:p w14:paraId="16701DA0" w14:textId="662D504D" w:rsidR="00ED4702" w:rsidRPr="00EA0A1B" w:rsidRDefault="00ED4702" w:rsidP="00ED4702">
      <w:pPr>
        <w:rPr>
          <w:sz w:val="22"/>
          <w:szCs w:val="22"/>
        </w:rPr>
      </w:pPr>
    </w:p>
    <w:p w14:paraId="736E7741" w14:textId="77777777" w:rsidR="00ED4702" w:rsidRPr="00EA0A1B" w:rsidRDefault="00ED4702" w:rsidP="00ED4702">
      <w:pPr>
        <w:rPr>
          <w:sz w:val="22"/>
          <w:szCs w:val="22"/>
        </w:rPr>
      </w:pPr>
    </w:p>
    <w:p w14:paraId="23B40393" w14:textId="324CF6EE" w:rsidR="00612455" w:rsidRPr="004F07A2" w:rsidRDefault="00612455" w:rsidP="004F07A2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6" w:name="_Toc124452605"/>
      <w:r w:rsidRPr="00EA0A1B">
        <w:rPr>
          <w:rFonts w:ascii="Times New Roman" w:hAnsi="Times New Roman" w:cs="Times New Roman"/>
          <w:sz w:val="22"/>
          <w:szCs w:val="22"/>
        </w:rPr>
        <w:t xml:space="preserve">Παραγωγή </w:t>
      </w:r>
      <w:proofErr w:type="spellStart"/>
      <w:r w:rsidRPr="00EA0A1B">
        <w:rPr>
          <w:rFonts w:ascii="Times New Roman" w:hAnsi="Times New Roman" w:cs="Times New Roman"/>
          <w:sz w:val="22"/>
          <w:szCs w:val="22"/>
        </w:rPr>
        <w:t>Κυκλοπεντανόνης</w:t>
      </w:r>
      <w:bookmarkEnd w:id="6"/>
      <w:proofErr w:type="spellEnd"/>
    </w:p>
    <w:p w14:paraId="4731EC40" w14:textId="77777777" w:rsidR="00612455" w:rsidRPr="00EA0A1B" w:rsidRDefault="00612455" w:rsidP="00612455">
      <w:pPr>
        <w:rPr>
          <w:sz w:val="22"/>
          <w:szCs w:val="22"/>
          <w:u w:val="single"/>
        </w:rPr>
      </w:pPr>
    </w:p>
    <w:p w14:paraId="4EEBFD3F" w14:textId="79A304F1" w:rsidR="00612455" w:rsidRPr="00EA0A1B" w:rsidRDefault="00161082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7" w:name="_Toc124452606"/>
      <w:r>
        <w:rPr>
          <w:rFonts w:ascii="Times New Roman" w:hAnsi="Times New Roman" w:cs="Times New Roman"/>
          <w:sz w:val="22"/>
          <w:szCs w:val="22"/>
        </w:rPr>
        <w:t>2</w:t>
      </w:r>
      <w:r w:rsidR="00EA0A1B" w:rsidRPr="00EA0A1B">
        <w:rPr>
          <w:rFonts w:ascii="Times New Roman" w:hAnsi="Times New Roman" w:cs="Times New Roman"/>
          <w:sz w:val="22"/>
          <w:szCs w:val="22"/>
        </w:rPr>
        <w:t xml:space="preserve">. </w:t>
      </w:r>
      <w:r w:rsidR="00612455" w:rsidRPr="00EA0A1B">
        <w:rPr>
          <w:rFonts w:ascii="Times New Roman" w:hAnsi="Times New Roman" w:cs="Times New Roman"/>
          <w:sz w:val="22"/>
          <w:szCs w:val="22"/>
        </w:rPr>
        <w:t>Σχεδιαστικές επιλογές</w:t>
      </w:r>
      <w:bookmarkEnd w:id="7"/>
    </w:p>
    <w:p w14:paraId="11956A5C" w14:textId="77777777" w:rsidR="00612455" w:rsidRPr="00EA0A1B" w:rsidRDefault="00612455" w:rsidP="00612455">
      <w:pPr>
        <w:rPr>
          <w:sz w:val="22"/>
          <w:szCs w:val="22"/>
          <w:u w:val="single"/>
        </w:rPr>
      </w:pPr>
    </w:p>
    <w:p w14:paraId="2F1C7703" w14:textId="3ED544EA" w:rsidR="00A1349A" w:rsidRPr="00865A29" w:rsidRDefault="00F121E5" w:rsidP="00612455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Σε </w:t>
      </w:r>
      <w:r w:rsidRPr="00865A29">
        <w:rPr>
          <w:sz w:val="22"/>
          <w:szCs w:val="22"/>
        </w:rPr>
        <w:t xml:space="preserve">αυτό το στάδιο σχεδιασμού για τον αντιδραστήρα </w:t>
      </w:r>
      <w:r w:rsidRPr="00865A29">
        <w:rPr>
          <w:sz w:val="22"/>
          <w:szCs w:val="22"/>
          <w:lang w:val="en-US"/>
        </w:rPr>
        <w:t>R</w:t>
      </w:r>
      <w:r w:rsidRPr="00865A29">
        <w:rPr>
          <w:sz w:val="22"/>
          <w:szCs w:val="22"/>
        </w:rPr>
        <w:t>-</w:t>
      </w:r>
      <w:proofErr w:type="spellStart"/>
      <w:r w:rsidRPr="00865A29">
        <w:rPr>
          <w:sz w:val="22"/>
          <w:szCs w:val="22"/>
          <w:lang w:val="en-US"/>
        </w:rPr>
        <w:t>CYCL</w:t>
      </w:r>
      <w:proofErr w:type="spellEnd"/>
      <w:r w:rsidRPr="00865A29">
        <w:rPr>
          <w:sz w:val="22"/>
          <w:szCs w:val="22"/>
        </w:rPr>
        <w:t xml:space="preserve"> επιλέχτηκε </w:t>
      </w:r>
      <w:r w:rsidR="00A1349A" w:rsidRPr="00865A29">
        <w:rPr>
          <w:sz w:val="22"/>
          <w:szCs w:val="22"/>
          <w:lang w:val="en-US"/>
        </w:rPr>
        <w:t>o</w:t>
      </w:r>
      <w:r w:rsidR="00A1349A" w:rsidRPr="00865A29">
        <w:rPr>
          <w:sz w:val="22"/>
          <w:szCs w:val="22"/>
        </w:rPr>
        <w:t xml:space="preserve"> αντιδραστήρας </w:t>
      </w:r>
      <w:proofErr w:type="spellStart"/>
      <w:r w:rsidRPr="00865A29">
        <w:rPr>
          <w:sz w:val="22"/>
          <w:szCs w:val="22"/>
        </w:rPr>
        <w:t>CSTR</w:t>
      </w:r>
      <w:proofErr w:type="spellEnd"/>
      <w:r w:rsidRPr="00865A29">
        <w:rPr>
          <w:sz w:val="22"/>
          <w:szCs w:val="22"/>
        </w:rPr>
        <w:t>.</w:t>
      </w:r>
      <w:r w:rsidR="00A1349A" w:rsidRPr="00865A29">
        <w:rPr>
          <w:sz w:val="22"/>
          <w:szCs w:val="22"/>
        </w:rPr>
        <w:t xml:space="preserve"> Αυτό συνέβη διότι ο αντιδραστήρας λειτουργεί σε συνθήκες εξόδου οπότε η πίεση παραμένει σταθερή σε όλα τα στάδια.</w:t>
      </w:r>
      <w:r w:rsidR="00865A29" w:rsidRPr="00865A29">
        <w:rPr>
          <w:sz w:val="22"/>
          <w:szCs w:val="22"/>
        </w:rPr>
        <w:t xml:space="preserve"> Επιπλέον, τ</w:t>
      </w:r>
      <w:r w:rsidR="00A1349A" w:rsidRPr="00865A29">
        <w:rPr>
          <w:sz w:val="22"/>
          <w:szCs w:val="22"/>
        </w:rPr>
        <w:t xml:space="preserve">ο ρεύμα τροφοδοσίας που εισέρχεται στον αντιδραστήρα είναι </w:t>
      </w:r>
      <w:r w:rsidR="00865A29" w:rsidRPr="00865A29">
        <w:rPr>
          <w:sz w:val="22"/>
          <w:szCs w:val="22"/>
        </w:rPr>
        <w:t xml:space="preserve">μεγάλου μεγέθους (3.968 </w:t>
      </w:r>
      <w:r w:rsidR="00865A29" w:rsidRPr="00865A29">
        <w:rPr>
          <w:sz w:val="22"/>
          <w:szCs w:val="22"/>
          <w:lang w:val="en-US"/>
        </w:rPr>
        <w:t>kg</w:t>
      </w:r>
      <w:r w:rsidR="00865A29" w:rsidRPr="00865A29">
        <w:rPr>
          <w:sz w:val="22"/>
          <w:szCs w:val="22"/>
        </w:rPr>
        <w:t>/</w:t>
      </w:r>
      <w:proofErr w:type="spellStart"/>
      <w:r w:rsidR="00865A29" w:rsidRPr="00865A29">
        <w:rPr>
          <w:sz w:val="22"/>
          <w:szCs w:val="22"/>
          <w:lang w:val="en-US"/>
        </w:rPr>
        <w:t>hr</w:t>
      </w:r>
      <w:proofErr w:type="spellEnd"/>
      <w:r w:rsidR="00865A29" w:rsidRPr="00865A29">
        <w:rPr>
          <w:sz w:val="22"/>
          <w:szCs w:val="22"/>
        </w:rPr>
        <w:t xml:space="preserve">) οπότε προτιμάται αντιδραστήρας συνεχής ροής αφού μπορεί να ελέγχεται καλύτερα ο </w:t>
      </w:r>
      <w:r w:rsidR="00865A29" w:rsidRPr="00865A29">
        <w:rPr>
          <w:sz w:val="22"/>
          <w:szCs w:val="22"/>
        </w:rPr>
        <w:t xml:space="preserve">χρόνος παραμονής, </w:t>
      </w:r>
      <w:r w:rsidR="00865A29" w:rsidRPr="00865A29">
        <w:rPr>
          <w:sz w:val="22"/>
          <w:szCs w:val="22"/>
        </w:rPr>
        <w:t xml:space="preserve">η </w:t>
      </w:r>
      <w:r w:rsidR="00865A29" w:rsidRPr="00865A29">
        <w:rPr>
          <w:sz w:val="22"/>
          <w:szCs w:val="22"/>
        </w:rPr>
        <w:t xml:space="preserve">θερμοκρασία και </w:t>
      </w:r>
      <w:r w:rsidR="00865A29" w:rsidRPr="00865A29">
        <w:rPr>
          <w:sz w:val="22"/>
          <w:szCs w:val="22"/>
        </w:rPr>
        <w:t xml:space="preserve">η </w:t>
      </w:r>
      <w:r w:rsidR="00865A29" w:rsidRPr="00865A29">
        <w:rPr>
          <w:sz w:val="22"/>
          <w:szCs w:val="22"/>
        </w:rPr>
        <w:t>πίεση</w:t>
      </w:r>
      <w:r w:rsidR="00865A29" w:rsidRPr="00865A29">
        <w:rPr>
          <w:sz w:val="22"/>
          <w:szCs w:val="22"/>
        </w:rPr>
        <w:t xml:space="preserve"> </w:t>
      </w:r>
      <w:r w:rsidR="00865A29" w:rsidRPr="00865A29">
        <w:rPr>
          <w:sz w:val="22"/>
          <w:szCs w:val="22"/>
        </w:rPr>
        <w:t>ώστε το προϊόν να έχει σταθερή ποιότητα</w:t>
      </w:r>
      <w:r w:rsidR="00865A29" w:rsidRPr="00865A29">
        <w:rPr>
          <w:sz w:val="22"/>
          <w:szCs w:val="22"/>
        </w:rPr>
        <w:t xml:space="preserve">, σε σχέση με </w:t>
      </w:r>
      <w:r w:rsidR="00865A29" w:rsidRPr="00865A29">
        <w:rPr>
          <w:sz w:val="22"/>
          <w:szCs w:val="22"/>
          <w:lang w:val="en-US"/>
        </w:rPr>
        <w:t>batch</w:t>
      </w:r>
      <w:r w:rsidR="00865A29" w:rsidRPr="00865A29">
        <w:rPr>
          <w:sz w:val="22"/>
          <w:szCs w:val="22"/>
        </w:rPr>
        <w:t xml:space="preserve"> αντιδραστήρες. Ακόμη, ε</w:t>
      </w:r>
      <w:r w:rsidR="00A1349A" w:rsidRPr="00865A29">
        <w:rPr>
          <w:sz w:val="22"/>
          <w:szCs w:val="22"/>
        </w:rPr>
        <w:t xml:space="preserve">άν ο αντιδραστήρας ήταν </w:t>
      </w:r>
      <w:r w:rsidR="00A1349A" w:rsidRPr="00865A29">
        <w:rPr>
          <w:sz w:val="22"/>
          <w:szCs w:val="22"/>
          <w:lang w:val="en-US"/>
        </w:rPr>
        <w:t>batch</w:t>
      </w:r>
      <w:r w:rsidR="00A1349A" w:rsidRPr="00865A29">
        <w:rPr>
          <w:sz w:val="22"/>
          <w:szCs w:val="22"/>
        </w:rPr>
        <w:t>, ο χρόνος λειτουργίας θα ήταν μικρότερος από τον χρόνο που δεν θα λειτουργούσε, οπότε δεν θα συνέφερε πρακτικά και οικονομικά στην διεργασία.</w:t>
      </w:r>
    </w:p>
    <w:p w14:paraId="5E237A89" w14:textId="77777777" w:rsidR="00612455" w:rsidRPr="00EA0A1B" w:rsidRDefault="00612455" w:rsidP="00612455">
      <w:pPr>
        <w:rPr>
          <w:sz w:val="22"/>
          <w:szCs w:val="22"/>
        </w:rPr>
      </w:pPr>
    </w:p>
    <w:p w14:paraId="0C54F0D0" w14:textId="77777777" w:rsidR="00612455" w:rsidRPr="00EA0A1B" w:rsidRDefault="00612455" w:rsidP="00612455">
      <w:pPr>
        <w:rPr>
          <w:sz w:val="22"/>
          <w:szCs w:val="22"/>
        </w:rPr>
      </w:pPr>
    </w:p>
    <w:p w14:paraId="70634B07" w14:textId="1B6A0012" w:rsidR="00612455" w:rsidRPr="00EA0A1B" w:rsidRDefault="00161082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8" w:name="_Toc124452607"/>
      <w:r>
        <w:rPr>
          <w:rFonts w:ascii="Times New Roman" w:hAnsi="Times New Roman" w:cs="Times New Roman"/>
          <w:sz w:val="22"/>
          <w:szCs w:val="22"/>
        </w:rPr>
        <w:t>3</w:t>
      </w:r>
      <w:r w:rsidR="00EA0A1B" w:rsidRPr="00EA0A1B">
        <w:rPr>
          <w:rFonts w:ascii="Times New Roman" w:hAnsi="Times New Roman" w:cs="Times New Roman"/>
          <w:sz w:val="22"/>
          <w:szCs w:val="22"/>
        </w:rPr>
        <w:t xml:space="preserve">. </w:t>
      </w:r>
      <w:r w:rsidR="00612455" w:rsidRPr="00EA0A1B">
        <w:rPr>
          <w:rFonts w:ascii="Times New Roman" w:hAnsi="Times New Roman" w:cs="Times New Roman"/>
          <w:sz w:val="22"/>
          <w:szCs w:val="22"/>
        </w:rPr>
        <w:t>Υπολογισμοί:</w:t>
      </w:r>
      <w:bookmarkEnd w:id="8"/>
    </w:p>
    <w:p w14:paraId="366222E1" w14:textId="77777777" w:rsidR="00612455" w:rsidRPr="00EA0A1B" w:rsidRDefault="00612455" w:rsidP="00612455">
      <w:pPr>
        <w:rPr>
          <w:sz w:val="22"/>
          <w:szCs w:val="22"/>
        </w:rPr>
      </w:pPr>
    </w:p>
    <w:p w14:paraId="30D4BCD6" w14:textId="199FCC9C" w:rsidR="00612455" w:rsidRPr="00EA0A1B" w:rsidRDefault="00612455" w:rsidP="00612455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Η στοιχειομετρία της αντίδρασης </w:t>
      </w:r>
      <w:r w:rsidR="00F121E5" w:rsidRPr="00EA0A1B">
        <w:rPr>
          <w:sz w:val="22"/>
          <w:szCs w:val="22"/>
        </w:rPr>
        <w:t>υπολογίστηκε ως</w:t>
      </w:r>
      <w:r w:rsidRPr="00EA0A1B">
        <w:rPr>
          <w:sz w:val="22"/>
          <w:szCs w:val="22"/>
        </w:rPr>
        <w:t xml:space="preserve"> εξής:</w:t>
      </w:r>
    </w:p>
    <w:p w14:paraId="6C5D2260" w14:textId="77777777" w:rsidR="00612455" w:rsidRPr="00EA0A1B" w:rsidRDefault="00612455" w:rsidP="00612455">
      <w:pPr>
        <w:jc w:val="center"/>
        <w:rPr>
          <w:sz w:val="22"/>
          <w:szCs w:val="22"/>
        </w:rPr>
      </w:pPr>
      <w:r w:rsidRPr="00EA0A1B">
        <w:rPr>
          <w:sz w:val="22"/>
          <w:szCs w:val="22"/>
        </w:rPr>
        <w:t>C</w:t>
      </w:r>
      <w:r w:rsidRPr="00EA0A1B">
        <w:rPr>
          <w:sz w:val="22"/>
          <w:szCs w:val="22"/>
          <w:vertAlign w:val="subscript"/>
        </w:rPr>
        <w:t>5</w:t>
      </w:r>
      <w:r w:rsidRPr="00EA0A1B">
        <w:rPr>
          <w:sz w:val="22"/>
          <w:szCs w:val="22"/>
        </w:rPr>
        <w:t>H</w:t>
      </w:r>
      <w:r w:rsidRPr="00EA0A1B">
        <w:rPr>
          <w:sz w:val="22"/>
          <w:szCs w:val="22"/>
          <w:vertAlign w:val="subscript"/>
        </w:rPr>
        <w:t>4</w:t>
      </w:r>
      <w:r w:rsidRPr="00EA0A1B">
        <w:rPr>
          <w:sz w:val="22"/>
          <w:szCs w:val="22"/>
        </w:rPr>
        <w:t>O</w:t>
      </w:r>
      <w:r w:rsidRPr="00EA0A1B">
        <w:rPr>
          <w:sz w:val="22"/>
          <w:szCs w:val="22"/>
          <w:vertAlign w:val="subscript"/>
        </w:rPr>
        <w:t xml:space="preserve">2 </w:t>
      </w:r>
      <w:r w:rsidRPr="00EA0A1B">
        <w:rPr>
          <w:sz w:val="22"/>
          <w:szCs w:val="22"/>
        </w:rPr>
        <w:t>+ 3H</w:t>
      </w:r>
      <w:r w:rsidRPr="00EA0A1B">
        <w:rPr>
          <w:sz w:val="22"/>
          <w:szCs w:val="22"/>
          <w:vertAlign w:val="subscript"/>
        </w:rPr>
        <w:t>2</w:t>
      </w:r>
      <w:r w:rsidRPr="00EA0A1B">
        <w:rPr>
          <w:sz w:val="22"/>
          <w:szCs w:val="22"/>
        </w:rPr>
        <w:t xml:space="preserve"> → H</w:t>
      </w:r>
      <w:r w:rsidRPr="00EA0A1B">
        <w:rPr>
          <w:sz w:val="22"/>
          <w:szCs w:val="22"/>
          <w:vertAlign w:val="subscript"/>
        </w:rPr>
        <w:t>2</w:t>
      </w:r>
      <w:r w:rsidRPr="00EA0A1B">
        <w:rPr>
          <w:sz w:val="22"/>
          <w:szCs w:val="22"/>
        </w:rPr>
        <w:t>O + C</w:t>
      </w:r>
      <w:r w:rsidRPr="00EA0A1B">
        <w:rPr>
          <w:sz w:val="22"/>
          <w:szCs w:val="22"/>
          <w:vertAlign w:val="subscript"/>
        </w:rPr>
        <w:t>5</w:t>
      </w:r>
      <w:r w:rsidRPr="00EA0A1B">
        <w:rPr>
          <w:sz w:val="22"/>
          <w:szCs w:val="22"/>
        </w:rPr>
        <w:t>H</w:t>
      </w:r>
      <w:r w:rsidRPr="00EA0A1B">
        <w:rPr>
          <w:sz w:val="22"/>
          <w:szCs w:val="22"/>
          <w:vertAlign w:val="subscript"/>
        </w:rPr>
        <w:t>8</w:t>
      </w:r>
      <w:r w:rsidRPr="00EA0A1B">
        <w:rPr>
          <w:sz w:val="22"/>
          <w:szCs w:val="22"/>
        </w:rPr>
        <w:t>O</w:t>
      </w:r>
    </w:p>
    <w:p w14:paraId="1EAA9785" w14:textId="77777777" w:rsidR="00612455" w:rsidRPr="00EA0A1B" w:rsidRDefault="00612455" w:rsidP="00612455">
      <w:pPr>
        <w:rPr>
          <w:sz w:val="22"/>
          <w:szCs w:val="22"/>
        </w:rPr>
      </w:pPr>
    </w:p>
    <w:p w14:paraId="6963F6CE" w14:textId="058CC4E2" w:rsidR="00612455" w:rsidRPr="00EA0A1B" w:rsidRDefault="00161082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9" w:name="_Toc124452608"/>
      <w:r>
        <w:rPr>
          <w:rFonts w:ascii="Times New Roman" w:hAnsi="Times New Roman" w:cs="Times New Roman"/>
          <w:sz w:val="22"/>
          <w:szCs w:val="22"/>
        </w:rPr>
        <w:t>4</w:t>
      </w:r>
      <w:r w:rsidR="00EA0A1B" w:rsidRPr="00EA0A1B">
        <w:rPr>
          <w:rFonts w:ascii="Times New Roman" w:hAnsi="Times New Roman" w:cs="Times New Roman"/>
          <w:sz w:val="22"/>
          <w:szCs w:val="22"/>
        </w:rPr>
        <w:t xml:space="preserve">. </w:t>
      </w:r>
      <w:r w:rsidR="00612455" w:rsidRPr="00EA0A1B">
        <w:rPr>
          <w:rFonts w:ascii="Times New Roman" w:hAnsi="Times New Roman" w:cs="Times New Roman"/>
          <w:sz w:val="22"/>
          <w:szCs w:val="22"/>
        </w:rPr>
        <w:t xml:space="preserve">Προσομοίωση στο </w:t>
      </w:r>
      <w:r w:rsidR="00612455" w:rsidRPr="00EA0A1B">
        <w:rPr>
          <w:rFonts w:ascii="Times New Roman" w:hAnsi="Times New Roman" w:cs="Times New Roman"/>
          <w:sz w:val="22"/>
          <w:szCs w:val="22"/>
          <w:lang w:val="en-US"/>
        </w:rPr>
        <w:t>Aspen</w:t>
      </w:r>
      <w:bookmarkEnd w:id="9"/>
    </w:p>
    <w:p w14:paraId="0CA704E9" w14:textId="761B0D11" w:rsidR="00612455" w:rsidRPr="00EA0A1B" w:rsidRDefault="00612455" w:rsidP="00612455">
      <w:pPr>
        <w:rPr>
          <w:sz w:val="22"/>
          <w:szCs w:val="22"/>
        </w:rPr>
      </w:pPr>
    </w:p>
    <w:p w14:paraId="06D13B0B" w14:textId="5D6DACF6" w:rsidR="00612455" w:rsidRPr="00EA0A1B" w:rsidRDefault="00612455" w:rsidP="00612455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Το ρεύμα </w:t>
      </w:r>
      <w:proofErr w:type="spellStart"/>
      <w:r w:rsidRPr="00EA0A1B">
        <w:rPr>
          <w:sz w:val="22"/>
          <w:szCs w:val="22"/>
        </w:rPr>
        <w:t>φουρφουράλης</w:t>
      </w:r>
      <w:proofErr w:type="spellEnd"/>
      <w:r w:rsidRPr="00EA0A1B">
        <w:rPr>
          <w:sz w:val="22"/>
          <w:szCs w:val="22"/>
        </w:rPr>
        <w:t xml:space="preserve"> και νερού, με την ίδια σύσταση που είχαν στην έξοδο του αντιδραστήρα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FURF</w:t>
      </w:r>
      <w:proofErr w:type="spellEnd"/>
      <w:r w:rsidRPr="00EA0A1B">
        <w:rPr>
          <w:sz w:val="22"/>
          <w:szCs w:val="22"/>
        </w:rPr>
        <w:t xml:space="preserve">, εισέρχονται στον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CYCL</w:t>
      </w:r>
      <w:proofErr w:type="spellEnd"/>
      <w:r w:rsidRPr="00EA0A1B">
        <w:rPr>
          <w:sz w:val="22"/>
          <w:szCs w:val="22"/>
        </w:rPr>
        <w:t xml:space="preserve">. Ταυτόχρονα, εισέρχεται ποσότητα υδρογόνου, τέτοια ώστε η απόδοση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 xml:space="preserve"> να είναι 98%.</w:t>
      </w:r>
    </w:p>
    <w:p w14:paraId="588D8C67" w14:textId="4C1F5758" w:rsidR="00612455" w:rsidRPr="00EA0A1B" w:rsidRDefault="00612455" w:rsidP="00612455">
      <w:pPr>
        <w:rPr>
          <w:sz w:val="22"/>
          <w:szCs w:val="22"/>
        </w:rPr>
      </w:pPr>
    </w:p>
    <w:p w14:paraId="34953075" w14:textId="624558D6" w:rsidR="00612455" w:rsidRPr="00EA0A1B" w:rsidRDefault="00612455" w:rsidP="00612455">
      <w:pPr>
        <w:rPr>
          <w:sz w:val="22"/>
          <w:szCs w:val="22"/>
        </w:rPr>
      </w:pPr>
      <w:r w:rsidRPr="00EA0A1B">
        <w:rPr>
          <w:sz w:val="22"/>
          <w:szCs w:val="22"/>
        </w:rPr>
        <w:lastRenderedPageBreak/>
        <w:t xml:space="preserve">Οι συνθήκες λειτουργίας του αντιδραστήρα </w:t>
      </w:r>
      <w:r w:rsidR="006D20BD" w:rsidRPr="00EA0A1B">
        <w:rPr>
          <w:sz w:val="22"/>
          <w:szCs w:val="22"/>
        </w:rPr>
        <w:t>καθ</w:t>
      </w:r>
      <w:r w:rsidRPr="00EA0A1B">
        <w:rPr>
          <w:sz w:val="22"/>
          <w:szCs w:val="22"/>
        </w:rPr>
        <w:t>ορίστηκαν σε σταθερή θερμοκρασία 160</w:t>
      </w:r>
      <w:r w:rsidRPr="00EA0A1B">
        <w:rPr>
          <w:sz w:val="22"/>
          <w:szCs w:val="22"/>
          <w:vertAlign w:val="superscript"/>
        </w:rPr>
        <w:t>ο</w:t>
      </w:r>
      <w:r w:rsidRPr="00EA0A1B">
        <w:rPr>
          <w:sz w:val="22"/>
          <w:szCs w:val="22"/>
        </w:rPr>
        <w:t xml:space="preserve">C και </w:t>
      </w:r>
      <w:r w:rsidRPr="00A1349A">
        <w:rPr>
          <w:sz w:val="22"/>
          <w:szCs w:val="22"/>
        </w:rPr>
        <w:t xml:space="preserve">πίεση </w:t>
      </w:r>
      <w:r w:rsidR="00A1349A" w:rsidRPr="00A1349A">
        <w:rPr>
          <w:sz w:val="22"/>
          <w:szCs w:val="22"/>
        </w:rPr>
        <w:t xml:space="preserve">4 </w:t>
      </w:r>
      <w:r w:rsidR="00A1349A" w:rsidRPr="00A1349A">
        <w:rPr>
          <w:sz w:val="22"/>
          <w:szCs w:val="22"/>
          <w:lang w:val="en-US"/>
        </w:rPr>
        <w:t>M</w:t>
      </w:r>
      <w:r w:rsidR="00A1349A">
        <w:rPr>
          <w:sz w:val="22"/>
          <w:szCs w:val="22"/>
          <w:lang w:val="en-US"/>
        </w:rPr>
        <w:t>P</w:t>
      </w:r>
      <w:r w:rsidR="00A1349A" w:rsidRPr="00A1349A">
        <w:rPr>
          <w:sz w:val="22"/>
          <w:szCs w:val="22"/>
          <w:lang w:val="en-US"/>
        </w:rPr>
        <w:t>a</w:t>
      </w:r>
      <w:r w:rsidRPr="00A1349A">
        <w:rPr>
          <w:sz w:val="22"/>
          <w:szCs w:val="22"/>
        </w:rPr>
        <w:t>.</w:t>
      </w:r>
      <w:r w:rsidR="006D20BD" w:rsidRPr="00A1349A">
        <w:rPr>
          <w:sz w:val="22"/>
          <w:szCs w:val="22"/>
        </w:rPr>
        <w:t xml:space="preserve"> </w:t>
      </w:r>
      <w:r w:rsidRPr="00A1349A">
        <w:rPr>
          <w:sz w:val="22"/>
          <w:szCs w:val="22"/>
        </w:rPr>
        <w:t xml:space="preserve">Για </w:t>
      </w:r>
      <w:r w:rsidRPr="00EA0A1B">
        <w:rPr>
          <w:sz w:val="22"/>
          <w:szCs w:val="22"/>
        </w:rPr>
        <w:t xml:space="preserve">τη </w:t>
      </w:r>
      <w:proofErr w:type="spellStart"/>
      <w:r w:rsidRPr="00EA0A1B">
        <w:rPr>
          <w:sz w:val="22"/>
          <w:szCs w:val="22"/>
        </w:rPr>
        <w:t>μοντελοποίηση</w:t>
      </w:r>
      <w:proofErr w:type="spellEnd"/>
      <w:r w:rsidRPr="00EA0A1B">
        <w:rPr>
          <w:sz w:val="22"/>
          <w:szCs w:val="22"/>
        </w:rPr>
        <w:t xml:space="preserve"> του αντιδραστήρα, ορίστηκε η κινητική της αντίδρασης με το μηχανισμό </w:t>
      </w:r>
      <w:proofErr w:type="spellStart"/>
      <w:r w:rsidRPr="00EA0A1B">
        <w:rPr>
          <w:sz w:val="22"/>
          <w:szCs w:val="22"/>
        </w:rPr>
        <w:t>Powerlaw</w:t>
      </w:r>
      <w:proofErr w:type="spellEnd"/>
      <w:r w:rsidRPr="00EA0A1B">
        <w:rPr>
          <w:sz w:val="22"/>
          <w:szCs w:val="22"/>
        </w:rPr>
        <w:t xml:space="preserve">, που από την βιβλιογραφία </w:t>
      </w:r>
      <w:r w:rsidR="0076660D" w:rsidRPr="0076660D">
        <w:rPr>
          <w:color w:val="FF0000"/>
          <w:sz w:val="22"/>
          <w:szCs w:val="22"/>
        </w:rPr>
        <w:t>[4] (</w:t>
      </w:r>
      <w:r w:rsidR="0076660D" w:rsidRPr="0076660D">
        <w:rPr>
          <w:color w:val="FF0000"/>
          <w:sz w:val="22"/>
          <w:szCs w:val="22"/>
          <w:lang w:val="en-US"/>
        </w:rPr>
        <w:t>Yu</w:t>
      </w:r>
      <w:r w:rsidR="0076660D" w:rsidRPr="0076660D">
        <w:rPr>
          <w:color w:val="FF0000"/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  <w:lang w:val="en-US"/>
        </w:rPr>
        <w:t>et</w:t>
      </w:r>
      <w:r w:rsidR="0076660D" w:rsidRPr="0076660D">
        <w:rPr>
          <w:color w:val="FF0000"/>
          <w:sz w:val="22"/>
          <w:szCs w:val="22"/>
        </w:rPr>
        <w:t xml:space="preserve"> </w:t>
      </w:r>
      <w:r w:rsidR="0076660D" w:rsidRPr="0076660D">
        <w:rPr>
          <w:color w:val="FF0000"/>
          <w:sz w:val="22"/>
          <w:szCs w:val="22"/>
          <w:lang w:val="en-US"/>
        </w:rPr>
        <w:t>al</w:t>
      </w:r>
      <w:r w:rsidR="0076660D" w:rsidRPr="0076660D">
        <w:rPr>
          <w:color w:val="FF0000"/>
          <w:sz w:val="22"/>
          <w:szCs w:val="22"/>
        </w:rPr>
        <w:t xml:space="preserve">.) </w:t>
      </w:r>
      <w:r w:rsidRPr="00EA0A1B">
        <w:rPr>
          <w:sz w:val="22"/>
          <w:szCs w:val="22"/>
        </w:rPr>
        <w:t>η σταθερά της αντίδρασης για 160</w:t>
      </w:r>
      <w:r w:rsidRPr="00EA0A1B">
        <w:rPr>
          <w:sz w:val="22"/>
          <w:szCs w:val="22"/>
          <w:vertAlign w:val="superscript"/>
        </w:rPr>
        <w:t>ο</w:t>
      </w:r>
      <w:r w:rsidRPr="00EA0A1B">
        <w:rPr>
          <w:sz w:val="22"/>
          <w:szCs w:val="22"/>
        </w:rPr>
        <w:t>C είναι ίση με 0,0128 hr</w:t>
      </w:r>
      <w:r w:rsidRPr="00EA0A1B">
        <w:rPr>
          <w:sz w:val="22"/>
          <w:szCs w:val="22"/>
          <w:vertAlign w:val="superscript"/>
        </w:rPr>
        <w:t>-1</w:t>
      </w:r>
      <w:r w:rsidRPr="00EA0A1B">
        <w:rPr>
          <w:sz w:val="22"/>
          <w:szCs w:val="22"/>
        </w:rPr>
        <w:t xml:space="preserve"> με ενέργεια ενεργοποίησης 64,2 </w:t>
      </w:r>
      <w:proofErr w:type="spellStart"/>
      <w:r w:rsidRPr="00EA0A1B">
        <w:rPr>
          <w:sz w:val="22"/>
          <w:szCs w:val="22"/>
        </w:rPr>
        <w:t>kJ</w:t>
      </w:r>
      <w:proofErr w:type="spellEnd"/>
      <w:r w:rsidRPr="00EA0A1B">
        <w:rPr>
          <w:sz w:val="22"/>
          <w:szCs w:val="22"/>
        </w:rPr>
        <w:t>/</w:t>
      </w:r>
      <w:proofErr w:type="spellStart"/>
      <w:r w:rsidRPr="00EA0A1B">
        <w:rPr>
          <w:sz w:val="22"/>
          <w:szCs w:val="22"/>
        </w:rPr>
        <w:t>mol</w:t>
      </w:r>
      <w:proofErr w:type="spellEnd"/>
      <w:r w:rsidRPr="00EA0A1B">
        <w:rPr>
          <w:sz w:val="22"/>
          <w:szCs w:val="22"/>
        </w:rPr>
        <w:t xml:space="preserve">. Ο χρόνος που χρειάζεται η αντίδραση για να πραγματοποιηθεί σε αυτές τις συνθήκες είναι 1 ώρα. Το </w:t>
      </w:r>
      <w:proofErr w:type="spellStart"/>
      <w:r w:rsidRPr="00EA0A1B">
        <w:rPr>
          <w:sz w:val="22"/>
          <w:szCs w:val="22"/>
        </w:rPr>
        <w:t>θερμοδυναμικό</w:t>
      </w:r>
      <w:proofErr w:type="spellEnd"/>
      <w:r w:rsidRPr="00EA0A1B">
        <w:rPr>
          <w:sz w:val="22"/>
          <w:szCs w:val="22"/>
        </w:rPr>
        <w:t xml:space="preserve"> μοντέλο που επιλέχθηκε είναι το </w:t>
      </w:r>
      <w:proofErr w:type="spellStart"/>
      <w:r w:rsidRPr="00EA0A1B">
        <w:rPr>
          <w:sz w:val="22"/>
          <w:szCs w:val="22"/>
        </w:rPr>
        <w:t>PRWS</w:t>
      </w:r>
      <w:proofErr w:type="spellEnd"/>
      <w:r w:rsidRPr="00EA0A1B">
        <w:rPr>
          <w:sz w:val="22"/>
          <w:szCs w:val="22"/>
        </w:rPr>
        <w:t>, λόγω της υψηλής θερμοκρασίας.</w:t>
      </w:r>
    </w:p>
    <w:p w14:paraId="43B70C1E" w14:textId="77777777" w:rsidR="00612455" w:rsidRPr="00EA0A1B" w:rsidRDefault="00612455" w:rsidP="00612455">
      <w:pPr>
        <w:rPr>
          <w:sz w:val="22"/>
          <w:szCs w:val="22"/>
        </w:rPr>
      </w:pPr>
    </w:p>
    <w:p w14:paraId="4FB480A1" w14:textId="010D26E2" w:rsidR="00761547" w:rsidRPr="00EA0A1B" w:rsidRDefault="00612455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Αυτό έχει ως αποτέλεσμα η έξοδος του αντιδραστήρα να έχει μαζική παροχή 3968,2  </w:t>
      </w:r>
      <w:r w:rsidRPr="00EA0A1B">
        <w:rPr>
          <w:sz w:val="22"/>
          <w:szCs w:val="22"/>
          <w:lang w:val="en-US"/>
        </w:rPr>
        <w:t>kg</w:t>
      </w:r>
      <w:r w:rsidRPr="00EA0A1B">
        <w:rPr>
          <w:sz w:val="22"/>
          <w:szCs w:val="22"/>
        </w:rPr>
        <w:t>/</w:t>
      </w:r>
      <w:proofErr w:type="spellStart"/>
      <w:r w:rsidRPr="00EA0A1B">
        <w:rPr>
          <w:sz w:val="22"/>
          <w:szCs w:val="22"/>
          <w:lang w:val="en-US"/>
        </w:rPr>
        <w:t>hr</w:t>
      </w:r>
      <w:proofErr w:type="spellEnd"/>
      <w:r w:rsidRPr="00EA0A1B">
        <w:rPr>
          <w:sz w:val="22"/>
          <w:szCs w:val="22"/>
        </w:rPr>
        <w:t xml:space="preserve"> όπου η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 xml:space="preserve"> αποτελεί το 2103,5 </w:t>
      </w:r>
      <w:r w:rsidRPr="00EA0A1B">
        <w:rPr>
          <w:sz w:val="22"/>
          <w:szCs w:val="22"/>
          <w:lang w:val="en-US"/>
        </w:rPr>
        <w:t>kg</w:t>
      </w:r>
      <w:r w:rsidRPr="00EA0A1B">
        <w:rPr>
          <w:sz w:val="22"/>
          <w:szCs w:val="22"/>
        </w:rPr>
        <w:t>/</w:t>
      </w:r>
      <w:proofErr w:type="spellStart"/>
      <w:r w:rsidRPr="00EA0A1B">
        <w:rPr>
          <w:sz w:val="22"/>
          <w:szCs w:val="22"/>
          <w:lang w:val="en-US"/>
        </w:rPr>
        <w:t>hr</w:t>
      </w:r>
      <w:proofErr w:type="spellEnd"/>
      <w:r w:rsidRPr="00EA0A1B">
        <w:rPr>
          <w:sz w:val="22"/>
          <w:szCs w:val="22"/>
        </w:rPr>
        <w:t xml:space="preserve">. Τα υπόλοιπα </w:t>
      </w:r>
      <w:proofErr w:type="spellStart"/>
      <w:r w:rsidRPr="00EA0A1B">
        <w:rPr>
          <w:sz w:val="22"/>
          <w:szCs w:val="22"/>
        </w:rPr>
        <w:t>προιόντα</w:t>
      </w:r>
      <w:proofErr w:type="spellEnd"/>
      <w:r w:rsidRPr="00EA0A1B">
        <w:rPr>
          <w:sz w:val="22"/>
          <w:szCs w:val="22"/>
        </w:rPr>
        <w:t xml:space="preserve"> και η σύσταση αυτών παρουσιάζονται στον πίνακα 1. του παραρτήματος.</w:t>
      </w:r>
    </w:p>
    <w:p w14:paraId="52430182" w14:textId="6F9DC2D9" w:rsidR="00190590" w:rsidRPr="00EA0A1B" w:rsidRDefault="00190590">
      <w:pPr>
        <w:rPr>
          <w:sz w:val="22"/>
          <w:szCs w:val="22"/>
        </w:rPr>
      </w:pPr>
    </w:p>
    <w:p w14:paraId="3EA0CC03" w14:textId="77777777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Το ρεύμα που εξέρχεται από τον αντιδραστήρα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CYCL</w:t>
      </w:r>
      <w:proofErr w:type="spellEnd"/>
      <w:r w:rsidRPr="00EA0A1B">
        <w:rPr>
          <w:sz w:val="22"/>
          <w:szCs w:val="22"/>
        </w:rPr>
        <w:t xml:space="preserve"> δεν είναι καθαρή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 xml:space="preserve"> οπότε κατευθύνεται στο επόμενο τμήμα, το </w:t>
      </w:r>
      <w:r w:rsidRPr="00EA0A1B">
        <w:rPr>
          <w:sz w:val="22"/>
          <w:szCs w:val="22"/>
          <w:lang w:val="en-US"/>
        </w:rPr>
        <w:t>Block</w:t>
      </w:r>
      <w:r w:rsidRPr="00EA0A1B">
        <w:rPr>
          <w:sz w:val="22"/>
          <w:szCs w:val="22"/>
        </w:rPr>
        <w:t xml:space="preserve"> 700. Εκεί πραγματοποιείται η αφαίρεση και ανακύκλωση του εναπομείναντος υδρογόνου, το οποίο βρίσκεται στην αέρια φάση και ο καθαρισμός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>.</w:t>
      </w:r>
    </w:p>
    <w:p w14:paraId="1248EAE2" w14:textId="39C13812" w:rsidR="00190590" w:rsidRPr="00EA0A1B" w:rsidRDefault="00190590">
      <w:pPr>
        <w:rPr>
          <w:sz w:val="22"/>
          <w:szCs w:val="22"/>
        </w:rPr>
      </w:pPr>
    </w:p>
    <w:p w14:paraId="4490E953" w14:textId="0653E661" w:rsidR="00190590" w:rsidRPr="00EA0A1B" w:rsidRDefault="00190590">
      <w:pPr>
        <w:rPr>
          <w:sz w:val="22"/>
          <w:szCs w:val="22"/>
        </w:rPr>
      </w:pPr>
    </w:p>
    <w:p w14:paraId="2CEAAB55" w14:textId="77777777" w:rsidR="00190590" w:rsidRPr="004F07A2" w:rsidRDefault="00190590" w:rsidP="00EA0A1B">
      <w:pPr>
        <w:pStyle w:val="1"/>
        <w:rPr>
          <w:rFonts w:ascii="Times New Roman" w:hAnsi="Times New Roman" w:cs="Times New Roman"/>
          <w:b/>
          <w:bCs/>
          <w:sz w:val="22"/>
          <w:szCs w:val="22"/>
        </w:rPr>
      </w:pPr>
      <w:bookmarkStart w:id="10" w:name="_Toc124452609"/>
      <w:r w:rsidRPr="004F07A2">
        <w:rPr>
          <w:rFonts w:ascii="Times New Roman" w:hAnsi="Times New Roman" w:cs="Times New Roman"/>
          <w:b/>
          <w:bCs/>
          <w:sz w:val="22"/>
          <w:szCs w:val="22"/>
          <w:lang w:val="en-US"/>
        </w:rPr>
        <w:t>Block</w:t>
      </w:r>
      <w:r w:rsidRPr="004F07A2">
        <w:rPr>
          <w:rFonts w:ascii="Times New Roman" w:hAnsi="Times New Roman" w:cs="Times New Roman"/>
          <w:b/>
          <w:bCs/>
          <w:sz w:val="22"/>
          <w:szCs w:val="22"/>
        </w:rPr>
        <w:t xml:space="preserve"> 700 - Καθαρισμός της </w:t>
      </w:r>
      <w:proofErr w:type="spellStart"/>
      <w:r w:rsidRPr="004F07A2">
        <w:rPr>
          <w:rFonts w:ascii="Times New Roman" w:hAnsi="Times New Roman" w:cs="Times New Roman"/>
          <w:b/>
          <w:bCs/>
          <w:sz w:val="22"/>
          <w:szCs w:val="22"/>
        </w:rPr>
        <w:t>Κυκλοπεντανόνης</w:t>
      </w:r>
      <w:bookmarkEnd w:id="10"/>
      <w:proofErr w:type="spellEnd"/>
    </w:p>
    <w:p w14:paraId="46D046F8" w14:textId="77777777" w:rsidR="00190590" w:rsidRPr="00EA0A1B" w:rsidRDefault="00190590" w:rsidP="00190590">
      <w:pPr>
        <w:rPr>
          <w:color w:val="70AD47" w:themeColor="accent6"/>
          <w:sz w:val="22"/>
          <w:szCs w:val="22"/>
        </w:rPr>
      </w:pPr>
    </w:p>
    <w:p w14:paraId="73D14263" w14:textId="373EB167" w:rsidR="00190590" w:rsidRPr="00EA0A1B" w:rsidRDefault="00EA0A1B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11" w:name="_Toc124452610"/>
      <w:r w:rsidRPr="00EA0A1B">
        <w:rPr>
          <w:rFonts w:ascii="Times New Roman" w:hAnsi="Times New Roman" w:cs="Times New Roman"/>
          <w:sz w:val="22"/>
          <w:szCs w:val="22"/>
        </w:rPr>
        <w:t xml:space="preserve">1. </w:t>
      </w:r>
      <w:r w:rsidR="00190590" w:rsidRPr="00EA0A1B">
        <w:rPr>
          <w:rFonts w:ascii="Times New Roman" w:hAnsi="Times New Roman" w:cs="Times New Roman"/>
          <w:sz w:val="22"/>
          <w:szCs w:val="22"/>
        </w:rPr>
        <w:t>Διάγραμμα ροής και Επεξήγηση</w:t>
      </w:r>
      <w:bookmarkEnd w:id="11"/>
    </w:p>
    <w:p w14:paraId="3CE7623D" w14:textId="77777777" w:rsidR="00190590" w:rsidRPr="00EA0A1B" w:rsidRDefault="00190590" w:rsidP="00190590">
      <w:pPr>
        <w:rPr>
          <w:sz w:val="22"/>
          <w:szCs w:val="22"/>
        </w:rPr>
      </w:pPr>
    </w:p>
    <w:p w14:paraId="7A99DBDC" w14:textId="77777777" w:rsidR="00190590" w:rsidRPr="00EA0A1B" w:rsidRDefault="00190590" w:rsidP="00190590">
      <w:pPr>
        <w:jc w:val="center"/>
        <w:rPr>
          <w:sz w:val="22"/>
          <w:szCs w:val="22"/>
        </w:rPr>
      </w:pPr>
      <w:r w:rsidRPr="00EA0A1B">
        <w:rPr>
          <w:noProof/>
          <w:sz w:val="22"/>
          <w:szCs w:val="22"/>
        </w:rPr>
        <w:drawing>
          <wp:inline distT="0" distB="0" distL="0" distR="0" wp14:anchorId="0D0D9CFF" wp14:editId="5E4C8B52">
            <wp:extent cx="3512127" cy="12487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19" cy="12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8DB7" w14:textId="77777777" w:rsidR="00190590" w:rsidRPr="00EA0A1B" w:rsidRDefault="00190590" w:rsidP="00190590">
      <w:pPr>
        <w:jc w:val="center"/>
        <w:rPr>
          <w:sz w:val="22"/>
          <w:szCs w:val="22"/>
        </w:rPr>
      </w:pPr>
      <w:r w:rsidRPr="00EA0A1B">
        <w:rPr>
          <w:sz w:val="22"/>
          <w:szCs w:val="22"/>
        </w:rPr>
        <w:t xml:space="preserve">Σχήμα 2: Διάγραμμα ροής καθαρισμού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</w:p>
    <w:p w14:paraId="65A6E585" w14:textId="7D88918E" w:rsidR="00190590" w:rsidRPr="00EA0A1B" w:rsidRDefault="00190590" w:rsidP="00190590">
      <w:pPr>
        <w:rPr>
          <w:sz w:val="22"/>
          <w:szCs w:val="22"/>
        </w:rPr>
      </w:pPr>
    </w:p>
    <w:p w14:paraId="39083F8B" w14:textId="3545F3AD" w:rsidR="00190590" w:rsidRPr="00EA0A1B" w:rsidRDefault="00411FD6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Στο </w:t>
      </w:r>
      <w:r w:rsidRPr="00EA0A1B">
        <w:rPr>
          <w:sz w:val="22"/>
          <w:szCs w:val="22"/>
          <w:lang w:val="en-US"/>
        </w:rPr>
        <w:t>Block</w:t>
      </w:r>
      <w:r w:rsidRPr="00EA0A1B">
        <w:rPr>
          <w:sz w:val="22"/>
          <w:szCs w:val="22"/>
        </w:rPr>
        <w:t xml:space="preserve"> 700 λαμβάνει χώρα ο καθαρισμός </w:t>
      </w:r>
      <w:proofErr w:type="spellStart"/>
      <w:r w:rsidRPr="00EA0A1B">
        <w:rPr>
          <w:sz w:val="22"/>
          <w:szCs w:val="22"/>
        </w:rPr>
        <w:t>κυκλόπεντανόνης</w:t>
      </w:r>
      <w:proofErr w:type="spellEnd"/>
      <w:r w:rsidRPr="00EA0A1B">
        <w:rPr>
          <w:sz w:val="22"/>
          <w:szCs w:val="22"/>
        </w:rPr>
        <w:t xml:space="preserve">. </w:t>
      </w:r>
      <w:r w:rsidR="00190590" w:rsidRPr="00EA0A1B">
        <w:rPr>
          <w:sz w:val="22"/>
          <w:szCs w:val="22"/>
        </w:rPr>
        <w:t xml:space="preserve">Αρχικά, το ρεύμα εξόδου από τον αντιδραστήρα </w:t>
      </w:r>
      <w:r w:rsidR="00190590" w:rsidRPr="00EA0A1B">
        <w:rPr>
          <w:sz w:val="22"/>
          <w:szCs w:val="22"/>
          <w:lang w:val="en-US"/>
        </w:rPr>
        <w:t>R</w:t>
      </w:r>
      <w:r w:rsidR="00190590" w:rsidRPr="00EA0A1B">
        <w:rPr>
          <w:sz w:val="22"/>
          <w:szCs w:val="22"/>
        </w:rPr>
        <w:t>-</w:t>
      </w:r>
      <w:proofErr w:type="spellStart"/>
      <w:r w:rsidR="00190590" w:rsidRPr="00EA0A1B">
        <w:rPr>
          <w:sz w:val="22"/>
          <w:szCs w:val="22"/>
          <w:lang w:val="en-US"/>
        </w:rPr>
        <w:t>CYCL</w:t>
      </w:r>
      <w:proofErr w:type="spellEnd"/>
      <w:r w:rsidR="00190590" w:rsidRPr="00EA0A1B">
        <w:rPr>
          <w:sz w:val="22"/>
          <w:szCs w:val="22"/>
        </w:rPr>
        <w:t xml:space="preserve"> κατευθύνεται προς έναν διαχωριστήρα, με σκοπό την αφαίρεση και ανακύκλωση εναπομείναντος υδρογόνου, το οποίο βρίσκεται στην αέρια φάση. Στη συνέχεια, το ρεύμα που είναι πλούσιο σε </w:t>
      </w:r>
      <w:proofErr w:type="spellStart"/>
      <w:r w:rsidR="00190590" w:rsidRPr="00EA0A1B">
        <w:rPr>
          <w:sz w:val="22"/>
          <w:szCs w:val="22"/>
        </w:rPr>
        <w:t>κυκλοπεντανόνη</w:t>
      </w:r>
      <w:proofErr w:type="spellEnd"/>
      <w:r w:rsidR="00190590" w:rsidRPr="00EA0A1B">
        <w:rPr>
          <w:sz w:val="22"/>
          <w:szCs w:val="22"/>
        </w:rPr>
        <w:t xml:space="preserve"> διοχετεύεται σε μια αποστακτική στήλη</w:t>
      </w:r>
      <w:r w:rsidR="000E7E27" w:rsidRPr="00EA0A1B">
        <w:rPr>
          <w:sz w:val="22"/>
          <w:szCs w:val="22"/>
        </w:rPr>
        <w:t xml:space="preserve">, όπου συμβαίνει ο διαχωρισμός για την παραλαβή καθαρής </w:t>
      </w:r>
      <w:proofErr w:type="spellStart"/>
      <w:r w:rsidR="000E7E27" w:rsidRPr="00EA0A1B">
        <w:rPr>
          <w:sz w:val="22"/>
          <w:szCs w:val="22"/>
        </w:rPr>
        <w:t>κυκλοπεντανόνης</w:t>
      </w:r>
      <w:proofErr w:type="spellEnd"/>
      <w:r w:rsidR="000E7E27" w:rsidRPr="00EA0A1B">
        <w:rPr>
          <w:sz w:val="22"/>
          <w:szCs w:val="22"/>
        </w:rPr>
        <w:t>.</w:t>
      </w:r>
    </w:p>
    <w:p w14:paraId="0C7A7F48" w14:textId="77777777" w:rsidR="00190590" w:rsidRPr="00EA0A1B" w:rsidRDefault="00190590" w:rsidP="00190590">
      <w:pPr>
        <w:rPr>
          <w:sz w:val="22"/>
          <w:szCs w:val="22"/>
        </w:rPr>
      </w:pPr>
    </w:p>
    <w:p w14:paraId="55F87E0B" w14:textId="1AA794B6" w:rsidR="00190590" w:rsidRPr="00EA0A1B" w:rsidRDefault="00EA0A1B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12" w:name="_Toc124452611"/>
      <w:r w:rsidRPr="00EA0A1B">
        <w:rPr>
          <w:rFonts w:ascii="Times New Roman" w:hAnsi="Times New Roman" w:cs="Times New Roman"/>
          <w:sz w:val="22"/>
          <w:szCs w:val="22"/>
        </w:rPr>
        <w:t xml:space="preserve">2. </w:t>
      </w:r>
      <w:r w:rsidR="00411FD6" w:rsidRPr="00EA0A1B">
        <w:rPr>
          <w:rFonts w:ascii="Times New Roman" w:hAnsi="Times New Roman" w:cs="Times New Roman"/>
          <w:sz w:val="22"/>
          <w:szCs w:val="22"/>
        </w:rPr>
        <w:t>Σχεδιαστικές Επιλογές</w:t>
      </w:r>
      <w:bookmarkEnd w:id="12"/>
    </w:p>
    <w:p w14:paraId="2C4CDD88" w14:textId="77777777" w:rsidR="00411FD6" w:rsidRPr="00EA0A1B" w:rsidRDefault="00411FD6" w:rsidP="00411FD6">
      <w:pPr>
        <w:rPr>
          <w:sz w:val="22"/>
          <w:szCs w:val="22"/>
        </w:rPr>
      </w:pPr>
    </w:p>
    <w:p w14:paraId="567FB17A" w14:textId="74C9A969" w:rsidR="00411FD6" w:rsidRPr="00EA0A1B" w:rsidRDefault="00411FD6" w:rsidP="00411FD6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Οι δύο βασικές σχεδιαστικές επιλογές του </w:t>
      </w:r>
      <w:r w:rsidRPr="00EA0A1B">
        <w:rPr>
          <w:sz w:val="22"/>
          <w:szCs w:val="22"/>
          <w:lang w:val="en-US"/>
        </w:rPr>
        <w:t>block</w:t>
      </w:r>
      <w:r w:rsidRPr="00EA0A1B">
        <w:rPr>
          <w:sz w:val="22"/>
          <w:szCs w:val="22"/>
        </w:rPr>
        <w:t xml:space="preserve"> 700 είναι ο τύπος και η λειτουργία των δύο στηλών διαχωρισμού.</w:t>
      </w:r>
    </w:p>
    <w:p w14:paraId="777514AE" w14:textId="61A75B02" w:rsidR="003F109B" w:rsidRPr="00EA0A1B" w:rsidRDefault="003F109B" w:rsidP="00411FD6">
      <w:pPr>
        <w:rPr>
          <w:sz w:val="22"/>
          <w:szCs w:val="22"/>
        </w:rPr>
      </w:pPr>
    </w:p>
    <w:p w14:paraId="004BE0EF" w14:textId="08F0F06D" w:rsidR="009348D2" w:rsidRPr="00EA0A1B" w:rsidRDefault="000953F5" w:rsidP="00411FD6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Για τον διαχωρισμό υδρογόνου χρησιμοποιήθηκε το </w:t>
      </w:r>
      <w:r w:rsidRPr="00EA0A1B">
        <w:rPr>
          <w:sz w:val="22"/>
          <w:szCs w:val="22"/>
          <w:lang w:val="en-US"/>
        </w:rPr>
        <w:t>Component</w:t>
      </w:r>
      <w:r w:rsidRPr="00EA0A1B">
        <w:rPr>
          <w:sz w:val="22"/>
          <w:szCs w:val="22"/>
        </w:rPr>
        <w:t xml:space="preserve"> </w:t>
      </w:r>
      <w:r w:rsidRPr="00EA0A1B">
        <w:rPr>
          <w:sz w:val="22"/>
          <w:szCs w:val="22"/>
          <w:lang w:val="en-US"/>
        </w:rPr>
        <w:t>Separator</w:t>
      </w:r>
      <w:r w:rsidR="00697DF1" w:rsidRPr="00EA0A1B">
        <w:rPr>
          <w:sz w:val="22"/>
          <w:szCs w:val="22"/>
        </w:rPr>
        <w:t xml:space="preserve"> διότι ο σκοπός είναι να διαχωριστεί το υδρογόνο από το μίγμα </w:t>
      </w:r>
      <w:proofErr w:type="spellStart"/>
      <w:r w:rsidR="00697DF1" w:rsidRPr="00EA0A1B">
        <w:rPr>
          <w:sz w:val="22"/>
          <w:szCs w:val="22"/>
        </w:rPr>
        <w:t>κυκλοπεντανόνης</w:t>
      </w:r>
      <w:proofErr w:type="spellEnd"/>
      <w:r w:rsidR="00697DF1" w:rsidRPr="00EA0A1B">
        <w:rPr>
          <w:sz w:val="22"/>
          <w:szCs w:val="22"/>
        </w:rPr>
        <w:t xml:space="preserve"> και χρησιμοποιηθεί με ανακύκλωση στον αντιδραστήρα </w:t>
      </w:r>
      <w:r w:rsidR="00697DF1" w:rsidRPr="00EA0A1B">
        <w:rPr>
          <w:sz w:val="22"/>
          <w:szCs w:val="22"/>
          <w:lang w:val="en-US"/>
        </w:rPr>
        <w:t>R</w:t>
      </w:r>
      <w:r w:rsidR="00697DF1" w:rsidRPr="00EA0A1B">
        <w:rPr>
          <w:sz w:val="22"/>
          <w:szCs w:val="22"/>
        </w:rPr>
        <w:t>-</w:t>
      </w:r>
      <w:proofErr w:type="spellStart"/>
      <w:r w:rsidR="00697DF1" w:rsidRPr="00EA0A1B">
        <w:rPr>
          <w:sz w:val="22"/>
          <w:szCs w:val="22"/>
          <w:lang w:val="en-US"/>
        </w:rPr>
        <w:t>CYCL</w:t>
      </w:r>
      <w:proofErr w:type="spellEnd"/>
      <w:r w:rsidR="00697DF1" w:rsidRPr="00EA0A1B">
        <w:rPr>
          <w:sz w:val="22"/>
          <w:szCs w:val="22"/>
        </w:rPr>
        <w:t>.</w:t>
      </w:r>
      <w:r w:rsidR="00EA0A1B" w:rsidRPr="00EA0A1B">
        <w:rPr>
          <w:sz w:val="22"/>
          <w:szCs w:val="22"/>
        </w:rPr>
        <w:t xml:space="preserve"> </w:t>
      </w:r>
      <w:r w:rsidR="00EA0A1B" w:rsidRPr="00EA0A1B">
        <w:rPr>
          <w:b/>
          <w:bCs/>
          <w:color w:val="FF0000"/>
          <w:sz w:val="22"/>
          <w:szCs w:val="22"/>
        </w:rPr>
        <w:t>+++???</w:t>
      </w:r>
    </w:p>
    <w:p w14:paraId="359B899D" w14:textId="2AFB11B8" w:rsidR="000953F5" w:rsidRPr="00EA0A1B" w:rsidRDefault="000953F5" w:rsidP="00411FD6">
      <w:pPr>
        <w:rPr>
          <w:sz w:val="22"/>
          <w:szCs w:val="22"/>
        </w:rPr>
      </w:pPr>
    </w:p>
    <w:p w14:paraId="7CE396D5" w14:textId="15F6F63F" w:rsidR="000953F5" w:rsidRPr="00EA0A1B" w:rsidRDefault="000953F5" w:rsidP="00411FD6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Για τον καθαρισμό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 xml:space="preserve"> χρησιμοποιήθηκε αποστακτική στήλη</w:t>
      </w:r>
      <w:r w:rsidR="0072311F" w:rsidRPr="00EA0A1B">
        <w:rPr>
          <w:sz w:val="22"/>
          <w:szCs w:val="22"/>
        </w:rPr>
        <w:t xml:space="preserve"> </w:t>
      </w:r>
      <w:proofErr w:type="spellStart"/>
      <w:r w:rsidR="0072311F" w:rsidRPr="00EA0A1B">
        <w:rPr>
          <w:sz w:val="22"/>
          <w:szCs w:val="22"/>
          <w:lang w:val="en-US"/>
        </w:rPr>
        <w:t>DSTWU</w:t>
      </w:r>
      <w:proofErr w:type="spellEnd"/>
      <w:r w:rsidR="003345EC" w:rsidRPr="00EA0A1B">
        <w:rPr>
          <w:sz w:val="22"/>
          <w:szCs w:val="22"/>
        </w:rPr>
        <w:t xml:space="preserve">. Αυτή η αποστακτική στήλη είναι απλή και λειτουργεί με ένα ρεύμα τροφοδοσίας και δύο προϊόντα απόσταξης. Θα μπορούσε να χρησιμοποιηθεί κάποια άλλη στήλη όπως η </w:t>
      </w:r>
      <w:proofErr w:type="spellStart"/>
      <w:r w:rsidR="003345EC" w:rsidRPr="00EA0A1B">
        <w:rPr>
          <w:sz w:val="22"/>
          <w:szCs w:val="22"/>
          <w:lang w:val="en-US"/>
        </w:rPr>
        <w:t>Distl</w:t>
      </w:r>
      <w:proofErr w:type="spellEnd"/>
      <w:r w:rsidR="003345EC" w:rsidRPr="00EA0A1B">
        <w:rPr>
          <w:sz w:val="22"/>
          <w:szCs w:val="22"/>
        </w:rPr>
        <w:t xml:space="preserve"> ή η </w:t>
      </w:r>
      <w:proofErr w:type="spellStart"/>
      <w:r w:rsidR="003345EC" w:rsidRPr="00EA0A1B">
        <w:rPr>
          <w:sz w:val="22"/>
          <w:szCs w:val="22"/>
          <w:lang w:val="en-US"/>
        </w:rPr>
        <w:t>RadFrac</w:t>
      </w:r>
      <w:proofErr w:type="spellEnd"/>
      <w:r w:rsidR="003345EC" w:rsidRPr="00EA0A1B">
        <w:rPr>
          <w:sz w:val="22"/>
          <w:szCs w:val="22"/>
        </w:rPr>
        <w:t xml:space="preserve">, αλλά αυτές πραγματοποιούν πιο περίπλοκους υπολογισμούς και χρειάζονται περισσότερα δεδομένα. Επιπλέον, δεν υπάρχει </w:t>
      </w:r>
      <w:proofErr w:type="spellStart"/>
      <w:r w:rsidR="003345EC" w:rsidRPr="00EA0A1B">
        <w:rPr>
          <w:sz w:val="22"/>
          <w:szCs w:val="22"/>
        </w:rPr>
        <w:t>αζεότροπο</w:t>
      </w:r>
      <w:proofErr w:type="spellEnd"/>
      <w:r w:rsidR="003345EC" w:rsidRPr="00EA0A1B">
        <w:rPr>
          <w:sz w:val="22"/>
          <w:szCs w:val="22"/>
        </w:rPr>
        <w:t xml:space="preserve"> στο ρεύμα, οπότε δεν χρειάζεται να χρησιμοποιηθεί η στήλη </w:t>
      </w:r>
      <w:proofErr w:type="spellStart"/>
      <w:r w:rsidR="003345EC" w:rsidRPr="00EA0A1B">
        <w:rPr>
          <w:sz w:val="22"/>
          <w:szCs w:val="22"/>
          <w:lang w:val="en-US"/>
        </w:rPr>
        <w:t>RadFrac</w:t>
      </w:r>
      <w:proofErr w:type="spellEnd"/>
      <w:r w:rsidR="003345EC" w:rsidRPr="00EA0A1B">
        <w:rPr>
          <w:sz w:val="22"/>
          <w:szCs w:val="22"/>
        </w:rPr>
        <w:t>.</w:t>
      </w:r>
    </w:p>
    <w:p w14:paraId="0BB03473" w14:textId="77777777" w:rsidR="003F109B" w:rsidRPr="00EA0A1B" w:rsidRDefault="003F109B" w:rsidP="00411FD6">
      <w:pPr>
        <w:rPr>
          <w:sz w:val="22"/>
          <w:szCs w:val="22"/>
        </w:rPr>
      </w:pPr>
    </w:p>
    <w:p w14:paraId="14624431" w14:textId="77777777" w:rsidR="00190590" w:rsidRPr="00EA0A1B" w:rsidRDefault="00190590" w:rsidP="00190590">
      <w:pPr>
        <w:rPr>
          <w:sz w:val="22"/>
          <w:szCs w:val="22"/>
        </w:rPr>
      </w:pPr>
    </w:p>
    <w:p w14:paraId="41B1FD6E" w14:textId="18DEBE74" w:rsidR="00190590" w:rsidRPr="00EA0A1B" w:rsidRDefault="00190590" w:rsidP="00EA0A1B">
      <w:pPr>
        <w:pStyle w:val="4"/>
        <w:rPr>
          <w:rFonts w:ascii="Times New Roman" w:hAnsi="Times New Roman" w:cs="Times New Roman"/>
          <w:sz w:val="22"/>
          <w:szCs w:val="22"/>
        </w:rPr>
      </w:pPr>
      <w:r w:rsidRPr="00EA0A1B">
        <w:rPr>
          <w:rFonts w:ascii="Times New Roman" w:hAnsi="Times New Roman" w:cs="Times New Roman"/>
          <w:sz w:val="22"/>
          <w:szCs w:val="22"/>
        </w:rPr>
        <w:t>Διαχωρισμός Υδρογόνου</w:t>
      </w:r>
    </w:p>
    <w:p w14:paraId="3C4316AC" w14:textId="77777777" w:rsidR="003F109B" w:rsidRPr="00EA0A1B" w:rsidRDefault="003F109B" w:rsidP="003F109B">
      <w:pPr>
        <w:pStyle w:val="a3"/>
        <w:rPr>
          <w:rFonts w:ascii="Times New Roman" w:hAnsi="Times New Roman" w:cs="Times New Roman"/>
          <w:i/>
          <w:iCs/>
          <w:sz w:val="22"/>
          <w:szCs w:val="22"/>
        </w:rPr>
      </w:pPr>
    </w:p>
    <w:p w14:paraId="343D39E3" w14:textId="56B66F33" w:rsidR="00190590" w:rsidRPr="00EA0A1B" w:rsidRDefault="00EA0A1B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13" w:name="_Toc124452612"/>
      <w:r w:rsidRPr="00EA0A1B">
        <w:rPr>
          <w:rFonts w:ascii="Times New Roman" w:hAnsi="Times New Roman" w:cs="Times New Roman"/>
          <w:sz w:val="22"/>
          <w:szCs w:val="22"/>
        </w:rPr>
        <w:t xml:space="preserve">3. </w:t>
      </w:r>
      <w:r w:rsidR="003F109B" w:rsidRPr="00EA0A1B">
        <w:rPr>
          <w:rFonts w:ascii="Times New Roman" w:hAnsi="Times New Roman" w:cs="Times New Roman"/>
          <w:sz w:val="22"/>
          <w:szCs w:val="22"/>
        </w:rPr>
        <w:t xml:space="preserve">Προσομοιώσεις στο </w:t>
      </w:r>
      <w:r w:rsidR="003F109B" w:rsidRPr="00EA0A1B">
        <w:rPr>
          <w:rFonts w:ascii="Times New Roman" w:hAnsi="Times New Roman" w:cs="Times New Roman"/>
          <w:sz w:val="22"/>
          <w:szCs w:val="22"/>
          <w:lang w:val="en-US"/>
        </w:rPr>
        <w:t>Aspen</w:t>
      </w:r>
      <w:r w:rsidR="003F109B" w:rsidRPr="00EA0A1B">
        <w:rPr>
          <w:rFonts w:ascii="Times New Roman" w:hAnsi="Times New Roman" w:cs="Times New Roman"/>
          <w:sz w:val="22"/>
          <w:szCs w:val="22"/>
        </w:rPr>
        <w:t xml:space="preserve"> και Υπολογισμοί:</w:t>
      </w:r>
      <w:bookmarkEnd w:id="13"/>
    </w:p>
    <w:p w14:paraId="4EAEC8B9" w14:textId="77777777" w:rsidR="00190590" w:rsidRPr="00EA0A1B" w:rsidRDefault="00190590" w:rsidP="00190590">
      <w:pPr>
        <w:rPr>
          <w:sz w:val="22"/>
          <w:szCs w:val="22"/>
        </w:rPr>
      </w:pPr>
    </w:p>
    <w:p w14:paraId="64544C36" w14:textId="2257326E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Στο </w:t>
      </w:r>
      <w:proofErr w:type="spellStart"/>
      <w:r w:rsidRPr="00EA0A1B">
        <w:rPr>
          <w:sz w:val="22"/>
          <w:szCs w:val="22"/>
        </w:rPr>
        <w:t>Aspen</w:t>
      </w:r>
      <w:proofErr w:type="spellEnd"/>
      <w:r w:rsidRPr="00EA0A1B">
        <w:rPr>
          <w:sz w:val="22"/>
          <w:szCs w:val="22"/>
        </w:rPr>
        <w:t xml:space="preserve"> χρησιμοποιήθηκε </w:t>
      </w:r>
      <w:proofErr w:type="spellStart"/>
      <w:r w:rsidRPr="00EA0A1B">
        <w:rPr>
          <w:sz w:val="22"/>
          <w:szCs w:val="22"/>
        </w:rPr>
        <w:t>Component</w:t>
      </w:r>
      <w:proofErr w:type="spellEnd"/>
      <w:r w:rsidRPr="00EA0A1B">
        <w:rPr>
          <w:sz w:val="22"/>
          <w:szCs w:val="22"/>
        </w:rPr>
        <w:t xml:space="preserve"> </w:t>
      </w:r>
      <w:proofErr w:type="spellStart"/>
      <w:r w:rsidRPr="00EA0A1B">
        <w:rPr>
          <w:sz w:val="22"/>
          <w:szCs w:val="22"/>
        </w:rPr>
        <w:t>Separator</w:t>
      </w:r>
      <w:proofErr w:type="spellEnd"/>
      <w:r w:rsidRPr="00EA0A1B">
        <w:rPr>
          <w:sz w:val="22"/>
          <w:szCs w:val="22"/>
        </w:rPr>
        <w:t xml:space="preserve"> με το </w:t>
      </w:r>
      <w:proofErr w:type="spellStart"/>
      <w:r w:rsidRPr="00EA0A1B">
        <w:rPr>
          <w:sz w:val="22"/>
          <w:szCs w:val="22"/>
        </w:rPr>
        <w:t>θερμοδυναμικό</w:t>
      </w:r>
      <w:proofErr w:type="spellEnd"/>
      <w:r w:rsidRPr="00EA0A1B">
        <w:rPr>
          <w:sz w:val="22"/>
          <w:szCs w:val="22"/>
        </w:rPr>
        <w:t xml:space="preserve"> μοντέλο </w:t>
      </w:r>
      <w:proofErr w:type="spellStart"/>
      <w:r w:rsidRPr="00EA0A1B">
        <w:rPr>
          <w:sz w:val="22"/>
          <w:szCs w:val="22"/>
        </w:rPr>
        <w:t>Peng</w:t>
      </w:r>
      <w:proofErr w:type="spellEnd"/>
      <w:r w:rsidRPr="00EA0A1B">
        <w:rPr>
          <w:sz w:val="22"/>
          <w:szCs w:val="22"/>
        </w:rPr>
        <w:t xml:space="preserve"> </w:t>
      </w:r>
      <w:proofErr w:type="spellStart"/>
      <w:r w:rsidRPr="00EA0A1B">
        <w:rPr>
          <w:sz w:val="22"/>
          <w:szCs w:val="22"/>
        </w:rPr>
        <w:t>Robinson</w:t>
      </w:r>
      <w:proofErr w:type="spellEnd"/>
      <w:r w:rsidRPr="00EA0A1B">
        <w:rPr>
          <w:sz w:val="22"/>
          <w:szCs w:val="22"/>
        </w:rPr>
        <w:t xml:space="preserve"> με κανόνες ανάμιξης </w:t>
      </w:r>
      <w:proofErr w:type="spellStart"/>
      <w:r w:rsidRPr="00EA0A1B">
        <w:rPr>
          <w:sz w:val="22"/>
          <w:szCs w:val="22"/>
        </w:rPr>
        <w:t>Wong</w:t>
      </w:r>
      <w:proofErr w:type="spellEnd"/>
      <w:r w:rsidRPr="00EA0A1B">
        <w:rPr>
          <w:sz w:val="22"/>
          <w:szCs w:val="22"/>
        </w:rPr>
        <w:t xml:space="preserve"> -</w:t>
      </w:r>
      <w:proofErr w:type="spellStart"/>
      <w:r w:rsidRPr="00EA0A1B">
        <w:rPr>
          <w:sz w:val="22"/>
          <w:szCs w:val="22"/>
        </w:rPr>
        <w:t>Sandler</w:t>
      </w:r>
      <w:proofErr w:type="spellEnd"/>
      <w:r w:rsidRPr="00EA0A1B">
        <w:rPr>
          <w:sz w:val="22"/>
          <w:szCs w:val="22"/>
        </w:rPr>
        <w:t xml:space="preserve"> (</w:t>
      </w:r>
      <w:proofErr w:type="spellStart"/>
      <w:r w:rsidRPr="00EA0A1B">
        <w:rPr>
          <w:sz w:val="22"/>
          <w:szCs w:val="22"/>
        </w:rPr>
        <w:t>PRWS</w:t>
      </w:r>
      <w:proofErr w:type="spellEnd"/>
      <w:r w:rsidRPr="00EA0A1B">
        <w:rPr>
          <w:sz w:val="22"/>
          <w:szCs w:val="22"/>
        </w:rPr>
        <w:t xml:space="preserve">) για την πρόβλεψη των θερμοδυναμικών ιδιοτήτων του συστήματος. Για αυτόν λοιπόν τον </w:t>
      </w:r>
      <w:proofErr w:type="spellStart"/>
      <w:r w:rsidRPr="00EA0A1B">
        <w:rPr>
          <w:sz w:val="22"/>
          <w:szCs w:val="22"/>
        </w:rPr>
        <w:t>separator</w:t>
      </w:r>
      <w:proofErr w:type="spellEnd"/>
      <w:r w:rsidRPr="00EA0A1B">
        <w:rPr>
          <w:sz w:val="22"/>
          <w:szCs w:val="22"/>
        </w:rPr>
        <w:t xml:space="preserve"> η πίεση είναι στα 40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 xml:space="preserve">, ίδιο με την πίεση εξόδου από τον αντιδραστήρα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 xml:space="preserve">, και το μίγμα μέσα σε αυτόν είναι διφασικό (υγρό-ατμός). Μέσω την χρήση του διαχωριστή, το μίγμα που προκύπτει από τον αντιδραστήρα διαχωρίζεται σε δύο ρεύματα: Το ένα ρεύμα περιέχει εξολοκλήρου υδρογόνο, το οποίο ανακυκλώνεται στον αντιδραστήρα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 xml:space="preserve">, ενώ το άλλο ρεύμα που περιέχει την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 xml:space="preserve">, την </w:t>
      </w:r>
      <w:proofErr w:type="spellStart"/>
      <w:r w:rsidRPr="00EA0A1B">
        <w:rPr>
          <w:sz w:val="22"/>
          <w:szCs w:val="22"/>
        </w:rPr>
        <w:t>φουρφουράλη</w:t>
      </w:r>
      <w:proofErr w:type="spellEnd"/>
      <w:r w:rsidRPr="00EA0A1B">
        <w:rPr>
          <w:sz w:val="22"/>
          <w:szCs w:val="22"/>
        </w:rPr>
        <w:t xml:space="preserve"> και το νερό προχωράει στην αποστακτική στήλη για περεταίρω επεξεργασία.</w:t>
      </w:r>
    </w:p>
    <w:p w14:paraId="06367BE8" w14:textId="733C33DE" w:rsidR="00190590" w:rsidRPr="00EA0A1B" w:rsidRDefault="00190590" w:rsidP="00190590">
      <w:pPr>
        <w:rPr>
          <w:sz w:val="22"/>
          <w:szCs w:val="22"/>
        </w:rPr>
      </w:pPr>
    </w:p>
    <w:p w14:paraId="679EBB84" w14:textId="4F8C9822" w:rsidR="00190590" w:rsidRPr="00EA0A1B" w:rsidRDefault="00190590" w:rsidP="00190590">
      <w:pPr>
        <w:rPr>
          <w:sz w:val="22"/>
          <w:szCs w:val="22"/>
        </w:rPr>
      </w:pPr>
    </w:p>
    <w:p w14:paraId="5FB540BE" w14:textId="4781A48C" w:rsidR="00190590" w:rsidRPr="00EA0A1B" w:rsidRDefault="00190590" w:rsidP="00190590">
      <w:pPr>
        <w:rPr>
          <w:sz w:val="22"/>
          <w:szCs w:val="22"/>
        </w:rPr>
      </w:pPr>
    </w:p>
    <w:p w14:paraId="53925B6F" w14:textId="77777777" w:rsidR="00190590" w:rsidRPr="00EA0A1B" w:rsidRDefault="00190590" w:rsidP="00190590">
      <w:pPr>
        <w:rPr>
          <w:sz w:val="22"/>
          <w:szCs w:val="22"/>
        </w:rPr>
      </w:pPr>
    </w:p>
    <w:p w14:paraId="10FC9900" w14:textId="2F33FDC2" w:rsidR="00190590" w:rsidRPr="00EA0A1B" w:rsidRDefault="00190590" w:rsidP="00EA0A1B">
      <w:pPr>
        <w:pStyle w:val="4"/>
        <w:rPr>
          <w:rFonts w:ascii="Times New Roman" w:hAnsi="Times New Roman" w:cs="Times New Roman"/>
          <w:sz w:val="22"/>
          <w:szCs w:val="22"/>
        </w:rPr>
      </w:pPr>
      <w:r w:rsidRPr="00EA0A1B">
        <w:rPr>
          <w:rFonts w:ascii="Times New Roman" w:hAnsi="Times New Roman" w:cs="Times New Roman"/>
          <w:sz w:val="22"/>
          <w:szCs w:val="22"/>
        </w:rPr>
        <w:t xml:space="preserve">Ανάκτηση καθαρής </w:t>
      </w:r>
      <w:proofErr w:type="spellStart"/>
      <w:r w:rsidRPr="00EA0A1B">
        <w:rPr>
          <w:rFonts w:ascii="Times New Roman" w:hAnsi="Times New Roman" w:cs="Times New Roman"/>
          <w:sz w:val="22"/>
          <w:szCs w:val="22"/>
        </w:rPr>
        <w:t>κυκλοπεντανόνης</w:t>
      </w:r>
      <w:proofErr w:type="spellEnd"/>
      <w:r w:rsidRPr="00EA0A1B">
        <w:rPr>
          <w:rFonts w:ascii="Times New Roman" w:hAnsi="Times New Roman" w:cs="Times New Roman"/>
          <w:sz w:val="22"/>
          <w:szCs w:val="22"/>
        </w:rPr>
        <w:t xml:space="preserve"> μέσω αποστακτικής στήλης</w:t>
      </w:r>
    </w:p>
    <w:p w14:paraId="789AC79A" w14:textId="56CEA6D5" w:rsidR="00190590" w:rsidRPr="00EA0A1B" w:rsidRDefault="00190590" w:rsidP="00190590">
      <w:pPr>
        <w:rPr>
          <w:sz w:val="22"/>
          <w:szCs w:val="22"/>
        </w:rPr>
      </w:pPr>
    </w:p>
    <w:p w14:paraId="50E31F95" w14:textId="1B6E068E" w:rsidR="003F109B" w:rsidRPr="00EA0A1B" w:rsidRDefault="00EA0A1B" w:rsidP="00EA0A1B">
      <w:pPr>
        <w:pStyle w:val="3"/>
        <w:rPr>
          <w:rFonts w:ascii="Times New Roman" w:hAnsi="Times New Roman" w:cs="Times New Roman"/>
          <w:sz w:val="22"/>
          <w:szCs w:val="22"/>
        </w:rPr>
      </w:pPr>
      <w:bookmarkStart w:id="14" w:name="_Toc124452613"/>
      <w:r w:rsidRPr="00EA0A1B">
        <w:rPr>
          <w:rFonts w:ascii="Times New Roman" w:hAnsi="Times New Roman" w:cs="Times New Roman"/>
          <w:sz w:val="22"/>
          <w:szCs w:val="22"/>
        </w:rPr>
        <w:t xml:space="preserve">3. </w:t>
      </w:r>
      <w:r w:rsidR="003F109B" w:rsidRPr="00EA0A1B">
        <w:rPr>
          <w:rFonts w:ascii="Times New Roman" w:hAnsi="Times New Roman" w:cs="Times New Roman"/>
          <w:sz w:val="22"/>
          <w:szCs w:val="22"/>
        </w:rPr>
        <w:t xml:space="preserve">Προσομοιώσεις στο </w:t>
      </w:r>
      <w:r w:rsidR="003F109B" w:rsidRPr="00EA0A1B">
        <w:rPr>
          <w:rFonts w:ascii="Times New Roman" w:hAnsi="Times New Roman" w:cs="Times New Roman"/>
          <w:sz w:val="22"/>
          <w:szCs w:val="22"/>
          <w:lang w:val="en-US"/>
        </w:rPr>
        <w:t>Aspen</w:t>
      </w:r>
      <w:r w:rsidR="003F109B" w:rsidRPr="00EA0A1B">
        <w:rPr>
          <w:rFonts w:ascii="Times New Roman" w:hAnsi="Times New Roman" w:cs="Times New Roman"/>
          <w:sz w:val="22"/>
          <w:szCs w:val="22"/>
        </w:rPr>
        <w:t xml:space="preserve"> και Υπολογισμοί:</w:t>
      </w:r>
      <w:bookmarkEnd w:id="14"/>
    </w:p>
    <w:p w14:paraId="744B24AD" w14:textId="77777777" w:rsidR="003F109B" w:rsidRPr="00EA0A1B" w:rsidRDefault="003F109B" w:rsidP="00190590">
      <w:pPr>
        <w:rPr>
          <w:sz w:val="22"/>
          <w:szCs w:val="22"/>
        </w:rPr>
      </w:pPr>
    </w:p>
    <w:p w14:paraId="718FEC94" w14:textId="71259C53" w:rsidR="003F109B" w:rsidRPr="00EA0A1B" w:rsidRDefault="003F109B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>Π</w:t>
      </w:r>
      <w:r w:rsidR="00190590" w:rsidRPr="00EA0A1B">
        <w:rPr>
          <w:sz w:val="22"/>
          <w:szCs w:val="22"/>
        </w:rPr>
        <w:t xml:space="preserve">ριν να φτάσει το ρεύμα στην αποστακτική στήλη ψύχεται σε </w:t>
      </w:r>
      <w:proofErr w:type="spellStart"/>
      <w:r w:rsidR="00190590" w:rsidRPr="00EA0A1B">
        <w:rPr>
          <w:sz w:val="22"/>
          <w:szCs w:val="22"/>
        </w:rPr>
        <w:t>εναλλάκτη</w:t>
      </w:r>
      <w:proofErr w:type="spellEnd"/>
      <w:r w:rsidR="00190590" w:rsidRPr="00EA0A1B">
        <w:rPr>
          <w:sz w:val="22"/>
          <w:szCs w:val="22"/>
        </w:rPr>
        <w:t xml:space="preserve"> θερμότητας σε θερμοκρασία 160 </w:t>
      </w:r>
      <w:proofErr w:type="spellStart"/>
      <w:r w:rsidR="00190590" w:rsidRPr="00EA0A1B">
        <w:rPr>
          <w:sz w:val="22"/>
          <w:szCs w:val="22"/>
          <w:vertAlign w:val="superscript"/>
        </w:rPr>
        <w:t>ο</w:t>
      </w:r>
      <w:r w:rsidR="00190590" w:rsidRPr="00EA0A1B">
        <w:rPr>
          <w:sz w:val="22"/>
          <w:szCs w:val="22"/>
        </w:rPr>
        <w:t>C</w:t>
      </w:r>
      <w:proofErr w:type="spellEnd"/>
      <w:r w:rsidR="00190590" w:rsidRPr="00EA0A1B">
        <w:rPr>
          <w:sz w:val="22"/>
          <w:szCs w:val="22"/>
        </w:rPr>
        <w:t xml:space="preserve"> και πίεση 20 </w:t>
      </w:r>
      <w:proofErr w:type="spellStart"/>
      <w:r w:rsidR="00190590" w:rsidRPr="00EA0A1B">
        <w:rPr>
          <w:sz w:val="22"/>
          <w:szCs w:val="22"/>
        </w:rPr>
        <w:t>bar</w:t>
      </w:r>
      <w:proofErr w:type="spellEnd"/>
      <w:r w:rsidR="00190590" w:rsidRPr="00EA0A1B">
        <w:rPr>
          <w:sz w:val="22"/>
          <w:szCs w:val="22"/>
        </w:rPr>
        <w:t xml:space="preserve">. Το </w:t>
      </w:r>
      <w:proofErr w:type="spellStart"/>
      <w:r w:rsidR="00190590" w:rsidRPr="00EA0A1B">
        <w:rPr>
          <w:sz w:val="22"/>
          <w:szCs w:val="22"/>
        </w:rPr>
        <w:t>θερμοδυναμικό</w:t>
      </w:r>
      <w:proofErr w:type="spellEnd"/>
      <w:r w:rsidR="00190590" w:rsidRPr="00EA0A1B">
        <w:rPr>
          <w:sz w:val="22"/>
          <w:szCs w:val="22"/>
        </w:rPr>
        <w:t xml:space="preserve"> μοντέλο για τον </w:t>
      </w:r>
      <w:proofErr w:type="spellStart"/>
      <w:r w:rsidR="00190590" w:rsidRPr="00EA0A1B">
        <w:rPr>
          <w:sz w:val="22"/>
          <w:szCs w:val="22"/>
        </w:rPr>
        <w:t>εναλλάκτη</w:t>
      </w:r>
      <w:proofErr w:type="spellEnd"/>
      <w:r w:rsidR="00190590" w:rsidRPr="00EA0A1B">
        <w:rPr>
          <w:sz w:val="22"/>
          <w:szCs w:val="22"/>
        </w:rPr>
        <w:t xml:space="preserve"> είναι η </w:t>
      </w:r>
      <w:proofErr w:type="spellStart"/>
      <w:r w:rsidR="00190590" w:rsidRPr="00EA0A1B">
        <w:rPr>
          <w:sz w:val="22"/>
          <w:szCs w:val="22"/>
        </w:rPr>
        <w:t>Peng</w:t>
      </w:r>
      <w:proofErr w:type="spellEnd"/>
      <w:r w:rsidR="00190590" w:rsidRPr="00EA0A1B">
        <w:rPr>
          <w:sz w:val="22"/>
          <w:szCs w:val="22"/>
        </w:rPr>
        <w:t xml:space="preserve"> – </w:t>
      </w:r>
      <w:proofErr w:type="spellStart"/>
      <w:r w:rsidR="00190590" w:rsidRPr="00EA0A1B">
        <w:rPr>
          <w:sz w:val="22"/>
          <w:szCs w:val="22"/>
        </w:rPr>
        <w:t>Robinson</w:t>
      </w:r>
      <w:proofErr w:type="spellEnd"/>
      <w:r w:rsidR="00190590" w:rsidRPr="00EA0A1B">
        <w:rPr>
          <w:sz w:val="22"/>
          <w:szCs w:val="22"/>
        </w:rPr>
        <w:t xml:space="preserve"> (</w:t>
      </w:r>
      <w:proofErr w:type="spellStart"/>
      <w:r w:rsidR="00190590" w:rsidRPr="00EA0A1B">
        <w:rPr>
          <w:sz w:val="22"/>
          <w:szCs w:val="22"/>
        </w:rPr>
        <w:t>PRWS</w:t>
      </w:r>
      <w:proofErr w:type="spellEnd"/>
      <w:r w:rsidR="00190590" w:rsidRPr="00EA0A1B">
        <w:rPr>
          <w:sz w:val="22"/>
          <w:szCs w:val="22"/>
        </w:rPr>
        <w:t xml:space="preserve">). Στο </w:t>
      </w:r>
      <w:proofErr w:type="spellStart"/>
      <w:r w:rsidR="00190590" w:rsidRPr="00EA0A1B">
        <w:rPr>
          <w:sz w:val="22"/>
          <w:szCs w:val="22"/>
        </w:rPr>
        <w:t>Aspen</w:t>
      </w:r>
      <w:proofErr w:type="spellEnd"/>
      <w:r w:rsidR="00190590" w:rsidRPr="00EA0A1B">
        <w:rPr>
          <w:sz w:val="22"/>
          <w:szCs w:val="22"/>
        </w:rPr>
        <w:t xml:space="preserve"> ως </w:t>
      </w:r>
      <w:proofErr w:type="spellStart"/>
      <w:r w:rsidR="00190590" w:rsidRPr="00EA0A1B">
        <w:rPr>
          <w:sz w:val="22"/>
          <w:szCs w:val="22"/>
        </w:rPr>
        <w:t>εναλλάκτης</w:t>
      </w:r>
      <w:proofErr w:type="spellEnd"/>
      <w:r w:rsidR="00190590" w:rsidRPr="00EA0A1B">
        <w:rPr>
          <w:sz w:val="22"/>
          <w:szCs w:val="22"/>
        </w:rPr>
        <w:t xml:space="preserve"> θερμότητας εφαρμόστηκε </w:t>
      </w:r>
      <w:proofErr w:type="spellStart"/>
      <w:r w:rsidR="00190590" w:rsidRPr="00EA0A1B">
        <w:rPr>
          <w:sz w:val="22"/>
          <w:szCs w:val="22"/>
        </w:rPr>
        <w:t>Heater</w:t>
      </w:r>
      <w:proofErr w:type="spellEnd"/>
      <w:r w:rsidR="00190590" w:rsidRPr="00EA0A1B">
        <w:rPr>
          <w:sz w:val="22"/>
          <w:szCs w:val="22"/>
        </w:rPr>
        <w:t xml:space="preserve">. Μετά τη ψύξη του, το ρεύμα εισέρχεται σε μια αποστακτική στήλη με σκοπό τον διαχωρισμό της </w:t>
      </w:r>
      <w:proofErr w:type="spellStart"/>
      <w:r w:rsidR="00190590" w:rsidRPr="00EA0A1B">
        <w:rPr>
          <w:sz w:val="22"/>
          <w:szCs w:val="22"/>
        </w:rPr>
        <w:t>κυκλοπεντανόνης</w:t>
      </w:r>
      <w:proofErr w:type="spellEnd"/>
      <w:r w:rsidR="00190590" w:rsidRPr="00EA0A1B">
        <w:rPr>
          <w:sz w:val="22"/>
          <w:szCs w:val="22"/>
        </w:rPr>
        <w:t xml:space="preserve"> από το νερό. </w:t>
      </w:r>
    </w:p>
    <w:p w14:paraId="269254DF" w14:textId="77777777" w:rsidR="003F109B" w:rsidRPr="00EA0A1B" w:rsidRDefault="003F109B" w:rsidP="00190590">
      <w:pPr>
        <w:rPr>
          <w:sz w:val="22"/>
          <w:szCs w:val="22"/>
        </w:rPr>
      </w:pPr>
    </w:p>
    <w:p w14:paraId="45863F42" w14:textId="16B15187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Αρχικά έγινε χρήση του </w:t>
      </w:r>
      <w:proofErr w:type="spellStart"/>
      <w:r w:rsidRPr="00EA0A1B">
        <w:rPr>
          <w:sz w:val="22"/>
          <w:szCs w:val="22"/>
        </w:rPr>
        <w:t>Azeotrope</w:t>
      </w:r>
      <w:proofErr w:type="spellEnd"/>
      <w:r w:rsidRPr="00EA0A1B">
        <w:rPr>
          <w:sz w:val="22"/>
          <w:szCs w:val="22"/>
        </w:rPr>
        <w:t xml:space="preserve"> </w:t>
      </w:r>
      <w:proofErr w:type="spellStart"/>
      <w:r w:rsidRPr="00EA0A1B">
        <w:rPr>
          <w:sz w:val="22"/>
          <w:szCs w:val="22"/>
        </w:rPr>
        <w:t>Finder</w:t>
      </w:r>
      <w:proofErr w:type="spellEnd"/>
      <w:r w:rsidRPr="00EA0A1B">
        <w:rPr>
          <w:sz w:val="22"/>
          <w:szCs w:val="22"/>
        </w:rPr>
        <w:t xml:space="preserve"> για την εύρεση </w:t>
      </w:r>
      <w:proofErr w:type="spellStart"/>
      <w:r w:rsidRPr="00EA0A1B">
        <w:rPr>
          <w:sz w:val="22"/>
          <w:szCs w:val="22"/>
        </w:rPr>
        <w:t>αζεότροπων</w:t>
      </w:r>
      <w:proofErr w:type="spellEnd"/>
      <w:r w:rsidRPr="00EA0A1B">
        <w:rPr>
          <w:sz w:val="22"/>
          <w:szCs w:val="22"/>
        </w:rPr>
        <w:t xml:space="preserve">, αλλά διαπιστώθηκε πως σε πίεση 16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 xml:space="preserve"> δεν υπάρχουν </w:t>
      </w:r>
      <w:proofErr w:type="spellStart"/>
      <w:r w:rsidRPr="00EA0A1B">
        <w:rPr>
          <w:sz w:val="22"/>
          <w:szCs w:val="22"/>
        </w:rPr>
        <w:t>αζεότροπα</w:t>
      </w:r>
      <w:proofErr w:type="spellEnd"/>
      <w:r w:rsidRPr="00EA0A1B">
        <w:rPr>
          <w:sz w:val="22"/>
          <w:szCs w:val="22"/>
        </w:rPr>
        <w:t xml:space="preserve">. Εφόσον η πίεση του μίγματος είναι 40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 xml:space="preserve"> από τον αντιδραστήρα υδρογόνωσης, επιλέχθηκε να γίνει απόσταξη σε πίεση 16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 xml:space="preserve">. Λόγω της έλλειψης </w:t>
      </w:r>
      <w:proofErr w:type="spellStart"/>
      <w:r w:rsidRPr="00EA0A1B">
        <w:rPr>
          <w:sz w:val="22"/>
          <w:szCs w:val="22"/>
        </w:rPr>
        <w:t>αζεότροπων</w:t>
      </w:r>
      <w:proofErr w:type="spellEnd"/>
      <w:r w:rsidRPr="00EA0A1B">
        <w:rPr>
          <w:sz w:val="22"/>
          <w:szCs w:val="22"/>
        </w:rPr>
        <w:t xml:space="preserve">, στο </w:t>
      </w:r>
      <w:proofErr w:type="spellStart"/>
      <w:r w:rsidRPr="00EA0A1B">
        <w:rPr>
          <w:sz w:val="22"/>
          <w:szCs w:val="22"/>
        </w:rPr>
        <w:t>Aspen</w:t>
      </w:r>
      <w:proofErr w:type="spellEnd"/>
      <w:r w:rsidRPr="00EA0A1B">
        <w:rPr>
          <w:sz w:val="22"/>
          <w:szCs w:val="22"/>
        </w:rPr>
        <w:t xml:space="preserve"> έγινε χρήση της απλοποιημένης στήλης </w:t>
      </w:r>
      <w:proofErr w:type="spellStart"/>
      <w:r w:rsidRPr="00EA0A1B">
        <w:rPr>
          <w:sz w:val="22"/>
          <w:szCs w:val="22"/>
        </w:rPr>
        <w:t>DSTWU</w:t>
      </w:r>
      <w:proofErr w:type="spellEnd"/>
      <w:r w:rsidRPr="00EA0A1B">
        <w:rPr>
          <w:sz w:val="22"/>
          <w:szCs w:val="22"/>
        </w:rPr>
        <w:t xml:space="preserve">. Η στήλη περιέχει 55 βαθμίδες απόσταξης και ως προϊόν κορυφής ανακτάται το νερό κατά 99,9%. Στο προϊόν κορυφής επιλέγεται η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 xml:space="preserve"> να ανακτάται σε ποσοστό 7,2%, εφόσον μικρότερα ποσοστά οδηγούν σε υπερβολικά μεγάλο αριθμό βαθμίδων και λόγων αναρροής. Η πίεση στον συμπυκνωτή όσο και στον </w:t>
      </w:r>
      <w:proofErr w:type="spellStart"/>
      <w:r w:rsidRPr="00EA0A1B">
        <w:rPr>
          <w:sz w:val="22"/>
          <w:szCs w:val="22"/>
        </w:rPr>
        <w:t>αναβραστήρα</w:t>
      </w:r>
      <w:proofErr w:type="spellEnd"/>
      <w:r w:rsidRPr="00EA0A1B">
        <w:rPr>
          <w:sz w:val="22"/>
          <w:szCs w:val="22"/>
        </w:rPr>
        <w:t xml:space="preserve"> είναι 16 </w:t>
      </w:r>
      <w:proofErr w:type="spellStart"/>
      <w:r w:rsidRPr="00EA0A1B">
        <w:rPr>
          <w:sz w:val="22"/>
          <w:szCs w:val="22"/>
        </w:rPr>
        <w:t>bar</w:t>
      </w:r>
      <w:proofErr w:type="spellEnd"/>
      <w:r w:rsidRPr="00EA0A1B">
        <w:rPr>
          <w:sz w:val="22"/>
          <w:szCs w:val="22"/>
        </w:rPr>
        <w:t xml:space="preserve">, δηλαδή θεωρείται πως δεν υφίσταται πτώση πίεσης μέσα στην στήλη. Από τους υπολογισμούς του </w:t>
      </w:r>
      <w:proofErr w:type="spellStart"/>
      <w:r w:rsidRPr="00EA0A1B">
        <w:rPr>
          <w:sz w:val="22"/>
          <w:szCs w:val="22"/>
        </w:rPr>
        <w:t>Aspen</w:t>
      </w:r>
      <w:proofErr w:type="spellEnd"/>
      <w:r w:rsidRPr="00EA0A1B">
        <w:rPr>
          <w:sz w:val="22"/>
          <w:szCs w:val="22"/>
        </w:rPr>
        <w:t xml:space="preserve"> προκύπτει ελάχιστος λόγος αναρροής 0,96, πραγματικός λόγος αναρροής 6,61, ελάχιστος αριθμός βαθμίδων 49,39 , λόγος αποστάγματος προς τροφοδοσίας 0,813 και βαθμίδα τροφοδοσίας 31,86.</w:t>
      </w:r>
    </w:p>
    <w:p w14:paraId="5A91CD5E" w14:textId="77777777" w:rsidR="003F109B" w:rsidRPr="00EA0A1B" w:rsidRDefault="003F109B" w:rsidP="00190590">
      <w:pPr>
        <w:rPr>
          <w:sz w:val="22"/>
          <w:szCs w:val="22"/>
        </w:rPr>
      </w:pPr>
    </w:p>
    <w:p w14:paraId="4A35B1E6" w14:textId="77777777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Ως αποτέλεσμα, το ρεύμα κορυφής έχει μαζική παροχή 1971,2 </w:t>
      </w:r>
      <w:proofErr w:type="spellStart"/>
      <w:r w:rsidRPr="00EA0A1B">
        <w:rPr>
          <w:sz w:val="22"/>
          <w:szCs w:val="22"/>
        </w:rPr>
        <w:t>kg</w:t>
      </w:r>
      <w:proofErr w:type="spellEnd"/>
      <w:r w:rsidRPr="00EA0A1B">
        <w:rPr>
          <w:sz w:val="22"/>
          <w:szCs w:val="22"/>
        </w:rPr>
        <w:t>/</w:t>
      </w:r>
      <w:proofErr w:type="spellStart"/>
      <w:r w:rsidRPr="00EA0A1B">
        <w:rPr>
          <w:sz w:val="22"/>
          <w:szCs w:val="22"/>
        </w:rPr>
        <w:t>hr</w:t>
      </w:r>
      <w:proofErr w:type="spellEnd"/>
      <w:r w:rsidRPr="00EA0A1B">
        <w:rPr>
          <w:sz w:val="22"/>
          <w:szCs w:val="22"/>
        </w:rPr>
        <w:t xml:space="preserve"> με το νερό να αποτελεί το 92.3% της συνολικής μάζας, και το ρεύμα πυθμένα έχει μαζική παροχή 1988,7 </w:t>
      </w:r>
      <w:proofErr w:type="spellStart"/>
      <w:r w:rsidRPr="00EA0A1B">
        <w:rPr>
          <w:sz w:val="22"/>
          <w:szCs w:val="22"/>
        </w:rPr>
        <w:t>kg</w:t>
      </w:r>
      <w:proofErr w:type="spellEnd"/>
      <w:r w:rsidRPr="00EA0A1B">
        <w:rPr>
          <w:sz w:val="22"/>
          <w:szCs w:val="22"/>
        </w:rPr>
        <w:t>/</w:t>
      </w:r>
      <w:proofErr w:type="spellStart"/>
      <w:r w:rsidRPr="00EA0A1B">
        <w:rPr>
          <w:sz w:val="22"/>
          <w:szCs w:val="22"/>
        </w:rPr>
        <w:t>hr</w:t>
      </w:r>
      <w:proofErr w:type="spellEnd"/>
      <w:r w:rsidRPr="00EA0A1B">
        <w:rPr>
          <w:sz w:val="22"/>
          <w:szCs w:val="22"/>
        </w:rPr>
        <w:t xml:space="preserve"> και η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 xml:space="preserve"> αποτελεί το 98,2% της συνολικής μάζας. Τα αποτελέσματα της αποστακτικής στήλης βρίσκονται στον πίνακα 2. του παραρτήματος.</w:t>
      </w:r>
    </w:p>
    <w:p w14:paraId="1D44D8D1" w14:textId="77777777" w:rsidR="00190590" w:rsidRPr="00EA0A1B" w:rsidRDefault="00190590" w:rsidP="00190590">
      <w:pPr>
        <w:rPr>
          <w:sz w:val="22"/>
          <w:szCs w:val="22"/>
        </w:rPr>
      </w:pPr>
    </w:p>
    <w:p w14:paraId="4BB08075" w14:textId="5F6E15BD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Στον πίνακα 3. του παραρτήματος απεικονίζονται συνολικά οι μαζικές παροχές αλλά και οι συστάσεις όλων των ρευμάτων που λαμβάνου χώρα τόσο για τη παραγωγή όσο και τον καθαρισμό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  <w:r w:rsidRPr="00EA0A1B">
        <w:rPr>
          <w:sz w:val="22"/>
          <w:szCs w:val="22"/>
        </w:rPr>
        <w:t xml:space="preserve">. </w:t>
      </w:r>
    </w:p>
    <w:p w14:paraId="4D3CE93C" w14:textId="77777777" w:rsidR="00190590" w:rsidRPr="00EA0A1B" w:rsidRDefault="00190590" w:rsidP="00190590">
      <w:pPr>
        <w:rPr>
          <w:sz w:val="22"/>
          <w:szCs w:val="22"/>
        </w:rPr>
      </w:pPr>
    </w:p>
    <w:p w14:paraId="34CC8FBE" w14:textId="77777777" w:rsidR="00190590" w:rsidRPr="00EA0A1B" w:rsidRDefault="00190590" w:rsidP="00190590">
      <w:pPr>
        <w:rPr>
          <w:sz w:val="22"/>
          <w:szCs w:val="22"/>
        </w:rPr>
      </w:pPr>
    </w:p>
    <w:p w14:paraId="26B349E9" w14:textId="6A1338F2" w:rsidR="00190590" w:rsidRPr="00EA0A1B" w:rsidRDefault="00190590" w:rsidP="00190590">
      <w:pPr>
        <w:rPr>
          <w:sz w:val="22"/>
          <w:szCs w:val="22"/>
        </w:rPr>
      </w:pPr>
    </w:p>
    <w:p w14:paraId="7E7C8230" w14:textId="099B6952" w:rsidR="00190590" w:rsidRPr="00EA0A1B" w:rsidRDefault="00190590" w:rsidP="00190590">
      <w:pPr>
        <w:rPr>
          <w:sz w:val="22"/>
          <w:szCs w:val="22"/>
        </w:rPr>
      </w:pPr>
    </w:p>
    <w:p w14:paraId="2A242843" w14:textId="48295207" w:rsidR="00190590" w:rsidRPr="00EA0A1B" w:rsidRDefault="00190590" w:rsidP="00190590">
      <w:pPr>
        <w:rPr>
          <w:sz w:val="22"/>
          <w:szCs w:val="22"/>
        </w:rPr>
      </w:pPr>
    </w:p>
    <w:p w14:paraId="743CBF84" w14:textId="598C1726" w:rsidR="00190590" w:rsidRPr="00EA0A1B" w:rsidRDefault="00190590" w:rsidP="00190590">
      <w:pPr>
        <w:rPr>
          <w:sz w:val="22"/>
          <w:szCs w:val="22"/>
        </w:rPr>
      </w:pPr>
    </w:p>
    <w:p w14:paraId="6E60F1BB" w14:textId="1826867A" w:rsidR="00190590" w:rsidRPr="00EA0A1B" w:rsidRDefault="00190590" w:rsidP="00190590">
      <w:pPr>
        <w:rPr>
          <w:sz w:val="22"/>
          <w:szCs w:val="22"/>
        </w:rPr>
      </w:pPr>
    </w:p>
    <w:p w14:paraId="1901AD65" w14:textId="7065C292" w:rsidR="00190590" w:rsidRPr="00EA0A1B" w:rsidRDefault="00190590" w:rsidP="00190590">
      <w:pPr>
        <w:rPr>
          <w:sz w:val="22"/>
          <w:szCs w:val="22"/>
        </w:rPr>
      </w:pPr>
    </w:p>
    <w:p w14:paraId="0AE654CD" w14:textId="414FF664" w:rsidR="00190590" w:rsidRPr="00EA0A1B" w:rsidRDefault="00190590" w:rsidP="00190590">
      <w:pPr>
        <w:rPr>
          <w:sz w:val="22"/>
          <w:szCs w:val="22"/>
        </w:rPr>
      </w:pPr>
    </w:p>
    <w:p w14:paraId="33AC43D4" w14:textId="0B9B0AF3" w:rsidR="00190590" w:rsidRPr="00DD52C7" w:rsidRDefault="0076660D" w:rsidP="00DD52C7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24452614"/>
      <w:r w:rsidRPr="00DD52C7">
        <w:rPr>
          <w:rFonts w:ascii="Times New Roman" w:hAnsi="Times New Roman" w:cs="Times New Roman"/>
          <w:b/>
          <w:bCs/>
          <w:sz w:val="24"/>
          <w:szCs w:val="24"/>
        </w:rPr>
        <w:t>Βιβλιογραφία:</w:t>
      </w:r>
      <w:bookmarkEnd w:id="15"/>
    </w:p>
    <w:p w14:paraId="1333ECF8" w14:textId="4A169D64" w:rsidR="009979D0" w:rsidRDefault="009979D0" w:rsidP="00190590">
      <w:pPr>
        <w:rPr>
          <w:sz w:val="22"/>
          <w:szCs w:val="22"/>
        </w:rPr>
      </w:pPr>
    </w:p>
    <w:p w14:paraId="042245CC" w14:textId="0DBA6EFE" w:rsidR="009979D0" w:rsidRPr="0076660D" w:rsidRDefault="000C1520" w:rsidP="0076660D">
      <w:pPr>
        <w:rPr>
          <w:sz w:val="22"/>
          <w:szCs w:val="22"/>
        </w:rPr>
      </w:pPr>
      <w:r w:rsidRPr="0076660D">
        <w:rPr>
          <w:sz w:val="22"/>
          <w:szCs w:val="22"/>
        </w:rPr>
        <w:t xml:space="preserve">[1] </w:t>
      </w:r>
      <w:r w:rsidR="009979D0" w:rsidRPr="009979D0">
        <w:rPr>
          <w:sz w:val="22"/>
          <w:szCs w:val="22"/>
        </w:rPr>
        <w:t xml:space="preserve">Carrasco, F. </w:t>
      </w:r>
      <w:r w:rsidR="009979D0" w:rsidRPr="0076660D">
        <w:rPr>
          <w:sz w:val="22"/>
          <w:szCs w:val="22"/>
        </w:rPr>
        <w:t>1992</w:t>
      </w:r>
      <w:r w:rsidR="009979D0" w:rsidRPr="009979D0">
        <w:rPr>
          <w:sz w:val="22"/>
          <w:szCs w:val="22"/>
        </w:rPr>
        <w:t xml:space="preserve">. “PRODUCTION OF FURFURAL BY DILUTE-ACID HYDROLYSIS OF WOOD: METHODS FOR </w:t>
      </w:r>
      <w:proofErr w:type="spellStart"/>
      <w:r w:rsidR="009979D0" w:rsidRPr="009979D0">
        <w:rPr>
          <w:sz w:val="22"/>
          <w:szCs w:val="22"/>
        </w:rPr>
        <w:t>CALCULATING</w:t>
      </w:r>
      <w:proofErr w:type="spellEnd"/>
      <w:r w:rsidR="009979D0" w:rsidRPr="009979D0">
        <w:rPr>
          <w:sz w:val="22"/>
          <w:szCs w:val="22"/>
        </w:rPr>
        <w:t xml:space="preserve"> </w:t>
      </w:r>
      <w:proofErr w:type="spellStart"/>
      <w:r w:rsidR="009979D0" w:rsidRPr="009979D0">
        <w:rPr>
          <w:sz w:val="22"/>
          <w:szCs w:val="22"/>
        </w:rPr>
        <w:t>FURFURAL</w:t>
      </w:r>
      <w:proofErr w:type="spellEnd"/>
      <w:r w:rsidR="009979D0" w:rsidRPr="009979D0">
        <w:rPr>
          <w:sz w:val="22"/>
          <w:szCs w:val="22"/>
        </w:rPr>
        <w:t xml:space="preserve"> </w:t>
      </w:r>
      <w:proofErr w:type="spellStart"/>
      <w:r w:rsidR="009979D0" w:rsidRPr="009979D0">
        <w:rPr>
          <w:sz w:val="22"/>
          <w:szCs w:val="22"/>
        </w:rPr>
        <w:t>YIELD</w:t>
      </w:r>
      <w:proofErr w:type="spellEnd"/>
      <w:r w:rsidR="009979D0" w:rsidRPr="009979D0">
        <w:rPr>
          <w:sz w:val="22"/>
          <w:szCs w:val="22"/>
        </w:rPr>
        <w:t>.”</w:t>
      </w:r>
    </w:p>
    <w:p w14:paraId="4440C3CA" w14:textId="77777777" w:rsidR="0076660D" w:rsidRPr="0076660D" w:rsidRDefault="0076660D" w:rsidP="0076660D">
      <w:pPr>
        <w:rPr>
          <w:sz w:val="22"/>
          <w:szCs w:val="22"/>
        </w:rPr>
      </w:pPr>
    </w:p>
    <w:p w14:paraId="674C9D9B" w14:textId="03A3FB19" w:rsidR="000C1520" w:rsidRPr="0076660D" w:rsidRDefault="000C1520" w:rsidP="0076660D">
      <w:pPr>
        <w:rPr>
          <w:sz w:val="22"/>
          <w:szCs w:val="22"/>
        </w:rPr>
      </w:pPr>
      <w:r w:rsidRPr="0076660D">
        <w:rPr>
          <w:sz w:val="22"/>
          <w:szCs w:val="22"/>
        </w:rPr>
        <w:t xml:space="preserve">[2] </w:t>
      </w:r>
      <w:proofErr w:type="spellStart"/>
      <w:r w:rsidRPr="0076660D">
        <w:rPr>
          <w:sz w:val="22"/>
          <w:szCs w:val="22"/>
        </w:rPr>
        <w:t>Papaioannou</w:t>
      </w:r>
      <w:proofErr w:type="spellEnd"/>
      <w:r w:rsidRPr="0076660D">
        <w:rPr>
          <w:sz w:val="22"/>
          <w:szCs w:val="22"/>
        </w:rPr>
        <w:t xml:space="preserve">, </w:t>
      </w:r>
      <w:proofErr w:type="spellStart"/>
      <w:r w:rsidRPr="0076660D">
        <w:rPr>
          <w:sz w:val="22"/>
          <w:szCs w:val="22"/>
        </w:rPr>
        <w:t>Myrto</w:t>
      </w:r>
      <w:proofErr w:type="spellEnd"/>
      <w:r w:rsidRPr="0076660D">
        <w:rPr>
          <w:sz w:val="22"/>
          <w:szCs w:val="22"/>
        </w:rPr>
        <w:t xml:space="preserve">, Roel J. T. </w:t>
      </w:r>
      <w:proofErr w:type="spellStart"/>
      <w:r w:rsidRPr="0076660D">
        <w:rPr>
          <w:sz w:val="22"/>
          <w:szCs w:val="22"/>
        </w:rPr>
        <w:t>Kleijwegt</w:t>
      </w:r>
      <w:proofErr w:type="spellEnd"/>
      <w:r w:rsidRPr="0076660D">
        <w:rPr>
          <w:sz w:val="22"/>
          <w:szCs w:val="22"/>
        </w:rPr>
        <w:t xml:space="preserve">, John van der Schaaf, and Maria Fernanda </w:t>
      </w:r>
      <w:proofErr w:type="spellStart"/>
      <w:r w:rsidRPr="0076660D">
        <w:rPr>
          <w:sz w:val="22"/>
          <w:szCs w:val="22"/>
        </w:rPr>
        <w:t>Neira</w:t>
      </w:r>
      <w:proofErr w:type="spellEnd"/>
      <w:r w:rsidRPr="0076660D">
        <w:rPr>
          <w:sz w:val="22"/>
          <w:szCs w:val="22"/>
        </w:rPr>
        <w:t xml:space="preserve"> </w:t>
      </w:r>
      <w:proofErr w:type="spellStart"/>
      <w:r w:rsidRPr="0076660D">
        <w:rPr>
          <w:sz w:val="22"/>
          <w:szCs w:val="22"/>
        </w:rPr>
        <w:t>d’Angelo</w:t>
      </w:r>
      <w:proofErr w:type="spellEnd"/>
      <w:r w:rsidRPr="0076660D">
        <w:rPr>
          <w:sz w:val="22"/>
          <w:szCs w:val="22"/>
        </w:rPr>
        <w:t xml:space="preserve">. “Furfural Production by Continuous Reactive Extraction in a </w:t>
      </w:r>
      <w:proofErr w:type="spellStart"/>
      <w:r w:rsidRPr="0076660D">
        <w:rPr>
          <w:sz w:val="22"/>
          <w:szCs w:val="22"/>
        </w:rPr>
        <w:t>Millireactor</w:t>
      </w:r>
      <w:proofErr w:type="spellEnd"/>
      <w:r w:rsidRPr="0076660D">
        <w:rPr>
          <w:sz w:val="22"/>
          <w:szCs w:val="22"/>
        </w:rPr>
        <w:t xml:space="preserve"> under the Taylor Flow Regime.” Industrial &amp; Engineering Chemistry Research 58, no. 35 (September 4, 2019): 16106–15. </w:t>
      </w:r>
      <w:hyperlink r:id="rId10" w:history="1">
        <w:r w:rsidRPr="0076660D">
          <w:rPr>
            <w:sz w:val="22"/>
            <w:szCs w:val="22"/>
          </w:rPr>
          <w:t>https://doi.org/10.1021/acs.iecr.9b00604</w:t>
        </w:r>
      </w:hyperlink>
      <w:r w:rsidRPr="0076660D">
        <w:rPr>
          <w:sz w:val="22"/>
          <w:szCs w:val="22"/>
        </w:rPr>
        <w:t>.</w:t>
      </w:r>
    </w:p>
    <w:p w14:paraId="44E491F9" w14:textId="77777777" w:rsidR="0076660D" w:rsidRPr="0076660D" w:rsidRDefault="0076660D" w:rsidP="0076660D">
      <w:pPr>
        <w:rPr>
          <w:sz w:val="22"/>
          <w:szCs w:val="22"/>
        </w:rPr>
      </w:pPr>
    </w:p>
    <w:p w14:paraId="064E4777" w14:textId="0FC0D786" w:rsidR="009979D0" w:rsidRPr="0076660D" w:rsidRDefault="000C1520" w:rsidP="00190590">
      <w:pPr>
        <w:rPr>
          <w:sz w:val="22"/>
          <w:szCs w:val="22"/>
        </w:rPr>
      </w:pPr>
      <w:r w:rsidRPr="0076660D">
        <w:rPr>
          <w:sz w:val="22"/>
          <w:szCs w:val="22"/>
        </w:rPr>
        <w:t xml:space="preserve">[3] </w:t>
      </w:r>
      <w:proofErr w:type="spellStart"/>
      <w:r w:rsidRPr="0076660D">
        <w:rPr>
          <w:sz w:val="22"/>
          <w:szCs w:val="22"/>
        </w:rPr>
        <w:t>Ershova</w:t>
      </w:r>
      <w:proofErr w:type="spellEnd"/>
      <w:r w:rsidRPr="0076660D">
        <w:rPr>
          <w:sz w:val="22"/>
          <w:szCs w:val="22"/>
        </w:rPr>
        <w:t xml:space="preserve">, O., J. </w:t>
      </w:r>
      <w:proofErr w:type="spellStart"/>
      <w:r w:rsidRPr="0076660D">
        <w:rPr>
          <w:sz w:val="22"/>
          <w:szCs w:val="22"/>
        </w:rPr>
        <w:t>Kanervo</w:t>
      </w:r>
      <w:proofErr w:type="spellEnd"/>
      <w:r w:rsidRPr="0076660D">
        <w:rPr>
          <w:sz w:val="22"/>
          <w:szCs w:val="22"/>
        </w:rPr>
        <w:t xml:space="preserve">, S. </w:t>
      </w:r>
      <w:proofErr w:type="spellStart"/>
      <w:r w:rsidRPr="0076660D">
        <w:rPr>
          <w:sz w:val="22"/>
          <w:szCs w:val="22"/>
        </w:rPr>
        <w:t>Hellsten</w:t>
      </w:r>
      <w:proofErr w:type="spellEnd"/>
      <w:r w:rsidRPr="0076660D">
        <w:rPr>
          <w:sz w:val="22"/>
          <w:szCs w:val="22"/>
        </w:rPr>
        <w:t xml:space="preserve">, and H. Sixta. “The Role of Xylulose as an Intermediate in Xylose Conversion to Furfural: Insights via Experiments and Kinetic Modelling.” RSC Advances 5, no. 82 (2015): 66727–37. </w:t>
      </w:r>
      <w:hyperlink r:id="rId11" w:history="1">
        <w:r w:rsidRPr="0076660D">
          <w:rPr>
            <w:sz w:val="22"/>
            <w:szCs w:val="22"/>
          </w:rPr>
          <w:t>https://doi.org/10.1039/C5RA10855A</w:t>
        </w:r>
      </w:hyperlink>
      <w:r w:rsidRPr="0076660D">
        <w:rPr>
          <w:sz w:val="22"/>
          <w:szCs w:val="22"/>
        </w:rPr>
        <w:t>.</w:t>
      </w:r>
    </w:p>
    <w:p w14:paraId="7418EFE4" w14:textId="77777777" w:rsidR="0076660D" w:rsidRPr="0076660D" w:rsidRDefault="0076660D" w:rsidP="00190590">
      <w:pPr>
        <w:rPr>
          <w:sz w:val="22"/>
          <w:szCs w:val="22"/>
        </w:rPr>
      </w:pPr>
    </w:p>
    <w:p w14:paraId="0183C8B7" w14:textId="7BB7F137" w:rsidR="0076660D" w:rsidRPr="0076660D" w:rsidRDefault="0076660D" w:rsidP="0076660D">
      <w:pPr>
        <w:rPr>
          <w:sz w:val="22"/>
          <w:szCs w:val="22"/>
        </w:rPr>
      </w:pPr>
      <w:r w:rsidRPr="0076660D">
        <w:rPr>
          <w:sz w:val="22"/>
          <w:szCs w:val="22"/>
          <w:lang w:val="en-US"/>
        </w:rPr>
        <w:t xml:space="preserve">[4] </w:t>
      </w:r>
      <w:r w:rsidRPr="0076660D">
        <w:rPr>
          <w:sz w:val="22"/>
          <w:szCs w:val="22"/>
          <w:lang w:val="en-US"/>
        </w:rPr>
        <w:t xml:space="preserve">Yu, </w:t>
      </w:r>
      <w:proofErr w:type="spellStart"/>
      <w:r w:rsidRPr="0076660D">
        <w:rPr>
          <w:sz w:val="22"/>
          <w:szCs w:val="22"/>
          <w:lang w:val="en-US"/>
        </w:rPr>
        <w:t>Zhiquan</w:t>
      </w:r>
      <w:proofErr w:type="spellEnd"/>
      <w:r w:rsidRPr="0076660D">
        <w:rPr>
          <w:sz w:val="22"/>
          <w:szCs w:val="22"/>
          <w:lang w:val="en-US"/>
        </w:rPr>
        <w:t>, Yan Li, Yunlong Yao, Yao Wang, Ying-</w:t>
      </w:r>
      <w:proofErr w:type="spellStart"/>
      <w:r w:rsidRPr="0076660D">
        <w:rPr>
          <w:sz w:val="22"/>
          <w:szCs w:val="22"/>
          <w:lang w:val="en-US"/>
        </w:rPr>
        <w:t>Ya</w:t>
      </w:r>
      <w:proofErr w:type="spellEnd"/>
      <w:r w:rsidRPr="0076660D">
        <w:rPr>
          <w:sz w:val="22"/>
          <w:szCs w:val="22"/>
          <w:lang w:val="en-US"/>
        </w:rPr>
        <w:t xml:space="preserve"> Liu, </w:t>
      </w:r>
      <w:proofErr w:type="spellStart"/>
      <w:r w:rsidRPr="0076660D">
        <w:rPr>
          <w:sz w:val="22"/>
          <w:szCs w:val="22"/>
          <w:lang w:val="en-US"/>
        </w:rPr>
        <w:t>Zhichao</w:t>
      </w:r>
      <w:proofErr w:type="spellEnd"/>
      <w:r w:rsidRPr="0076660D">
        <w:rPr>
          <w:sz w:val="22"/>
          <w:szCs w:val="22"/>
          <w:lang w:val="en-US"/>
        </w:rPr>
        <w:t xml:space="preserve"> Sun, </w:t>
      </w:r>
      <w:proofErr w:type="spellStart"/>
      <w:r w:rsidRPr="0076660D">
        <w:rPr>
          <w:sz w:val="22"/>
          <w:szCs w:val="22"/>
          <w:lang w:val="en-US"/>
        </w:rPr>
        <w:t>Chuan</w:t>
      </w:r>
      <w:proofErr w:type="spellEnd"/>
      <w:r w:rsidRPr="0076660D">
        <w:rPr>
          <w:sz w:val="22"/>
          <w:szCs w:val="22"/>
          <w:lang w:val="en-US"/>
        </w:rPr>
        <w:t xml:space="preserve"> Shi, Wei Wang, and </w:t>
      </w:r>
      <w:proofErr w:type="spellStart"/>
      <w:r w:rsidRPr="0076660D">
        <w:rPr>
          <w:sz w:val="22"/>
          <w:szCs w:val="22"/>
          <w:lang w:val="en-US"/>
        </w:rPr>
        <w:t>Anjie</w:t>
      </w:r>
      <w:proofErr w:type="spellEnd"/>
      <w:r w:rsidRPr="0076660D">
        <w:rPr>
          <w:sz w:val="22"/>
          <w:szCs w:val="22"/>
          <w:lang w:val="en-US"/>
        </w:rPr>
        <w:t xml:space="preserve"> Wang. </w:t>
      </w:r>
      <w:r w:rsidRPr="0076660D">
        <w:rPr>
          <w:sz w:val="22"/>
          <w:szCs w:val="22"/>
        </w:rPr>
        <w:t>“</w:t>
      </w:r>
      <w:proofErr w:type="spellStart"/>
      <w:r w:rsidRPr="0076660D">
        <w:rPr>
          <w:sz w:val="22"/>
          <w:szCs w:val="22"/>
        </w:rPr>
        <w:t>Highly</w:t>
      </w:r>
      <w:proofErr w:type="spellEnd"/>
      <w:r w:rsidRPr="0076660D">
        <w:rPr>
          <w:sz w:val="22"/>
          <w:szCs w:val="22"/>
        </w:rPr>
        <w:t xml:space="preserve"> </w:t>
      </w:r>
      <w:proofErr w:type="spellStart"/>
      <w:r w:rsidRPr="0076660D">
        <w:rPr>
          <w:sz w:val="22"/>
          <w:szCs w:val="22"/>
        </w:rPr>
        <w:t>Selective</w:t>
      </w:r>
      <w:proofErr w:type="spellEnd"/>
      <w:r w:rsidRPr="0076660D">
        <w:rPr>
          <w:sz w:val="22"/>
          <w:szCs w:val="22"/>
        </w:rPr>
        <w:t xml:space="preserve"> </w:t>
      </w:r>
      <w:proofErr w:type="spellStart"/>
      <w:r w:rsidRPr="0076660D">
        <w:rPr>
          <w:sz w:val="22"/>
          <w:szCs w:val="22"/>
        </w:rPr>
        <w:t>Hydrogenative</w:t>
      </w:r>
      <w:proofErr w:type="spellEnd"/>
      <w:r w:rsidRPr="0076660D">
        <w:rPr>
          <w:sz w:val="22"/>
          <w:szCs w:val="22"/>
        </w:rPr>
        <w:t xml:space="preserve"> </w:t>
      </w:r>
      <w:proofErr w:type="spellStart"/>
      <w:r w:rsidRPr="0076660D">
        <w:rPr>
          <w:sz w:val="22"/>
          <w:szCs w:val="22"/>
        </w:rPr>
        <w:t>Ring-Rearrangement</w:t>
      </w:r>
      <w:proofErr w:type="spellEnd"/>
      <w:r w:rsidRPr="0076660D">
        <w:rPr>
          <w:sz w:val="22"/>
          <w:szCs w:val="22"/>
        </w:rPr>
        <w:t xml:space="preserve"> of Furfural to Cyclopentanone over a Bifunctional Ni3P/γ-Al2O3 Catalyst.” Molecular Catalysis 522 (April 2022): 112239. </w:t>
      </w:r>
      <w:hyperlink r:id="rId12" w:history="1">
        <w:r w:rsidRPr="0076660D">
          <w:rPr>
            <w:sz w:val="22"/>
            <w:szCs w:val="22"/>
          </w:rPr>
          <w:t>https://doi.org/10.1016/j.mcat.2022.112239</w:t>
        </w:r>
      </w:hyperlink>
      <w:r w:rsidRPr="0076660D">
        <w:rPr>
          <w:sz w:val="22"/>
          <w:szCs w:val="22"/>
        </w:rPr>
        <w:t>.</w:t>
      </w:r>
    </w:p>
    <w:p w14:paraId="5AADC0B1" w14:textId="77777777" w:rsidR="0076660D" w:rsidRPr="0076660D" w:rsidRDefault="0076660D" w:rsidP="0076660D">
      <w:pPr>
        <w:rPr>
          <w:sz w:val="22"/>
          <w:szCs w:val="22"/>
        </w:rPr>
      </w:pPr>
    </w:p>
    <w:p w14:paraId="28E45F00" w14:textId="56C62DED" w:rsidR="0076660D" w:rsidRDefault="0076660D" w:rsidP="0076660D">
      <w:pPr>
        <w:rPr>
          <w:sz w:val="22"/>
          <w:szCs w:val="22"/>
        </w:rPr>
      </w:pPr>
      <w:r w:rsidRPr="0076660D">
        <w:rPr>
          <w:sz w:val="22"/>
          <w:szCs w:val="22"/>
        </w:rPr>
        <w:t xml:space="preserve">[5] </w:t>
      </w:r>
      <w:proofErr w:type="spellStart"/>
      <w:r w:rsidRPr="0076660D">
        <w:rPr>
          <w:sz w:val="22"/>
          <w:szCs w:val="22"/>
        </w:rPr>
        <w:t>Nhien</w:t>
      </w:r>
      <w:proofErr w:type="spellEnd"/>
      <w:r w:rsidRPr="0076660D">
        <w:rPr>
          <w:sz w:val="22"/>
          <w:szCs w:val="22"/>
        </w:rPr>
        <w:t xml:space="preserve">, Le Cao, Nguyen Van Duc Long, and </w:t>
      </w:r>
      <w:proofErr w:type="spellStart"/>
      <w:r w:rsidRPr="0076660D">
        <w:rPr>
          <w:sz w:val="22"/>
          <w:szCs w:val="22"/>
        </w:rPr>
        <w:t>Moonyong</w:t>
      </w:r>
      <w:proofErr w:type="spellEnd"/>
      <w:r w:rsidRPr="0076660D">
        <w:rPr>
          <w:sz w:val="22"/>
          <w:szCs w:val="22"/>
        </w:rPr>
        <w:t xml:space="preserve"> Lee. “Novel Hybrid Reactive Distillation with Extraction and Distillation Processes for Furfural Production from an Actual Xylose Solution.” </w:t>
      </w:r>
      <w:proofErr w:type="spellStart"/>
      <w:r w:rsidRPr="0076660D">
        <w:rPr>
          <w:sz w:val="22"/>
          <w:szCs w:val="22"/>
        </w:rPr>
        <w:t>Energies</w:t>
      </w:r>
      <w:proofErr w:type="spellEnd"/>
      <w:r w:rsidRPr="0076660D">
        <w:rPr>
          <w:sz w:val="22"/>
          <w:szCs w:val="22"/>
        </w:rPr>
        <w:t xml:space="preserve"> 14, </w:t>
      </w:r>
      <w:proofErr w:type="spellStart"/>
      <w:r w:rsidRPr="0076660D">
        <w:rPr>
          <w:sz w:val="22"/>
          <w:szCs w:val="22"/>
        </w:rPr>
        <w:t>no</w:t>
      </w:r>
      <w:proofErr w:type="spellEnd"/>
      <w:r w:rsidRPr="0076660D">
        <w:rPr>
          <w:sz w:val="22"/>
          <w:szCs w:val="22"/>
        </w:rPr>
        <w:t>. 4 (</w:t>
      </w:r>
      <w:proofErr w:type="spellStart"/>
      <w:r w:rsidRPr="0076660D">
        <w:rPr>
          <w:sz w:val="22"/>
          <w:szCs w:val="22"/>
        </w:rPr>
        <w:t>February</w:t>
      </w:r>
      <w:proofErr w:type="spellEnd"/>
      <w:r w:rsidRPr="0076660D">
        <w:rPr>
          <w:sz w:val="22"/>
          <w:szCs w:val="22"/>
        </w:rPr>
        <w:t xml:space="preserve"> 22, 2021): 1152. </w:t>
      </w:r>
      <w:hyperlink r:id="rId13" w:history="1">
        <w:r w:rsidRPr="0076660D">
          <w:rPr>
            <w:sz w:val="22"/>
            <w:szCs w:val="22"/>
          </w:rPr>
          <w:t>https://doi.org/10.3390/en14041152</w:t>
        </w:r>
      </w:hyperlink>
      <w:r w:rsidRPr="0076660D">
        <w:rPr>
          <w:sz w:val="22"/>
          <w:szCs w:val="22"/>
        </w:rPr>
        <w:t>.</w:t>
      </w:r>
    </w:p>
    <w:p w14:paraId="0BDCBEF5" w14:textId="77777777" w:rsidR="0076660D" w:rsidRPr="0076660D" w:rsidRDefault="0076660D" w:rsidP="0076660D">
      <w:pPr>
        <w:rPr>
          <w:sz w:val="22"/>
          <w:szCs w:val="22"/>
        </w:rPr>
      </w:pPr>
    </w:p>
    <w:p w14:paraId="538070F7" w14:textId="017A86FB" w:rsidR="00697DF1" w:rsidRPr="0076660D" w:rsidRDefault="00697DF1" w:rsidP="00190590">
      <w:pPr>
        <w:rPr>
          <w:sz w:val="22"/>
          <w:szCs w:val="22"/>
        </w:rPr>
      </w:pPr>
    </w:p>
    <w:p w14:paraId="5498F717" w14:textId="0B4C1822" w:rsidR="00697DF1" w:rsidRPr="0076660D" w:rsidRDefault="00697DF1" w:rsidP="00190590">
      <w:pPr>
        <w:rPr>
          <w:sz w:val="22"/>
          <w:szCs w:val="22"/>
        </w:rPr>
      </w:pPr>
    </w:p>
    <w:p w14:paraId="01468914" w14:textId="5DADA19C" w:rsidR="00697DF1" w:rsidRDefault="00697DF1" w:rsidP="00190590">
      <w:pPr>
        <w:rPr>
          <w:sz w:val="22"/>
          <w:szCs w:val="22"/>
          <w:lang w:val="en-US"/>
        </w:rPr>
      </w:pPr>
    </w:p>
    <w:p w14:paraId="691DD3FB" w14:textId="385A3D1E" w:rsidR="0076660D" w:rsidRDefault="0076660D" w:rsidP="00190590">
      <w:pPr>
        <w:rPr>
          <w:sz w:val="22"/>
          <w:szCs w:val="22"/>
          <w:lang w:val="en-US"/>
        </w:rPr>
      </w:pPr>
    </w:p>
    <w:p w14:paraId="78E7882E" w14:textId="65603635" w:rsidR="0076660D" w:rsidRDefault="0076660D" w:rsidP="00190590">
      <w:pPr>
        <w:rPr>
          <w:sz w:val="22"/>
          <w:szCs w:val="22"/>
          <w:lang w:val="en-US"/>
        </w:rPr>
      </w:pPr>
    </w:p>
    <w:p w14:paraId="370C85DE" w14:textId="76785DBA" w:rsidR="0076660D" w:rsidRDefault="0076660D" w:rsidP="00190590">
      <w:pPr>
        <w:rPr>
          <w:sz w:val="22"/>
          <w:szCs w:val="22"/>
          <w:lang w:val="en-US"/>
        </w:rPr>
      </w:pPr>
    </w:p>
    <w:p w14:paraId="02B09EBC" w14:textId="4CC65701" w:rsidR="0076660D" w:rsidRDefault="0076660D" w:rsidP="00190590">
      <w:pPr>
        <w:rPr>
          <w:sz w:val="22"/>
          <w:szCs w:val="22"/>
          <w:lang w:val="en-US"/>
        </w:rPr>
      </w:pPr>
    </w:p>
    <w:p w14:paraId="7004B0DB" w14:textId="7F01BD30" w:rsidR="0076660D" w:rsidRDefault="0076660D" w:rsidP="00190590">
      <w:pPr>
        <w:rPr>
          <w:sz w:val="22"/>
          <w:szCs w:val="22"/>
          <w:lang w:val="en-US"/>
        </w:rPr>
      </w:pPr>
    </w:p>
    <w:p w14:paraId="00C3CF8E" w14:textId="72FE2A76" w:rsidR="0076660D" w:rsidRDefault="0076660D" w:rsidP="00190590">
      <w:pPr>
        <w:rPr>
          <w:sz w:val="22"/>
          <w:szCs w:val="22"/>
          <w:lang w:val="en-US"/>
        </w:rPr>
      </w:pPr>
    </w:p>
    <w:p w14:paraId="1BAFF3B2" w14:textId="4824B839" w:rsidR="0076660D" w:rsidRDefault="0076660D" w:rsidP="00190590">
      <w:pPr>
        <w:rPr>
          <w:sz w:val="22"/>
          <w:szCs w:val="22"/>
          <w:lang w:val="en-US"/>
        </w:rPr>
      </w:pPr>
    </w:p>
    <w:p w14:paraId="43BC4444" w14:textId="2893AB36" w:rsidR="0076660D" w:rsidRDefault="0076660D" w:rsidP="00190590">
      <w:pPr>
        <w:rPr>
          <w:sz w:val="22"/>
          <w:szCs w:val="22"/>
          <w:lang w:val="en-US"/>
        </w:rPr>
      </w:pPr>
    </w:p>
    <w:p w14:paraId="441C0D89" w14:textId="03400F39" w:rsidR="0076660D" w:rsidRDefault="0076660D" w:rsidP="00190590">
      <w:pPr>
        <w:rPr>
          <w:sz w:val="22"/>
          <w:szCs w:val="22"/>
          <w:lang w:val="en-US"/>
        </w:rPr>
      </w:pPr>
    </w:p>
    <w:p w14:paraId="4B94B800" w14:textId="2363BDFB" w:rsidR="0076660D" w:rsidRDefault="0076660D" w:rsidP="00190590">
      <w:pPr>
        <w:rPr>
          <w:sz w:val="22"/>
          <w:szCs w:val="22"/>
          <w:lang w:val="en-US"/>
        </w:rPr>
      </w:pPr>
    </w:p>
    <w:p w14:paraId="447C18D4" w14:textId="67D16444" w:rsidR="0076660D" w:rsidRDefault="0076660D" w:rsidP="00190590">
      <w:pPr>
        <w:rPr>
          <w:sz w:val="22"/>
          <w:szCs w:val="22"/>
          <w:lang w:val="en-US"/>
        </w:rPr>
      </w:pPr>
    </w:p>
    <w:p w14:paraId="67006A14" w14:textId="15F27841" w:rsidR="0076660D" w:rsidRDefault="0076660D" w:rsidP="00190590">
      <w:pPr>
        <w:rPr>
          <w:sz w:val="22"/>
          <w:szCs w:val="22"/>
          <w:lang w:val="en-US"/>
        </w:rPr>
      </w:pPr>
    </w:p>
    <w:p w14:paraId="11FC1A2D" w14:textId="0F84EB8B" w:rsidR="0076660D" w:rsidRDefault="0076660D" w:rsidP="00190590">
      <w:pPr>
        <w:rPr>
          <w:sz w:val="22"/>
          <w:szCs w:val="22"/>
          <w:lang w:val="en-US"/>
        </w:rPr>
      </w:pPr>
    </w:p>
    <w:p w14:paraId="794CFA00" w14:textId="191FCF48" w:rsidR="0076660D" w:rsidRDefault="0076660D" w:rsidP="00190590">
      <w:pPr>
        <w:rPr>
          <w:sz w:val="22"/>
          <w:szCs w:val="22"/>
          <w:lang w:val="en-US"/>
        </w:rPr>
      </w:pPr>
    </w:p>
    <w:p w14:paraId="745FCB9A" w14:textId="77777777" w:rsidR="0076660D" w:rsidRPr="009979D0" w:rsidRDefault="0076660D" w:rsidP="00190590">
      <w:pPr>
        <w:rPr>
          <w:sz w:val="22"/>
          <w:szCs w:val="22"/>
          <w:lang w:val="en-US"/>
        </w:rPr>
      </w:pPr>
    </w:p>
    <w:p w14:paraId="472739F9" w14:textId="4DA9D32A" w:rsidR="00190590" w:rsidRPr="009979D0" w:rsidRDefault="00190590" w:rsidP="00190590">
      <w:pPr>
        <w:rPr>
          <w:sz w:val="22"/>
          <w:szCs w:val="22"/>
          <w:lang w:val="en-US"/>
        </w:rPr>
      </w:pPr>
    </w:p>
    <w:p w14:paraId="0716CFC6" w14:textId="112D866C" w:rsidR="004F07A2" w:rsidRPr="009979D0" w:rsidRDefault="004F07A2" w:rsidP="00190590">
      <w:pPr>
        <w:rPr>
          <w:sz w:val="22"/>
          <w:szCs w:val="22"/>
          <w:lang w:val="en-US"/>
        </w:rPr>
      </w:pPr>
    </w:p>
    <w:p w14:paraId="1A8A8626" w14:textId="18EA1291" w:rsidR="004F07A2" w:rsidRPr="009979D0" w:rsidRDefault="004F07A2" w:rsidP="00190590">
      <w:pPr>
        <w:rPr>
          <w:sz w:val="22"/>
          <w:szCs w:val="22"/>
          <w:lang w:val="en-US"/>
        </w:rPr>
      </w:pPr>
    </w:p>
    <w:p w14:paraId="66D70E41" w14:textId="7353F82D" w:rsidR="004F07A2" w:rsidRPr="009979D0" w:rsidRDefault="004F07A2" w:rsidP="00190590">
      <w:pPr>
        <w:rPr>
          <w:sz w:val="22"/>
          <w:szCs w:val="22"/>
          <w:lang w:val="en-US"/>
        </w:rPr>
      </w:pPr>
    </w:p>
    <w:p w14:paraId="7764C563" w14:textId="4E4689A6" w:rsidR="004F07A2" w:rsidRPr="009979D0" w:rsidRDefault="004F07A2" w:rsidP="00190590">
      <w:pPr>
        <w:rPr>
          <w:sz w:val="22"/>
          <w:szCs w:val="22"/>
          <w:lang w:val="en-US"/>
        </w:rPr>
      </w:pPr>
    </w:p>
    <w:p w14:paraId="031B757B" w14:textId="77777777" w:rsidR="004F07A2" w:rsidRPr="009979D0" w:rsidRDefault="004F07A2" w:rsidP="00190590">
      <w:pPr>
        <w:rPr>
          <w:sz w:val="22"/>
          <w:szCs w:val="22"/>
          <w:lang w:val="en-US"/>
        </w:rPr>
      </w:pPr>
    </w:p>
    <w:p w14:paraId="46E7E67D" w14:textId="64E84DC3" w:rsidR="00190590" w:rsidRPr="00EA0A1B" w:rsidRDefault="00190590" w:rsidP="00EA0A1B">
      <w:pPr>
        <w:pStyle w:val="1"/>
        <w:rPr>
          <w:rFonts w:ascii="Times New Roman" w:hAnsi="Times New Roman" w:cs="Times New Roman"/>
          <w:b/>
          <w:bCs/>
          <w:sz w:val="22"/>
          <w:szCs w:val="22"/>
        </w:rPr>
      </w:pPr>
      <w:bookmarkStart w:id="16" w:name="_Toc124452615"/>
      <w:r w:rsidRPr="00EA0A1B">
        <w:rPr>
          <w:rFonts w:ascii="Times New Roman" w:hAnsi="Times New Roman" w:cs="Times New Roman"/>
          <w:b/>
          <w:bCs/>
          <w:sz w:val="22"/>
          <w:szCs w:val="22"/>
        </w:rPr>
        <w:lastRenderedPageBreak/>
        <w:t>Παράρτημα</w:t>
      </w:r>
      <w:bookmarkEnd w:id="16"/>
    </w:p>
    <w:p w14:paraId="3EFC248E" w14:textId="77777777" w:rsidR="00190590" w:rsidRPr="00EA0A1B" w:rsidRDefault="00190590" w:rsidP="00190590">
      <w:pPr>
        <w:rPr>
          <w:sz w:val="22"/>
          <w:szCs w:val="22"/>
          <w:u w:val="single"/>
        </w:rPr>
      </w:pPr>
    </w:p>
    <w:p w14:paraId="49822BDE" w14:textId="60EA700A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 xml:space="preserve">Πίνακας 1: Ρεύμα εξόδου από τον αντιδραστήρα </w:t>
      </w:r>
      <w:r w:rsidRPr="00EA0A1B">
        <w:rPr>
          <w:sz w:val="22"/>
          <w:szCs w:val="22"/>
          <w:lang w:val="en-US"/>
        </w:rPr>
        <w:t>R</w:t>
      </w:r>
      <w:r w:rsidRPr="00EA0A1B">
        <w:rPr>
          <w:sz w:val="22"/>
          <w:szCs w:val="22"/>
        </w:rPr>
        <w:t>-</w:t>
      </w:r>
      <w:proofErr w:type="spellStart"/>
      <w:r w:rsidRPr="00EA0A1B">
        <w:rPr>
          <w:sz w:val="22"/>
          <w:szCs w:val="22"/>
          <w:lang w:val="en-US"/>
        </w:rPr>
        <w:t>CYCL</w:t>
      </w:r>
      <w:proofErr w:type="spellEnd"/>
      <w:r w:rsidRPr="00EA0A1B">
        <w:rPr>
          <w:sz w:val="22"/>
          <w:szCs w:val="22"/>
        </w:rPr>
        <w:t xml:space="preserve"> για την παραγωγή της </w:t>
      </w:r>
      <w:proofErr w:type="spellStart"/>
      <w:r w:rsidRPr="00EA0A1B">
        <w:rPr>
          <w:sz w:val="22"/>
          <w:szCs w:val="22"/>
        </w:rPr>
        <w:t>κυκλοπεντανόνης</w:t>
      </w:r>
      <w:proofErr w:type="spellEnd"/>
    </w:p>
    <w:p w14:paraId="21D9B10D" w14:textId="77777777" w:rsidR="00190590" w:rsidRPr="00EA0A1B" w:rsidRDefault="00190590" w:rsidP="00190590">
      <w:pPr>
        <w:rPr>
          <w:sz w:val="22"/>
          <w:szCs w:val="22"/>
        </w:rPr>
      </w:pPr>
      <w:r w:rsidRPr="00EA0A1B">
        <w:rPr>
          <w:noProof/>
          <w:sz w:val="22"/>
          <w:szCs w:val="22"/>
        </w:rPr>
        <w:drawing>
          <wp:inline distT="0" distB="0" distL="0" distR="0" wp14:anchorId="37110384" wp14:editId="22C0A2D7">
            <wp:extent cx="4572396" cy="2758679"/>
            <wp:effectExtent l="0" t="0" r="0" b="3810"/>
            <wp:docPr id="1" name="Picture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0B8D" w14:textId="77777777" w:rsidR="00190590" w:rsidRPr="00EA0A1B" w:rsidRDefault="00190590" w:rsidP="00190590">
      <w:pPr>
        <w:rPr>
          <w:sz w:val="22"/>
          <w:szCs w:val="22"/>
        </w:rPr>
      </w:pPr>
    </w:p>
    <w:p w14:paraId="7A49F32A" w14:textId="77777777" w:rsidR="00190590" w:rsidRPr="00EA0A1B" w:rsidRDefault="00190590" w:rsidP="00190590">
      <w:pPr>
        <w:rPr>
          <w:sz w:val="22"/>
          <w:szCs w:val="22"/>
        </w:rPr>
      </w:pPr>
      <w:r w:rsidRPr="00EA0A1B">
        <w:rPr>
          <w:sz w:val="22"/>
          <w:szCs w:val="22"/>
        </w:rPr>
        <w:t>Πίνακας 2: Αποτελέσματα Αποστακτικής Στήλης</w:t>
      </w:r>
    </w:p>
    <w:p w14:paraId="02029563" w14:textId="77777777" w:rsidR="00190590" w:rsidRPr="00EA0A1B" w:rsidRDefault="00190590" w:rsidP="00190590">
      <w:pPr>
        <w:rPr>
          <w:sz w:val="22"/>
          <w:szCs w:val="22"/>
        </w:rPr>
      </w:pPr>
      <w:r w:rsidRPr="00EA0A1B">
        <w:rPr>
          <w:noProof/>
          <w:sz w:val="22"/>
          <w:szCs w:val="22"/>
        </w:rPr>
        <w:drawing>
          <wp:inline distT="0" distB="0" distL="0" distR="0" wp14:anchorId="5333DB4F" wp14:editId="0771514D">
            <wp:extent cx="5274310" cy="4104640"/>
            <wp:effectExtent l="0" t="0" r="2540" b="0"/>
            <wp:docPr id="2" name="Picture 2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A5A5" w14:textId="77777777" w:rsidR="00190590" w:rsidRPr="00EA0A1B" w:rsidRDefault="00190590" w:rsidP="00190590">
      <w:pPr>
        <w:rPr>
          <w:sz w:val="22"/>
          <w:szCs w:val="22"/>
        </w:rPr>
      </w:pPr>
    </w:p>
    <w:p w14:paraId="30C48B01" w14:textId="77777777" w:rsidR="00190590" w:rsidRPr="00EA0A1B" w:rsidRDefault="00190590" w:rsidP="00190590">
      <w:pPr>
        <w:rPr>
          <w:sz w:val="22"/>
          <w:szCs w:val="22"/>
        </w:rPr>
      </w:pPr>
      <w:r w:rsidRPr="00EA0A1B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148A428" wp14:editId="7ACE5A4F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7059052" cy="2937164"/>
            <wp:effectExtent l="0" t="0" r="8890" b="0"/>
            <wp:wrapSquare wrapText="bothSides"/>
            <wp:docPr id="4" name="Picture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52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A1B">
        <w:rPr>
          <w:sz w:val="22"/>
          <w:szCs w:val="22"/>
        </w:rPr>
        <w:t xml:space="preserve">Πίνακας 3. Αποτελέσματα συνολικής διεργασίας για την </w:t>
      </w:r>
      <w:proofErr w:type="spellStart"/>
      <w:r w:rsidRPr="00EA0A1B">
        <w:rPr>
          <w:sz w:val="22"/>
          <w:szCs w:val="22"/>
        </w:rPr>
        <w:t>κυκλοπεντανόνη</w:t>
      </w:r>
      <w:proofErr w:type="spellEnd"/>
      <w:r w:rsidRPr="00EA0A1B">
        <w:rPr>
          <w:sz w:val="22"/>
          <w:szCs w:val="22"/>
        </w:rPr>
        <w:t>.</w:t>
      </w:r>
    </w:p>
    <w:p w14:paraId="7F156A98" w14:textId="77777777" w:rsidR="00190590" w:rsidRPr="00EA0A1B" w:rsidRDefault="00190590" w:rsidP="00190590">
      <w:pPr>
        <w:rPr>
          <w:sz w:val="22"/>
          <w:szCs w:val="22"/>
        </w:rPr>
      </w:pPr>
    </w:p>
    <w:p w14:paraId="73A74320" w14:textId="77777777" w:rsidR="00190590" w:rsidRPr="00EA0A1B" w:rsidRDefault="00190590" w:rsidP="00190590">
      <w:pPr>
        <w:rPr>
          <w:sz w:val="22"/>
          <w:szCs w:val="22"/>
        </w:rPr>
      </w:pPr>
    </w:p>
    <w:p w14:paraId="5BB9C6D1" w14:textId="77777777" w:rsidR="00190590" w:rsidRPr="00EA0A1B" w:rsidRDefault="00190590">
      <w:pPr>
        <w:rPr>
          <w:sz w:val="22"/>
          <w:szCs w:val="22"/>
        </w:rPr>
      </w:pPr>
    </w:p>
    <w:sectPr w:rsidR="00190590" w:rsidRPr="00EA0A1B">
      <w:footerReference w:type="even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85D1" w14:textId="77777777" w:rsidR="00F7631C" w:rsidRDefault="00F7631C" w:rsidP="00DD52C7">
      <w:r>
        <w:separator/>
      </w:r>
    </w:p>
  </w:endnote>
  <w:endnote w:type="continuationSeparator" w:id="0">
    <w:p w14:paraId="5C4836AA" w14:textId="77777777" w:rsidR="00F7631C" w:rsidRDefault="00F7631C" w:rsidP="00DD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940449375"/>
      <w:docPartObj>
        <w:docPartGallery w:val="Page Numbers (Bottom of Page)"/>
        <w:docPartUnique/>
      </w:docPartObj>
    </w:sdtPr>
    <w:sdtContent>
      <w:p w14:paraId="6565B7CF" w14:textId="4F7729AB" w:rsidR="00DD52C7" w:rsidRDefault="00DD52C7" w:rsidP="00310F23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5</w:t>
        </w:r>
        <w:r>
          <w:rPr>
            <w:rStyle w:val="a8"/>
          </w:rPr>
          <w:fldChar w:fldCharType="end"/>
        </w:r>
      </w:p>
    </w:sdtContent>
  </w:sdt>
  <w:p w14:paraId="706A530B" w14:textId="77777777" w:rsidR="00DD52C7" w:rsidRDefault="00DD52C7" w:rsidP="00DD52C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291429326"/>
      <w:docPartObj>
        <w:docPartGallery w:val="Page Numbers (Bottom of Page)"/>
        <w:docPartUnique/>
      </w:docPartObj>
    </w:sdtPr>
    <w:sdtEndPr>
      <w:rPr>
        <w:rStyle w:val="a8"/>
        <w:sz w:val="20"/>
        <w:szCs w:val="20"/>
      </w:rPr>
    </w:sdtEndPr>
    <w:sdtContent>
      <w:p w14:paraId="2DFE020D" w14:textId="4D67C95E" w:rsidR="00DD52C7" w:rsidRDefault="00DD52C7" w:rsidP="00310F23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6</w:t>
        </w:r>
        <w:r>
          <w:rPr>
            <w:rStyle w:val="a8"/>
          </w:rPr>
          <w:fldChar w:fldCharType="end"/>
        </w:r>
      </w:p>
    </w:sdtContent>
  </w:sdt>
  <w:p w14:paraId="4799DFA4" w14:textId="77777777" w:rsidR="00DD52C7" w:rsidRDefault="00DD52C7" w:rsidP="00DD52C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9A98" w14:textId="77777777" w:rsidR="00F7631C" w:rsidRDefault="00F7631C" w:rsidP="00DD52C7">
      <w:r>
        <w:separator/>
      </w:r>
    </w:p>
  </w:footnote>
  <w:footnote w:type="continuationSeparator" w:id="0">
    <w:p w14:paraId="334B7535" w14:textId="77777777" w:rsidR="00F7631C" w:rsidRDefault="00F7631C" w:rsidP="00DD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897"/>
    <w:multiLevelType w:val="hybridMultilevel"/>
    <w:tmpl w:val="605054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3457"/>
    <w:multiLevelType w:val="hybridMultilevel"/>
    <w:tmpl w:val="208C26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56ADD"/>
    <w:multiLevelType w:val="hybridMultilevel"/>
    <w:tmpl w:val="0A6AD1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60E6C"/>
    <w:multiLevelType w:val="hybridMultilevel"/>
    <w:tmpl w:val="4A8E9B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36D92"/>
    <w:multiLevelType w:val="hybridMultilevel"/>
    <w:tmpl w:val="22BE3DBE"/>
    <w:lvl w:ilvl="0" w:tplc="0408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F6862"/>
    <w:multiLevelType w:val="hybridMultilevel"/>
    <w:tmpl w:val="4E6288C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49416">
    <w:abstractNumId w:val="3"/>
  </w:num>
  <w:num w:numId="2" w16cid:durableId="957876678">
    <w:abstractNumId w:val="4"/>
  </w:num>
  <w:num w:numId="3" w16cid:durableId="647974176">
    <w:abstractNumId w:val="2"/>
  </w:num>
  <w:num w:numId="4" w16cid:durableId="1224364888">
    <w:abstractNumId w:val="5"/>
  </w:num>
  <w:num w:numId="5" w16cid:durableId="1718117416">
    <w:abstractNumId w:val="0"/>
  </w:num>
  <w:num w:numId="6" w16cid:durableId="128203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D0"/>
    <w:rsid w:val="000953F5"/>
    <w:rsid w:val="000C1520"/>
    <w:rsid w:val="000E7E27"/>
    <w:rsid w:val="00110EC0"/>
    <w:rsid w:val="00161082"/>
    <w:rsid w:val="00190590"/>
    <w:rsid w:val="002C0AD7"/>
    <w:rsid w:val="00304EDC"/>
    <w:rsid w:val="003345EC"/>
    <w:rsid w:val="003A7E9C"/>
    <w:rsid w:val="003E3313"/>
    <w:rsid w:val="003F109B"/>
    <w:rsid w:val="00411FD6"/>
    <w:rsid w:val="004F07A2"/>
    <w:rsid w:val="00520F5A"/>
    <w:rsid w:val="005B2402"/>
    <w:rsid w:val="005E1A18"/>
    <w:rsid w:val="006008A8"/>
    <w:rsid w:val="00612455"/>
    <w:rsid w:val="00697DF1"/>
    <w:rsid w:val="006B05E3"/>
    <w:rsid w:val="006D20BD"/>
    <w:rsid w:val="0072311F"/>
    <w:rsid w:val="00735FAB"/>
    <w:rsid w:val="00761547"/>
    <w:rsid w:val="0076660D"/>
    <w:rsid w:val="0079187C"/>
    <w:rsid w:val="007B72BB"/>
    <w:rsid w:val="007F76CA"/>
    <w:rsid w:val="00865A29"/>
    <w:rsid w:val="009348D2"/>
    <w:rsid w:val="009979D0"/>
    <w:rsid w:val="00A125D0"/>
    <w:rsid w:val="00A1349A"/>
    <w:rsid w:val="00C30140"/>
    <w:rsid w:val="00CD04A0"/>
    <w:rsid w:val="00DD52C7"/>
    <w:rsid w:val="00E822BE"/>
    <w:rsid w:val="00EA0A1B"/>
    <w:rsid w:val="00ED4702"/>
    <w:rsid w:val="00F121E5"/>
    <w:rsid w:val="00F7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EE71D3D"/>
  <w15:chartTrackingRefBased/>
  <w15:docId w15:val="{E1129735-CFDB-5045-9080-8292CC5F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60D"/>
    <w:rPr>
      <w:rFonts w:ascii="Times New Roman" w:eastAsia="Times New Roman" w:hAnsi="Times New Roman" w:cs="Times New Roman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EA0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0A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A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E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C3014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1Char">
    <w:name w:val="Επικεφαλίδα 1 Char"/>
    <w:basedOn w:val="a0"/>
    <w:link w:val="1"/>
    <w:uiPriority w:val="9"/>
    <w:rsid w:val="00EA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EA0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A0A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Επικεφαλίδα 4 Char"/>
    <w:basedOn w:val="a0"/>
    <w:link w:val="4"/>
    <w:uiPriority w:val="9"/>
    <w:rsid w:val="00EA0A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EA0A1B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EA0A1B"/>
    <w:pPr>
      <w:spacing w:before="240" w:after="120"/>
    </w:pPr>
    <w:rPr>
      <w:rFonts w:asciiTheme="minorHAnsi" w:eastAsiaTheme="minorHAnsi" w:hAnsiTheme="minorHAnsi" w:cstheme="minorHAnsi"/>
      <w:b/>
      <w:bCs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EA0A1B"/>
    <w:pPr>
      <w:spacing w:before="120"/>
      <w:ind w:left="240"/>
    </w:pPr>
    <w:rPr>
      <w:rFonts w:asciiTheme="minorHAnsi" w:eastAsiaTheme="minorHAnsi" w:hAnsiTheme="minorHAnsi" w:cstheme="minorHAnsi"/>
      <w:i/>
      <w:iCs/>
      <w:sz w:val="20"/>
      <w:szCs w:val="20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EA0A1B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-">
    <w:name w:val="Hyperlink"/>
    <w:basedOn w:val="a0"/>
    <w:uiPriority w:val="99"/>
    <w:unhideWhenUsed/>
    <w:rsid w:val="00EA0A1B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EA0A1B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EA0A1B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EA0A1B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EA0A1B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EA0A1B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EA0A1B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a6">
    <w:name w:val="header"/>
    <w:basedOn w:val="a"/>
    <w:link w:val="Char"/>
    <w:uiPriority w:val="99"/>
    <w:unhideWhenUsed/>
    <w:rsid w:val="00DD52C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rsid w:val="00DD52C7"/>
    <w:rPr>
      <w:rFonts w:ascii="Times New Roman" w:eastAsia="Times New Roman" w:hAnsi="Times New Roman" w:cs="Times New Roman"/>
      <w:lang w:eastAsia="el-GR"/>
    </w:rPr>
  </w:style>
  <w:style w:type="paragraph" w:styleId="a7">
    <w:name w:val="footer"/>
    <w:basedOn w:val="a"/>
    <w:link w:val="Char0"/>
    <w:uiPriority w:val="99"/>
    <w:unhideWhenUsed/>
    <w:rsid w:val="00DD52C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7"/>
    <w:uiPriority w:val="99"/>
    <w:rsid w:val="00DD52C7"/>
    <w:rPr>
      <w:rFonts w:ascii="Times New Roman" w:eastAsia="Times New Roman" w:hAnsi="Times New Roman" w:cs="Times New Roman"/>
      <w:lang w:eastAsia="el-GR"/>
    </w:rPr>
  </w:style>
  <w:style w:type="character" w:styleId="a8">
    <w:name w:val="page number"/>
    <w:basedOn w:val="a0"/>
    <w:uiPriority w:val="99"/>
    <w:semiHidden/>
    <w:unhideWhenUsed/>
    <w:rsid w:val="00DD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295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3390/en1404115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mcat.2022.11223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9/C5RA10855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i.org/10.1021/acs.iecr.9b0060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903CE3-85DD-794C-AA1B-44381672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2254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Theofano-Antonia Potari</dc:creator>
  <cp:keywords/>
  <dc:description/>
  <cp:lastModifiedBy>Theofano-Antonia Potari</cp:lastModifiedBy>
  <cp:revision>6</cp:revision>
  <dcterms:created xsi:type="dcterms:W3CDTF">2023-01-12T18:39:00Z</dcterms:created>
  <dcterms:modified xsi:type="dcterms:W3CDTF">2023-01-12T19:50:00Z</dcterms:modified>
</cp:coreProperties>
</file>