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kern w:val="2"/>
          <w:sz w:val="24"/>
          <w:szCs w:val="24"/>
          <w:lang w:eastAsia="en-US"/>
          <w14:ligatures w14:val="standardContextual"/>
        </w:rPr>
        <w:id w:val="-2058076077"/>
        <w:docPartObj>
          <w:docPartGallery w:val="Table of Contents"/>
          <w:docPartUnique/>
        </w:docPartObj>
      </w:sdtPr>
      <w:sdtEndPr>
        <w:rPr>
          <w:noProof/>
        </w:rPr>
      </w:sdtEndPr>
      <w:sdtContent>
        <w:p w14:paraId="7D35419E" w14:textId="5D00EFEE" w:rsidR="00B504BB" w:rsidRPr="00B504BB" w:rsidRDefault="00B504BB">
          <w:pPr>
            <w:pStyle w:val="a5"/>
            <w:rPr>
              <w:rFonts w:ascii="Times New Roman" w:hAnsi="Times New Roman" w:cs="Times New Roman"/>
              <w:sz w:val="24"/>
              <w:szCs w:val="24"/>
            </w:rPr>
          </w:pPr>
          <w:r w:rsidRPr="00B504BB">
            <w:rPr>
              <w:rFonts w:ascii="Times New Roman" w:hAnsi="Times New Roman" w:cs="Times New Roman"/>
              <w:sz w:val="24"/>
              <w:szCs w:val="24"/>
            </w:rPr>
            <w:t>Πίνακας περιεχομένων</w:t>
          </w:r>
        </w:p>
        <w:p w14:paraId="5BEBAB50" w14:textId="27BD8E55" w:rsidR="00E9677D" w:rsidRDefault="00B504BB">
          <w:pPr>
            <w:pStyle w:val="10"/>
            <w:tabs>
              <w:tab w:val="right" w:leader="dot" w:pos="8296"/>
            </w:tabs>
            <w:rPr>
              <w:rFonts w:eastAsiaTheme="minorEastAsia" w:cstheme="minorBidi"/>
              <w:b w:val="0"/>
              <w:bCs w:val="0"/>
              <w:noProof/>
              <w:sz w:val="24"/>
              <w:szCs w:val="24"/>
              <w:lang w:eastAsia="el-GR"/>
            </w:rPr>
          </w:pPr>
          <w:r w:rsidRPr="00B504BB">
            <w:rPr>
              <w:rFonts w:ascii="Times New Roman" w:hAnsi="Times New Roman" w:cs="Times New Roman"/>
              <w:b w:val="0"/>
              <w:bCs w:val="0"/>
              <w:sz w:val="24"/>
              <w:szCs w:val="24"/>
            </w:rPr>
            <w:fldChar w:fldCharType="begin"/>
          </w:r>
          <w:r w:rsidRPr="00B504BB">
            <w:rPr>
              <w:rFonts w:ascii="Times New Roman" w:hAnsi="Times New Roman" w:cs="Times New Roman"/>
              <w:sz w:val="24"/>
              <w:szCs w:val="24"/>
            </w:rPr>
            <w:instrText>TOC \o "1-3" \h \z \u</w:instrText>
          </w:r>
          <w:r w:rsidRPr="00B504BB">
            <w:rPr>
              <w:rFonts w:ascii="Times New Roman" w:hAnsi="Times New Roman" w:cs="Times New Roman"/>
              <w:b w:val="0"/>
              <w:bCs w:val="0"/>
              <w:sz w:val="24"/>
              <w:szCs w:val="24"/>
            </w:rPr>
            <w:fldChar w:fldCharType="separate"/>
          </w:r>
          <w:hyperlink w:anchor="_Toc133940044" w:history="1">
            <w:r w:rsidR="00E9677D" w:rsidRPr="004213BF">
              <w:rPr>
                <w:rStyle w:val="-"/>
                <w:noProof/>
              </w:rPr>
              <w:t>Αποτελέσματα Οικονομικής Ανάλυσης</w:t>
            </w:r>
            <w:r w:rsidR="00E9677D">
              <w:rPr>
                <w:noProof/>
                <w:webHidden/>
              </w:rPr>
              <w:tab/>
            </w:r>
            <w:r w:rsidR="00E9677D">
              <w:rPr>
                <w:noProof/>
                <w:webHidden/>
              </w:rPr>
              <w:fldChar w:fldCharType="begin"/>
            </w:r>
            <w:r w:rsidR="00E9677D">
              <w:rPr>
                <w:noProof/>
                <w:webHidden/>
              </w:rPr>
              <w:instrText xml:space="preserve"> PAGEREF _Toc133940044 \h </w:instrText>
            </w:r>
            <w:r w:rsidR="00E9677D">
              <w:rPr>
                <w:noProof/>
                <w:webHidden/>
              </w:rPr>
            </w:r>
            <w:r w:rsidR="00E9677D">
              <w:rPr>
                <w:noProof/>
                <w:webHidden/>
              </w:rPr>
              <w:fldChar w:fldCharType="separate"/>
            </w:r>
            <w:r w:rsidR="00E9677D">
              <w:rPr>
                <w:noProof/>
                <w:webHidden/>
              </w:rPr>
              <w:t>2</w:t>
            </w:r>
            <w:r w:rsidR="00E9677D">
              <w:rPr>
                <w:noProof/>
                <w:webHidden/>
              </w:rPr>
              <w:fldChar w:fldCharType="end"/>
            </w:r>
          </w:hyperlink>
        </w:p>
        <w:p w14:paraId="7B17F1B4" w14:textId="7BF74BCF" w:rsidR="00E9677D" w:rsidRDefault="00000000">
          <w:pPr>
            <w:pStyle w:val="20"/>
            <w:tabs>
              <w:tab w:val="right" w:leader="dot" w:pos="8296"/>
            </w:tabs>
            <w:rPr>
              <w:rFonts w:eastAsiaTheme="minorEastAsia" w:cstheme="minorBidi"/>
              <w:i w:val="0"/>
              <w:iCs w:val="0"/>
              <w:noProof/>
              <w:sz w:val="24"/>
              <w:szCs w:val="24"/>
              <w:lang w:eastAsia="el-GR"/>
            </w:rPr>
          </w:pPr>
          <w:hyperlink w:anchor="_Toc133940045" w:history="1">
            <w:r w:rsidR="00E9677D" w:rsidRPr="004213BF">
              <w:rPr>
                <w:rStyle w:val="-"/>
                <w:noProof/>
              </w:rPr>
              <w:t xml:space="preserve">Υπολογισμός δείκτη </w:t>
            </w:r>
            <w:r w:rsidR="00E9677D" w:rsidRPr="004213BF">
              <w:rPr>
                <w:rStyle w:val="-"/>
                <w:noProof/>
                <w:lang w:val="en-US"/>
              </w:rPr>
              <w:t>ROI</w:t>
            </w:r>
            <w:r w:rsidR="00E9677D">
              <w:rPr>
                <w:noProof/>
                <w:webHidden/>
              </w:rPr>
              <w:tab/>
            </w:r>
            <w:r w:rsidR="00E9677D">
              <w:rPr>
                <w:noProof/>
                <w:webHidden/>
              </w:rPr>
              <w:fldChar w:fldCharType="begin"/>
            </w:r>
            <w:r w:rsidR="00E9677D">
              <w:rPr>
                <w:noProof/>
                <w:webHidden/>
              </w:rPr>
              <w:instrText xml:space="preserve"> PAGEREF _Toc133940045 \h </w:instrText>
            </w:r>
            <w:r w:rsidR="00E9677D">
              <w:rPr>
                <w:noProof/>
                <w:webHidden/>
              </w:rPr>
            </w:r>
            <w:r w:rsidR="00E9677D">
              <w:rPr>
                <w:noProof/>
                <w:webHidden/>
              </w:rPr>
              <w:fldChar w:fldCharType="separate"/>
            </w:r>
            <w:r w:rsidR="00E9677D">
              <w:rPr>
                <w:noProof/>
                <w:webHidden/>
              </w:rPr>
              <w:t>3</w:t>
            </w:r>
            <w:r w:rsidR="00E9677D">
              <w:rPr>
                <w:noProof/>
                <w:webHidden/>
              </w:rPr>
              <w:fldChar w:fldCharType="end"/>
            </w:r>
          </w:hyperlink>
        </w:p>
        <w:p w14:paraId="60A077D5" w14:textId="084BE3C9" w:rsidR="00E9677D" w:rsidRDefault="00000000">
          <w:pPr>
            <w:pStyle w:val="10"/>
            <w:tabs>
              <w:tab w:val="right" w:leader="dot" w:pos="8296"/>
            </w:tabs>
            <w:rPr>
              <w:rFonts w:eastAsiaTheme="minorEastAsia" w:cstheme="minorBidi"/>
              <w:b w:val="0"/>
              <w:bCs w:val="0"/>
              <w:noProof/>
              <w:sz w:val="24"/>
              <w:szCs w:val="24"/>
              <w:lang w:eastAsia="el-GR"/>
            </w:rPr>
          </w:pPr>
          <w:hyperlink w:anchor="_Toc133940046" w:history="1">
            <w:r w:rsidR="00E9677D" w:rsidRPr="004213BF">
              <w:rPr>
                <w:rStyle w:val="-"/>
                <w:noProof/>
              </w:rPr>
              <w:t>Κλασμάτωση της βιομάζας</w:t>
            </w:r>
            <w:r w:rsidR="00E9677D">
              <w:rPr>
                <w:noProof/>
                <w:webHidden/>
              </w:rPr>
              <w:tab/>
            </w:r>
            <w:r w:rsidR="00E9677D">
              <w:rPr>
                <w:noProof/>
                <w:webHidden/>
              </w:rPr>
              <w:fldChar w:fldCharType="begin"/>
            </w:r>
            <w:r w:rsidR="00E9677D">
              <w:rPr>
                <w:noProof/>
                <w:webHidden/>
              </w:rPr>
              <w:instrText xml:space="preserve"> PAGEREF _Toc133940046 \h </w:instrText>
            </w:r>
            <w:r w:rsidR="00E9677D">
              <w:rPr>
                <w:noProof/>
                <w:webHidden/>
              </w:rPr>
            </w:r>
            <w:r w:rsidR="00E9677D">
              <w:rPr>
                <w:noProof/>
                <w:webHidden/>
              </w:rPr>
              <w:fldChar w:fldCharType="separate"/>
            </w:r>
            <w:r w:rsidR="00E9677D">
              <w:rPr>
                <w:noProof/>
                <w:webHidden/>
              </w:rPr>
              <w:t>3</w:t>
            </w:r>
            <w:r w:rsidR="00E9677D">
              <w:rPr>
                <w:noProof/>
                <w:webHidden/>
              </w:rPr>
              <w:fldChar w:fldCharType="end"/>
            </w:r>
          </w:hyperlink>
        </w:p>
        <w:p w14:paraId="07220085" w14:textId="2E7A640D" w:rsidR="00E9677D" w:rsidRDefault="00000000">
          <w:pPr>
            <w:pStyle w:val="10"/>
            <w:tabs>
              <w:tab w:val="right" w:leader="dot" w:pos="8296"/>
            </w:tabs>
            <w:rPr>
              <w:rFonts w:eastAsiaTheme="minorEastAsia" w:cstheme="minorBidi"/>
              <w:b w:val="0"/>
              <w:bCs w:val="0"/>
              <w:noProof/>
              <w:sz w:val="24"/>
              <w:szCs w:val="24"/>
              <w:lang w:eastAsia="el-GR"/>
            </w:rPr>
          </w:pPr>
          <w:hyperlink w:anchor="_Toc133940047" w:history="1">
            <w:r w:rsidR="00E9677D" w:rsidRPr="004213BF">
              <w:rPr>
                <w:rStyle w:val="-"/>
                <w:noProof/>
              </w:rPr>
              <w:t>Γλυκόζη σε γλυκερόλη</w:t>
            </w:r>
            <w:r w:rsidR="00E9677D">
              <w:rPr>
                <w:noProof/>
                <w:webHidden/>
              </w:rPr>
              <w:tab/>
            </w:r>
            <w:r w:rsidR="00E9677D">
              <w:rPr>
                <w:noProof/>
                <w:webHidden/>
              </w:rPr>
              <w:fldChar w:fldCharType="begin"/>
            </w:r>
            <w:r w:rsidR="00E9677D">
              <w:rPr>
                <w:noProof/>
                <w:webHidden/>
              </w:rPr>
              <w:instrText xml:space="preserve"> PAGEREF _Toc133940047 \h </w:instrText>
            </w:r>
            <w:r w:rsidR="00E9677D">
              <w:rPr>
                <w:noProof/>
                <w:webHidden/>
              </w:rPr>
            </w:r>
            <w:r w:rsidR="00E9677D">
              <w:rPr>
                <w:noProof/>
                <w:webHidden/>
              </w:rPr>
              <w:fldChar w:fldCharType="separate"/>
            </w:r>
            <w:r w:rsidR="00E9677D">
              <w:rPr>
                <w:noProof/>
                <w:webHidden/>
              </w:rPr>
              <w:t>4</w:t>
            </w:r>
            <w:r w:rsidR="00E9677D">
              <w:rPr>
                <w:noProof/>
                <w:webHidden/>
              </w:rPr>
              <w:fldChar w:fldCharType="end"/>
            </w:r>
          </w:hyperlink>
        </w:p>
        <w:p w14:paraId="3E7AB580" w14:textId="57A6BE3B" w:rsidR="00E9677D" w:rsidRDefault="00000000">
          <w:pPr>
            <w:pStyle w:val="10"/>
            <w:tabs>
              <w:tab w:val="right" w:leader="dot" w:pos="8296"/>
            </w:tabs>
            <w:rPr>
              <w:rFonts w:eastAsiaTheme="minorEastAsia" w:cstheme="minorBidi"/>
              <w:b w:val="0"/>
              <w:bCs w:val="0"/>
              <w:noProof/>
              <w:sz w:val="24"/>
              <w:szCs w:val="24"/>
              <w:lang w:eastAsia="el-GR"/>
            </w:rPr>
          </w:pPr>
          <w:hyperlink w:anchor="_Toc133940048" w:history="1">
            <w:r w:rsidR="00E9677D" w:rsidRPr="004213BF">
              <w:rPr>
                <w:rStyle w:val="-"/>
                <w:noProof/>
              </w:rPr>
              <w:t>Καύση Λιγνίνης</w:t>
            </w:r>
            <w:r w:rsidR="00E9677D">
              <w:rPr>
                <w:noProof/>
                <w:webHidden/>
              </w:rPr>
              <w:tab/>
            </w:r>
            <w:r w:rsidR="00E9677D">
              <w:rPr>
                <w:noProof/>
                <w:webHidden/>
              </w:rPr>
              <w:fldChar w:fldCharType="begin"/>
            </w:r>
            <w:r w:rsidR="00E9677D">
              <w:rPr>
                <w:noProof/>
                <w:webHidden/>
              </w:rPr>
              <w:instrText xml:space="preserve"> PAGEREF _Toc133940048 \h </w:instrText>
            </w:r>
            <w:r w:rsidR="00E9677D">
              <w:rPr>
                <w:noProof/>
                <w:webHidden/>
              </w:rPr>
            </w:r>
            <w:r w:rsidR="00E9677D">
              <w:rPr>
                <w:noProof/>
                <w:webHidden/>
              </w:rPr>
              <w:fldChar w:fldCharType="separate"/>
            </w:r>
            <w:r w:rsidR="00E9677D">
              <w:rPr>
                <w:noProof/>
                <w:webHidden/>
              </w:rPr>
              <w:t>6</w:t>
            </w:r>
            <w:r w:rsidR="00E9677D">
              <w:rPr>
                <w:noProof/>
                <w:webHidden/>
              </w:rPr>
              <w:fldChar w:fldCharType="end"/>
            </w:r>
          </w:hyperlink>
        </w:p>
        <w:p w14:paraId="0491B869" w14:textId="60F95D48" w:rsidR="00E9677D" w:rsidRDefault="00000000">
          <w:pPr>
            <w:pStyle w:val="10"/>
            <w:tabs>
              <w:tab w:val="right" w:leader="dot" w:pos="8296"/>
            </w:tabs>
            <w:rPr>
              <w:rFonts w:eastAsiaTheme="minorEastAsia" w:cstheme="minorBidi"/>
              <w:b w:val="0"/>
              <w:bCs w:val="0"/>
              <w:noProof/>
              <w:sz w:val="24"/>
              <w:szCs w:val="24"/>
              <w:lang w:eastAsia="el-GR"/>
            </w:rPr>
          </w:pPr>
          <w:hyperlink w:anchor="_Toc133940049" w:history="1">
            <w:r w:rsidR="00E9677D" w:rsidRPr="004213BF">
              <w:rPr>
                <w:rStyle w:val="-"/>
                <w:noProof/>
              </w:rPr>
              <w:t>Ξυλόζη σε κυκλοπεντανόνη</w:t>
            </w:r>
            <w:r w:rsidR="00E9677D">
              <w:rPr>
                <w:noProof/>
                <w:webHidden/>
              </w:rPr>
              <w:tab/>
            </w:r>
            <w:r w:rsidR="00E9677D">
              <w:rPr>
                <w:noProof/>
                <w:webHidden/>
              </w:rPr>
              <w:fldChar w:fldCharType="begin"/>
            </w:r>
            <w:r w:rsidR="00E9677D">
              <w:rPr>
                <w:noProof/>
                <w:webHidden/>
              </w:rPr>
              <w:instrText xml:space="preserve"> PAGEREF _Toc133940049 \h </w:instrText>
            </w:r>
            <w:r w:rsidR="00E9677D">
              <w:rPr>
                <w:noProof/>
                <w:webHidden/>
              </w:rPr>
            </w:r>
            <w:r w:rsidR="00E9677D">
              <w:rPr>
                <w:noProof/>
                <w:webHidden/>
              </w:rPr>
              <w:fldChar w:fldCharType="separate"/>
            </w:r>
            <w:r w:rsidR="00E9677D">
              <w:rPr>
                <w:noProof/>
                <w:webHidden/>
              </w:rPr>
              <w:t>7</w:t>
            </w:r>
            <w:r w:rsidR="00E9677D">
              <w:rPr>
                <w:noProof/>
                <w:webHidden/>
              </w:rPr>
              <w:fldChar w:fldCharType="end"/>
            </w:r>
          </w:hyperlink>
        </w:p>
        <w:p w14:paraId="7F234FFE" w14:textId="655C3D81" w:rsidR="00B504BB" w:rsidRPr="00B504BB" w:rsidRDefault="00B504BB">
          <w:pPr>
            <w:rPr>
              <w:rFonts w:ascii="Times New Roman" w:hAnsi="Times New Roman" w:cs="Times New Roman"/>
              <w:sz w:val="24"/>
              <w:szCs w:val="24"/>
            </w:rPr>
          </w:pPr>
          <w:r w:rsidRPr="00B504BB">
            <w:rPr>
              <w:rFonts w:ascii="Times New Roman" w:hAnsi="Times New Roman" w:cs="Times New Roman"/>
              <w:b/>
              <w:bCs/>
              <w:noProof/>
              <w:sz w:val="24"/>
              <w:szCs w:val="24"/>
            </w:rPr>
            <w:fldChar w:fldCharType="end"/>
          </w:r>
        </w:p>
      </w:sdtContent>
    </w:sdt>
    <w:p w14:paraId="1BB994B4" w14:textId="77777777" w:rsidR="00B504BB" w:rsidRPr="00B504BB" w:rsidRDefault="00B504BB" w:rsidP="00B504BB">
      <w:pPr>
        <w:rPr>
          <w:rFonts w:ascii="Times New Roman" w:hAnsi="Times New Roman" w:cs="Times New Roman"/>
          <w:sz w:val="24"/>
          <w:szCs w:val="24"/>
        </w:rPr>
      </w:pPr>
    </w:p>
    <w:p w14:paraId="484F1726" w14:textId="77777777" w:rsidR="00B504BB" w:rsidRDefault="00B504BB" w:rsidP="00B504BB"/>
    <w:p w14:paraId="06726447" w14:textId="0AA45648" w:rsidR="00B504BB" w:rsidRDefault="00B504BB" w:rsidP="00B504BB">
      <w:r>
        <w:br w:type="page"/>
      </w:r>
    </w:p>
    <w:p w14:paraId="1AA4C027" w14:textId="3C84299A" w:rsidR="006C1E8A" w:rsidRPr="0070755C" w:rsidRDefault="00EE20F2" w:rsidP="00B504BB">
      <w:pPr>
        <w:pStyle w:val="1"/>
      </w:pPr>
      <w:bookmarkStart w:id="0" w:name="_Toc133940044"/>
      <w:r w:rsidRPr="0070755C">
        <w:lastRenderedPageBreak/>
        <w:t xml:space="preserve">Αποτελέσματα </w:t>
      </w:r>
      <w:r w:rsidR="0070755C" w:rsidRPr="0070755C">
        <w:t>Οικονομικής Ανάλυσης</w:t>
      </w:r>
      <w:bookmarkEnd w:id="0"/>
    </w:p>
    <w:p w14:paraId="27018338" w14:textId="12CDA8E9" w:rsidR="0070755C" w:rsidRPr="008C56A6" w:rsidRDefault="008C56A6" w:rsidP="0090051F">
      <w:r>
        <w:t>Στον Πίνακα 1 παρουσιάζονται συνοπτικά τα αποτελέσματα οικονομικής ανάλυσης για κάθε αρχείο ξεχωριστά και υπολογίζεται το λειτουργικό κόστος, συνολικό κόστος, έσοδα και λειτουργικό κέρδος του συνολικού έργου. Στις παρακάτω ενότητες αναλύονται με μεγαλύτερη λεπτομέρεια τα κόστη και οι πωλήσεις από κάθε διεργασία.</w:t>
      </w:r>
    </w:p>
    <w:p w14:paraId="3185C5B1" w14:textId="6DFA646C" w:rsidR="0070755C" w:rsidRDefault="0070755C" w:rsidP="0070755C">
      <w:pPr>
        <w:pStyle w:val="a4"/>
        <w:keepNext/>
      </w:pPr>
      <w:r>
        <w:t xml:space="preserve">Πίνακας </w:t>
      </w:r>
      <w:fldSimple w:instr=" SEQ Πίνακας \* ARABIC ">
        <w:r>
          <w:rPr>
            <w:noProof/>
          </w:rPr>
          <w:t>1</w:t>
        </w:r>
      </w:fldSimple>
      <w:r>
        <w:t xml:space="preserve"> </w:t>
      </w:r>
      <w:r w:rsidR="00A4184E">
        <w:t xml:space="preserve">Σύνοψη </w:t>
      </w:r>
      <w:proofErr w:type="spellStart"/>
      <w:r>
        <w:t>Αποτελέσμ</w:t>
      </w:r>
      <w:r w:rsidR="00A4184E">
        <w:t>άτων</w:t>
      </w:r>
      <w:proofErr w:type="spellEnd"/>
      <w:r>
        <w:t xml:space="preserve"> Οικονομικής Ανάλυσης</w:t>
      </w:r>
    </w:p>
    <w:tbl>
      <w:tblPr>
        <w:tblW w:w="5000" w:type="pct"/>
        <w:tblLook w:val="04A0" w:firstRow="1" w:lastRow="0" w:firstColumn="1" w:lastColumn="0" w:noHBand="0" w:noVBand="1"/>
      </w:tblPr>
      <w:tblGrid>
        <w:gridCol w:w="1610"/>
        <w:gridCol w:w="1762"/>
        <w:gridCol w:w="1496"/>
        <w:gridCol w:w="1623"/>
        <w:gridCol w:w="1795"/>
      </w:tblGrid>
      <w:tr w:rsidR="009E0D8C" w:rsidRPr="0011123E" w14:paraId="5001E219" w14:textId="77777777" w:rsidTr="00321463">
        <w:trPr>
          <w:trHeight w:val="340"/>
        </w:trPr>
        <w:tc>
          <w:tcPr>
            <w:tcW w:w="21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4B83E3" w14:textId="77777777" w:rsidR="0011123E" w:rsidRPr="0011123E" w:rsidRDefault="0011123E" w:rsidP="0011123E">
            <w:pPr>
              <w:spacing w:after="0" w:line="240" w:lineRule="auto"/>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Όνομα Αρχείου</w:t>
            </w:r>
          </w:p>
        </w:tc>
        <w:tc>
          <w:tcPr>
            <w:tcW w:w="755" w:type="pct"/>
            <w:tcBorders>
              <w:top w:val="single" w:sz="8" w:space="0" w:color="auto"/>
              <w:left w:val="nil"/>
              <w:bottom w:val="single" w:sz="8" w:space="0" w:color="auto"/>
              <w:right w:val="single" w:sz="8" w:space="0" w:color="auto"/>
            </w:tcBorders>
            <w:shd w:val="clear" w:color="auto" w:fill="auto"/>
            <w:noWrap/>
            <w:vAlign w:val="center"/>
            <w:hideMark/>
          </w:tcPr>
          <w:p w14:paraId="3A0F5B14" w14:textId="13C2C709" w:rsidR="0011123E" w:rsidRPr="0011123E" w:rsidRDefault="0011123E" w:rsidP="0011123E">
            <w:pPr>
              <w:spacing w:after="0" w:line="240" w:lineRule="auto"/>
              <w:rPr>
                <w:rFonts w:ascii="Times New Roman" w:eastAsia="Times New Roman" w:hAnsi="Times New Roman" w:cs="Times New Roman"/>
                <w:color w:val="000000"/>
                <w:kern w:val="0"/>
                <w:sz w:val="24"/>
                <w:szCs w:val="24"/>
                <w:lang w:eastAsia="el-GR"/>
                <w14:ligatures w14:val="none"/>
              </w:rPr>
            </w:pPr>
            <w:proofErr w:type="spellStart"/>
            <w:r w:rsidRPr="0011123E">
              <w:rPr>
                <w:rFonts w:ascii="Times New Roman" w:eastAsia="Times New Roman" w:hAnsi="Times New Roman" w:cs="Times New Roman"/>
                <w:color w:val="000000"/>
                <w:kern w:val="0"/>
                <w:sz w:val="24"/>
                <w:szCs w:val="24"/>
                <w:lang w:eastAsia="el-GR"/>
                <w14:ligatures w14:val="none"/>
              </w:rPr>
              <w:t>Operating</w:t>
            </w:r>
            <w:proofErr w:type="spellEnd"/>
            <w:r w:rsidRPr="0011123E">
              <w:rPr>
                <w:rFonts w:ascii="Times New Roman" w:eastAsia="Times New Roman" w:hAnsi="Times New Roman" w:cs="Times New Roman"/>
                <w:color w:val="000000"/>
                <w:kern w:val="0"/>
                <w:sz w:val="24"/>
                <w:szCs w:val="24"/>
                <w:lang w:eastAsia="el-GR"/>
                <w14:ligatures w14:val="none"/>
              </w:rPr>
              <w:t xml:space="preserve"> </w:t>
            </w:r>
            <w:proofErr w:type="spellStart"/>
            <w:r w:rsidRPr="0011123E">
              <w:rPr>
                <w:rFonts w:ascii="Times New Roman" w:eastAsia="Times New Roman" w:hAnsi="Times New Roman" w:cs="Times New Roman"/>
                <w:color w:val="000000"/>
                <w:kern w:val="0"/>
                <w:sz w:val="24"/>
                <w:szCs w:val="24"/>
                <w:lang w:eastAsia="el-GR"/>
                <w14:ligatures w14:val="none"/>
              </w:rPr>
              <w:t>Cost</w:t>
            </w:r>
            <w:proofErr w:type="spellEnd"/>
            <w:r w:rsidRPr="0011123E">
              <w:rPr>
                <w:rFonts w:ascii="Times New Roman" w:eastAsia="Times New Roman" w:hAnsi="Times New Roman" w:cs="Times New Roman"/>
                <w:color w:val="000000"/>
                <w:kern w:val="0"/>
                <w:sz w:val="24"/>
                <w:szCs w:val="24"/>
                <w:lang w:eastAsia="el-GR"/>
                <w14:ligatures w14:val="none"/>
              </w:rPr>
              <w:t xml:space="preserve"> - Λειτουργικό Κόστος [</w:t>
            </w:r>
            <w:r w:rsidR="009E0D8C">
              <w:rPr>
                <w:rFonts w:ascii="Times New Roman" w:eastAsia="Times New Roman" w:hAnsi="Times New Roman" w:cs="Times New Roman"/>
                <w:color w:val="000000"/>
                <w:kern w:val="0"/>
                <w:sz w:val="24"/>
                <w:szCs w:val="24"/>
                <w:lang w:val="en-US" w:eastAsia="el-GR"/>
                <w14:ligatures w14:val="none"/>
              </w:rPr>
              <w:t>EUR</w:t>
            </w:r>
            <w:r w:rsidRPr="0011123E">
              <w:rPr>
                <w:rFonts w:ascii="Times New Roman" w:eastAsia="Times New Roman" w:hAnsi="Times New Roman" w:cs="Times New Roman"/>
                <w:color w:val="000000"/>
                <w:kern w:val="0"/>
                <w:sz w:val="24"/>
                <w:szCs w:val="24"/>
                <w:lang w:eastAsia="el-GR"/>
                <w14:ligatures w14:val="none"/>
              </w:rPr>
              <w:t>]</w:t>
            </w:r>
          </w:p>
        </w:tc>
        <w:tc>
          <w:tcPr>
            <w:tcW w:w="666" w:type="pct"/>
            <w:tcBorders>
              <w:top w:val="single" w:sz="8" w:space="0" w:color="auto"/>
              <w:left w:val="nil"/>
              <w:bottom w:val="single" w:sz="8" w:space="0" w:color="auto"/>
              <w:right w:val="single" w:sz="8" w:space="0" w:color="auto"/>
            </w:tcBorders>
            <w:shd w:val="clear" w:color="auto" w:fill="auto"/>
            <w:noWrap/>
            <w:vAlign w:val="center"/>
            <w:hideMark/>
          </w:tcPr>
          <w:p w14:paraId="7A25F045" w14:textId="1E78E882" w:rsidR="0011123E" w:rsidRPr="0011123E" w:rsidRDefault="0011123E" w:rsidP="0011123E">
            <w:pPr>
              <w:spacing w:after="0" w:line="240" w:lineRule="auto"/>
              <w:rPr>
                <w:rFonts w:ascii="Times New Roman" w:eastAsia="Times New Roman" w:hAnsi="Times New Roman" w:cs="Times New Roman"/>
                <w:color w:val="000000"/>
                <w:kern w:val="0"/>
                <w:sz w:val="24"/>
                <w:szCs w:val="24"/>
                <w:lang w:eastAsia="el-GR"/>
                <w14:ligatures w14:val="none"/>
              </w:rPr>
            </w:pPr>
            <w:proofErr w:type="spellStart"/>
            <w:r w:rsidRPr="0011123E">
              <w:rPr>
                <w:rFonts w:ascii="Times New Roman" w:eastAsia="Times New Roman" w:hAnsi="Times New Roman" w:cs="Times New Roman"/>
                <w:color w:val="000000"/>
                <w:kern w:val="0"/>
                <w:sz w:val="24"/>
                <w:szCs w:val="24"/>
                <w:lang w:eastAsia="el-GR"/>
                <w14:ligatures w14:val="none"/>
              </w:rPr>
              <w:t>Total</w:t>
            </w:r>
            <w:proofErr w:type="spellEnd"/>
            <w:r w:rsidRPr="0011123E">
              <w:rPr>
                <w:rFonts w:ascii="Times New Roman" w:eastAsia="Times New Roman" w:hAnsi="Times New Roman" w:cs="Times New Roman"/>
                <w:color w:val="000000"/>
                <w:kern w:val="0"/>
                <w:sz w:val="24"/>
                <w:szCs w:val="24"/>
                <w:lang w:eastAsia="el-GR"/>
                <w14:ligatures w14:val="none"/>
              </w:rPr>
              <w:t xml:space="preserve"> </w:t>
            </w:r>
            <w:proofErr w:type="spellStart"/>
            <w:r w:rsidRPr="0011123E">
              <w:rPr>
                <w:rFonts w:ascii="Times New Roman" w:eastAsia="Times New Roman" w:hAnsi="Times New Roman" w:cs="Times New Roman"/>
                <w:color w:val="000000"/>
                <w:kern w:val="0"/>
                <w:sz w:val="24"/>
                <w:szCs w:val="24"/>
                <w:lang w:eastAsia="el-GR"/>
                <w14:ligatures w14:val="none"/>
              </w:rPr>
              <w:t>Cost</w:t>
            </w:r>
            <w:proofErr w:type="spellEnd"/>
            <w:r w:rsidRPr="0011123E">
              <w:rPr>
                <w:rFonts w:ascii="Times New Roman" w:eastAsia="Times New Roman" w:hAnsi="Times New Roman" w:cs="Times New Roman"/>
                <w:color w:val="000000"/>
                <w:kern w:val="0"/>
                <w:sz w:val="24"/>
                <w:szCs w:val="24"/>
                <w:lang w:eastAsia="el-GR"/>
                <w14:ligatures w14:val="none"/>
              </w:rPr>
              <w:t xml:space="preserve"> - Συνολικό Κόστος [</w:t>
            </w:r>
            <w:r w:rsidR="009E0D8C">
              <w:rPr>
                <w:rFonts w:ascii="Times New Roman" w:eastAsia="Times New Roman" w:hAnsi="Times New Roman" w:cs="Times New Roman"/>
                <w:color w:val="000000"/>
                <w:kern w:val="0"/>
                <w:sz w:val="24"/>
                <w:szCs w:val="24"/>
                <w:lang w:val="en-US" w:eastAsia="el-GR"/>
                <w14:ligatures w14:val="none"/>
              </w:rPr>
              <w:t>EUR</w:t>
            </w:r>
            <w:r w:rsidRPr="0011123E">
              <w:rPr>
                <w:rFonts w:ascii="Times New Roman" w:eastAsia="Times New Roman" w:hAnsi="Times New Roman" w:cs="Times New Roman"/>
                <w:color w:val="000000"/>
                <w:kern w:val="0"/>
                <w:sz w:val="24"/>
                <w:szCs w:val="24"/>
                <w:lang w:eastAsia="el-GR"/>
                <w14:ligatures w14:val="none"/>
              </w:rPr>
              <w:t>]</w:t>
            </w:r>
          </w:p>
        </w:tc>
        <w:tc>
          <w:tcPr>
            <w:tcW w:w="714" w:type="pct"/>
            <w:tcBorders>
              <w:top w:val="single" w:sz="8" w:space="0" w:color="auto"/>
              <w:left w:val="nil"/>
              <w:bottom w:val="single" w:sz="8" w:space="0" w:color="auto"/>
              <w:right w:val="single" w:sz="8" w:space="0" w:color="auto"/>
            </w:tcBorders>
            <w:shd w:val="clear" w:color="auto" w:fill="auto"/>
            <w:noWrap/>
            <w:vAlign w:val="center"/>
            <w:hideMark/>
          </w:tcPr>
          <w:p w14:paraId="1C7F7763" w14:textId="06E41F83" w:rsidR="0011123E" w:rsidRPr="0011123E" w:rsidRDefault="0011123E" w:rsidP="0011123E">
            <w:pPr>
              <w:spacing w:after="0" w:line="240" w:lineRule="auto"/>
              <w:rPr>
                <w:rFonts w:ascii="Times New Roman" w:eastAsia="Times New Roman" w:hAnsi="Times New Roman" w:cs="Times New Roman"/>
                <w:color w:val="000000"/>
                <w:kern w:val="0"/>
                <w:sz w:val="24"/>
                <w:szCs w:val="24"/>
                <w:lang w:val="en-US" w:eastAsia="el-GR"/>
                <w14:ligatures w14:val="none"/>
              </w:rPr>
            </w:pPr>
            <w:r w:rsidRPr="0011123E">
              <w:rPr>
                <w:rFonts w:ascii="Times New Roman" w:eastAsia="Times New Roman" w:hAnsi="Times New Roman" w:cs="Times New Roman"/>
                <w:color w:val="000000"/>
                <w:kern w:val="0"/>
                <w:sz w:val="24"/>
                <w:szCs w:val="24"/>
                <w:lang w:val="en-US" w:eastAsia="el-GR"/>
                <w14:ligatures w14:val="none"/>
              </w:rPr>
              <w:t xml:space="preserve">Total Product Sales - </w:t>
            </w:r>
            <w:proofErr w:type="spellStart"/>
            <w:r w:rsidRPr="0011123E">
              <w:rPr>
                <w:rFonts w:ascii="Times New Roman" w:eastAsia="Times New Roman" w:hAnsi="Times New Roman" w:cs="Times New Roman"/>
                <w:color w:val="000000"/>
                <w:kern w:val="0"/>
                <w:sz w:val="24"/>
                <w:szCs w:val="24"/>
                <w:lang w:val="en-US" w:eastAsia="el-GR"/>
                <w14:ligatures w14:val="none"/>
              </w:rPr>
              <w:t>Έσοδ</w:t>
            </w:r>
            <w:proofErr w:type="spellEnd"/>
            <w:r w:rsidRPr="0011123E">
              <w:rPr>
                <w:rFonts w:ascii="Times New Roman" w:eastAsia="Times New Roman" w:hAnsi="Times New Roman" w:cs="Times New Roman"/>
                <w:color w:val="000000"/>
                <w:kern w:val="0"/>
                <w:sz w:val="24"/>
                <w:szCs w:val="24"/>
                <w:lang w:val="en-US" w:eastAsia="el-GR"/>
                <w14:ligatures w14:val="none"/>
              </w:rPr>
              <w:t>α [</w:t>
            </w:r>
            <w:r w:rsidR="009E0D8C">
              <w:rPr>
                <w:rFonts w:ascii="Times New Roman" w:eastAsia="Times New Roman" w:hAnsi="Times New Roman" w:cs="Times New Roman"/>
                <w:color w:val="000000"/>
                <w:kern w:val="0"/>
                <w:sz w:val="24"/>
                <w:szCs w:val="24"/>
                <w:lang w:val="en-US" w:eastAsia="el-GR"/>
                <w14:ligatures w14:val="none"/>
              </w:rPr>
              <w:t>EUR</w:t>
            </w:r>
            <w:r w:rsidRPr="0011123E">
              <w:rPr>
                <w:rFonts w:ascii="Times New Roman" w:eastAsia="Times New Roman" w:hAnsi="Times New Roman" w:cs="Times New Roman"/>
                <w:color w:val="000000"/>
                <w:kern w:val="0"/>
                <w:sz w:val="24"/>
                <w:szCs w:val="24"/>
                <w:lang w:val="en-US" w:eastAsia="el-GR"/>
                <w14:ligatures w14:val="none"/>
              </w:rPr>
              <w:t>/Year]</w:t>
            </w:r>
          </w:p>
        </w:tc>
        <w:tc>
          <w:tcPr>
            <w:tcW w:w="731" w:type="pct"/>
            <w:tcBorders>
              <w:top w:val="single" w:sz="8" w:space="0" w:color="auto"/>
              <w:left w:val="nil"/>
              <w:bottom w:val="single" w:sz="8" w:space="0" w:color="auto"/>
              <w:right w:val="single" w:sz="8" w:space="0" w:color="auto"/>
            </w:tcBorders>
            <w:shd w:val="clear" w:color="auto" w:fill="auto"/>
            <w:noWrap/>
            <w:vAlign w:val="center"/>
            <w:hideMark/>
          </w:tcPr>
          <w:p w14:paraId="6113CF3B" w14:textId="0F7120CA" w:rsidR="0011123E" w:rsidRPr="0011123E" w:rsidRDefault="0011123E" w:rsidP="0011123E">
            <w:pPr>
              <w:spacing w:after="0" w:line="240" w:lineRule="auto"/>
              <w:rPr>
                <w:rFonts w:ascii="Times New Roman" w:eastAsia="Times New Roman" w:hAnsi="Times New Roman" w:cs="Times New Roman"/>
                <w:color w:val="000000"/>
                <w:kern w:val="0"/>
                <w:sz w:val="24"/>
                <w:szCs w:val="24"/>
                <w:lang w:val="en-US" w:eastAsia="el-GR"/>
                <w14:ligatures w14:val="none"/>
              </w:rPr>
            </w:pPr>
            <w:proofErr w:type="spellStart"/>
            <w:r w:rsidRPr="0011123E">
              <w:rPr>
                <w:rFonts w:ascii="Times New Roman" w:eastAsia="Times New Roman" w:hAnsi="Times New Roman" w:cs="Times New Roman"/>
                <w:color w:val="000000"/>
                <w:kern w:val="0"/>
                <w:sz w:val="24"/>
                <w:szCs w:val="24"/>
                <w:lang w:eastAsia="el-GR"/>
                <w14:ligatures w14:val="none"/>
              </w:rPr>
              <w:t>Operating</w:t>
            </w:r>
            <w:proofErr w:type="spellEnd"/>
            <w:r w:rsidRPr="0011123E">
              <w:rPr>
                <w:rFonts w:ascii="Times New Roman" w:eastAsia="Times New Roman" w:hAnsi="Times New Roman" w:cs="Times New Roman"/>
                <w:color w:val="000000"/>
                <w:kern w:val="0"/>
                <w:sz w:val="24"/>
                <w:szCs w:val="24"/>
                <w:lang w:eastAsia="el-GR"/>
                <w14:ligatures w14:val="none"/>
              </w:rPr>
              <w:t xml:space="preserve"> </w:t>
            </w:r>
            <w:proofErr w:type="spellStart"/>
            <w:r w:rsidRPr="0011123E">
              <w:rPr>
                <w:rFonts w:ascii="Times New Roman" w:eastAsia="Times New Roman" w:hAnsi="Times New Roman" w:cs="Times New Roman"/>
                <w:color w:val="000000"/>
                <w:kern w:val="0"/>
                <w:sz w:val="24"/>
                <w:szCs w:val="24"/>
                <w:lang w:eastAsia="el-GR"/>
                <w14:ligatures w14:val="none"/>
              </w:rPr>
              <w:t>Profit</w:t>
            </w:r>
            <w:proofErr w:type="spellEnd"/>
            <w:r w:rsidRPr="0011123E">
              <w:rPr>
                <w:rFonts w:ascii="Times New Roman" w:eastAsia="Times New Roman" w:hAnsi="Times New Roman" w:cs="Times New Roman"/>
                <w:color w:val="000000"/>
                <w:kern w:val="0"/>
                <w:sz w:val="24"/>
                <w:szCs w:val="24"/>
                <w:lang w:eastAsia="el-GR"/>
                <w14:ligatures w14:val="none"/>
              </w:rPr>
              <w:t xml:space="preserve"> - Λειτουργικό Κέρδος</w:t>
            </w:r>
            <w:r w:rsidR="009E0D8C">
              <w:rPr>
                <w:rFonts w:ascii="Times New Roman" w:eastAsia="Times New Roman" w:hAnsi="Times New Roman" w:cs="Times New Roman"/>
                <w:color w:val="000000"/>
                <w:kern w:val="0"/>
                <w:sz w:val="24"/>
                <w:szCs w:val="24"/>
                <w:lang w:eastAsia="el-GR"/>
                <w14:ligatures w14:val="none"/>
              </w:rPr>
              <w:t xml:space="preserve"> [</w:t>
            </w:r>
            <w:proofErr w:type="spellStart"/>
            <w:r w:rsidR="009E0D8C">
              <w:rPr>
                <w:rFonts w:ascii="Times New Roman" w:eastAsia="Times New Roman" w:hAnsi="Times New Roman" w:cs="Times New Roman"/>
                <w:color w:val="000000"/>
                <w:kern w:val="0"/>
                <w:sz w:val="24"/>
                <w:szCs w:val="24"/>
                <w:lang w:eastAsia="el-GR"/>
                <w14:ligatures w14:val="none"/>
              </w:rPr>
              <w:t>ΕUR</w:t>
            </w:r>
            <w:proofErr w:type="spellEnd"/>
            <w:r w:rsidR="009E0D8C">
              <w:rPr>
                <w:rFonts w:ascii="Times New Roman" w:eastAsia="Times New Roman" w:hAnsi="Times New Roman" w:cs="Times New Roman"/>
                <w:color w:val="000000"/>
                <w:kern w:val="0"/>
                <w:sz w:val="24"/>
                <w:szCs w:val="24"/>
                <w:lang w:eastAsia="el-GR"/>
                <w14:ligatures w14:val="none"/>
              </w:rPr>
              <w:t>]</w:t>
            </w:r>
          </w:p>
        </w:tc>
      </w:tr>
      <w:tr w:rsidR="009E0D8C" w:rsidRPr="0011123E" w14:paraId="74852E57" w14:textId="77777777" w:rsidTr="00321463">
        <w:trPr>
          <w:trHeight w:val="340"/>
        </w:trPr>
        <w:tc>
          <w:tcPr>
            <w:tcW w:w="2133" w:type="pct"/>
            <w:tcBorders>
              <w:top w:val="nil"/>
              <w:left w:val="single" w:sz="8" w:space="0" w:color="auto"/>
              <w:bottom w:val="single" w:sz="8" w:space="0" w:color="auto"/>
              <w:right w:val="single" w:sz="8" w:space="0" w:color="auto"/>
            </w:tcBorders>
            <w:shd w:val="clear" w:color="auto" w:fill="auto"/>
            <w:noWrap/>
            <w:vAlign w:val="center"/>
            <w:hideMark/>
          </w:tcPr>
          <w:p w14:paraId="734BC6D9" w14:textId="77777777" w:rsidR="0011123E" w:rsidRPr="0011123E" w:rsidRDefault="0011123E" w:rsidP="0011123E">
            <w:pPr>
              <w:spacing w:after="0" w:line="240" w:lineRule="auto"/>
              <w:rPr>
                <w:rFonts w:ascii="Times New Roman" w:eastAsia="Times New Roman" w:hAnsi="Times New Roman" w:cs="Times New Roman"/>
                <w:color w:val="000000"/>
                <w:kern w:val="0"/>
                <w:sz w:val="24"/>
                <w:szCs w:val="24"/>
                <w:lang w:val="en-US" w:eastAsia="el-GR"/>
                <w14:ligatures w14:val="none"/>
              </w:rPr>
            </w:pPr>
            <w:proofErr w:type="spellStart"/>
            <w:r w:rsidRPr="0011123E">
              <w:rPr>
                <w:rFonts w:ascii="Times New Roman" w:eastAsia="Times New Roman" w:hAnsi="Times New Roman" w:cs="Times New Roman"/>
                <w:color w:val="000000"/>
                <w:kern w:val="0"/>
                <w:sz w:val="24"/>
                <w:szCs w:val="24"/>
                <w:lang w:val="en-US" w:eastAsia="el-GR"/>
                <w14:ligatures w14:val="none"/>
              </w:rPr>
              <w:t>olive_kernel_to_platforms_complete</w:t>
            </w:r>
            <w:proofErr w:type="spellEnd"/>
          </w:p>
        </w:tc>
        <w:tc>
          <w:tcPr>
            <w:tcW w:w="755" w:type="pct"/>
            <w:tcBorders>
              <w:top w:val="nil"/>
              <w:left w:val="nil"/>
              <w:bottom w:val="single" w:sz="8" w:space="0" w:color="auto"/>
              <w:right w:val="single" w:sz="8" w:space="0" w:color="auto"/>
            </w:tcBorders>
            <w:shd w:val="clear" w:color="auto" w:fill="auto"/>
            <w:noWrap/>
            <w:vAlign w:val="center"/>
            <w:hideMark/>
          </w:tcPr>
          <w:p w14:paraId="3D187702"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7.882.614</w:t>
            </w:r>
          </w:p>
        </w:tc>
        <w:tc>
          <w:tcPr>
            <w:tcW w:w="666" w:type="pct"/>
            <w:tcBorders>
              <w:top w:val="nil"/>
              <w:left w:val="nil"/>
              <w:bottom w:val="single" w:sz="8" w:space="0" w:color="auto"/>
              <w:right w:val="single" w:sz="8" w:space="0" w:color="auto"/>
            </w:tcBorders>
            <w:shd w:val="clear" w:color="auto" w:fill="auto"/>
            <w:noWrap/>
            <w:vAlign w:val="center"/>
            <w:hideMark/>
          </w:tcPr>
          <w:p w14:paraId="6E9A4B16"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19.443.605</w:t>
            </w:r>
          </w:p>
        </w:tc>
        <w:tc>
          <w:tcPr>
            <w:tcW w:w="714" w:type="pct"/>
            <w:tcBorders>
              <w:top w:val="nil"/>
              <w:left w:val="nil"/>
              <w:bottom w:val="single" w:sz="8" w:space="0" w:color="auto"/>
              <w:right w:val="single" w:sz="8" w:space="0" w:color="auto"/>
            </w:tcBorders>
            <w:shd w:val="clear" w:color="auto" w:fill="auto"/>
            <w:noWrap/>
            <w:vAlign w:val="center"/>
            <w:hideMark/>
          </w:tcPr>
          <w:p w14:paraId="303F7026"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0</w:t>
            </w:r>
          </w:p>
        </w:tc>
        <w:tc>
          <w:tcPr>
            <w:tcW w:w="731" w:type="pct"/>
            <w:tcBorders>
              <w:top w:val="nil"/>
              <w:left w:val="nil"/>
              <w:bottom w:val="single" w:sz="8" w:space="0" w:color="auto"/>
              <w:right w:val="single" w:sz="8" w:space="0" w:color="auto"/>
            </w:tcBorders>
            <w:shd w:val="clear" w:color="auto" w:fill="auto"/>
            <w:noWrap/>
            <w:vAlign w:val="center"/>
            <w:hideMark/>
          </w:tcPr>
          <w:p w14:paraId="0CBE1DAD"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-19.443.605</w:t>
            </w:r>
          </w:p>
        </w:tc>
      </w:tr>
      <w:tr w:rsidR="009E0D8C" w:rsidRPr="0011123E" w14:paraId="179882F1" w14:textId="77777777" w:rsidTr="00321463">
        <w:trPr>
          <w:trHeight w:val="340"/>
        </w:trPr>
        <w:tc>
          <w:tcPr>
            <w:tcW w:w="2133" w:type="pct"/>
            <w:tcBorders>
              <w:top w:val="nil"/>
              <w:left w:val="single" w:sz="8" w:space="0" w:color="auto"/>
              <w:bottom w:val="single" w:sz="8" w:space="0" w:color="auto"/>
              <w:right w:val="single" w:sz="8" w:space="0" w:color="auto"/>
            </w:tcBorders>
            <w:shd w:val="clear" w:color="auto" w:fill="auto"/>
            <w:noWrap/>
            <w:vAlign w:val="center"/>
            <w:hideMark/>
          </w:tcPr>
          <w:p w14:paraId="344FBE29" w14:textId="77777777" w:rsidR="0011123E" w:rsidRPr="0011123E" w:rsidRDefault="0011123E" w:rsidP="0011123E">
            <w:pPr>
              <w:spacing w:after="0" w:line="240" w:lineRule="auto"/>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lignin_combustion_block_300_complete</w:t>
            </w:r>
          </w:p>
        </w:tc>
        <w:tc>
          <w:tcPr>
            <w:tcW w:w="755" w:type="pct"/>
            <w:tcBorders>
              <w:top w:val="nil"/>
              <w:left w:val="nil"/>
              <w:bottom w:val="single" w:sz="8" w:space="0" w:color="auto"/>
              <w:right w:val="single" w:sz="8" w:space="0" w:color="auto"/>
            </w:tcBorders>
            <w:shd w:val="clear" w:color="auto" w:fill="auto"/>
            <w:noWrap/>
            <w:vAlign w:val="center"/>
            <w:hideMark/>
          </w:tcPr>
          <w:p w14:paraId="723EFCCA"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val="en-US" w:eastAsia="el-GR"/>
                <w14:ligatures w14:val="none"/>
              </w:rPr>
              <w:t>1.179.297</w:t>
            </w:r>
          </w:p>
        </w:tc>
        <w:tc>
          <w:tcPr>
            <w:tcW w:w="666" w:type="pct"/>
            <w:tcBorders>
              <w:top w:val="nil"/>
              <w:left w:val="nil"/>
              <w:bottom w:val="single" w:sz="8" w:space="0" w:color="auto"/>
              <w:right w:val="single" w:sz="8" w:space="0" w:color="auto"/>
            </w:tcBorders>
            <w:shd w:val="clear" w:color="auto" w:fill="auto"/>
            <w:noWrap/>
            <w:vAlign w:val="center"/>
            <w:hideMark/>
          </w:tcPr>
          <w:p w14:paraId="7574BFAD" w14:textId="38B701F4" w:rsidR="0011123E" w:rsidRPr="0011123E" w:rsidRDefault="00C03E9F"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C03E9F">
              <w:rPr>
                <w:rFonts w:ascii="Times New Roman" w:eastAsia="Times New Roman" w:hAnsi="Times New Roman" w:cs="Times New Roman"/>
                <w:color w:val="000000"/>
                <w:kern w:val="0"/>
                <w:sz w:val="24"/>
                <w:szCs w:val="24"/>
                <w:lang w:eastAsia="el-GR"/>
                <w14:ligatures w14:val="none"/>
              </w:rPr>
              <w:t>11.015.036</w:t>
            </w:r>
          </w:p>
        </w:tc>
        <w:tc>
          <w:tcPr>
            <w:tcW w:w="714" w:type="pct"/>
            <w:tcBorders>
              <w:top w:val="nil"/>
              <w:left w:val="nil"/>
              <w:bottom w:val="single" w:sz="8" w:space="0" w:color="auto"/>
              <w:right w:val="single" w:sz="8" w:space="0" w:color="auto"/>
            </w:tcBorders>
            <w:shd w:val="clear" w:color="auto" w:fill="auto"/>
            <w:noWrap/>
            <w:vAlign w:val="center"/>
            <w:hideMark/>
          </w:tcPr>
          <w:p w14:paraId="1AEA3813" w14:textId="54368853" w:rsidR="0011123E" w:rsidRPr="0011123E" w:rsidRDefault="003F4ED5"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Pr>
                <w:rFonts w:ascii="Times New Roman" w:eastAsia="Times New Roman" w:hAnsi="Times New Roman" w:cs="Times New Roman"/>
                <w:color w:val="000000"/>
                <w:kern w:val="0"/>
                <w:sz w:val="24"/>
                <w:szCs w:val="24"/>
                <w:lang w:eastAsia="el-GR"/>
                <w14:ligatures w14:val="none"/>
              </w:rPr>
              <w:t>48.300.000</w:t>
            </w:r>
          </w:p>
        </w:tc>
        <w:tc>
          <w:tcPr>
            <w:tcW w:w="731" w:type="pct"/>
            <w:tcBorders>
              <w:top w:val="nil"/>
              <w:left w:val="nil"/>
              <w:bottom w:val="single" w:sz="8" w:space="0" w:color="auto"/>
              <w:right w:val="single" w:sz="8" w:space="0" w:color="auto"/>
            </w:tcBorders>
            <w:shd w:val="clear" w:color="auto" w:fill="auto"/>
            <w:noWrap/>
            <w:vAlign w:val="center"/>
            <w:hideMark/>
          </w:tcPr>
          <w:p w14:paraId="2675FDDB" w14:textId="0A7D5040" w:rsidR="0011123E" w:rsidRPr="0011123E" w:rsidRDefault="00C03E9F"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C03E9F">
              <w:rPr>
                <w:rFonts w:ascii="Times New Roman" w:eastAsia="Times New Roman" w:hAnsi="Times New Roman" w:cs="Times New Roman"/>
                <w:color w:val="000000"/>
                <w:kern w:val="0"/>
                <w:sz w:val="24"/>
                <w:szCs w:val="24"/>
                <w:lang w:eastAsia="el-GR"/>
                <w14:ligatures w14:val="none"/>
              </w:rPr>
              <w:t>37.284.964</w:t>
            </w:r>
          </w:p>
        </w:tc>
      </w:tr>
      <w:tr w:rsidR="009E0D8C" w:rsidRPr="0011123E" w14:paraId="4D678238" w14:textId="77777777" w:rsidTr="00321463">
        <w:trPr>
          <w:trHeight w:val="340"/>
        </w:trPr>
        <w:tc>
          <w:tcPr>
            <w:tcW w:w="2133" w:type="pct"/>
            <w:tcBorders>
              <w:top w:val="nil"/>
              <w:left w:val="single" w:sz="8" w:space="0" w:color="auto"/>
              <w:bottom w:val="single" w:sz="8" w:space="0" w:color="auto"/>
              <w:right w:val="single" w:sz="8" w:space="0" w:color="auto"/>
            </w:tcBorders>
            <w:shd w:val="clear" w:color="auto" w:fill="auto"/>
            <w:noWrap/>
            <w:vAlign w:val="center"/>
            <w:hideMark/>
          </w:tcPr>
          <w:p w14:paraId="50E41CDC" w14:textId="77777777" w:rsidR="0011123E" w:rsidRPr="0011123E" w:rsidRDefault="0011123E" w:rsidP="0011123E">
            <w:pPr>
              <w:spacing w:after="0" w:line="240" w:lineRule="auto"/>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 xml:space="preserve"> </w:t>
            </w:r>
            <w:proofErr w:type="spellStart"/>
            <w:r w:rsidRPr="0011123E">
              <w:rPr>
                <w:rFonts w:ascii="Times New Roman" w:eastAsia="Times New Roman" w:hAnsi="Times New Roman" w:cs="Times New Roman"/>
                <w:color w:val="000000"/>
                <w:kern w:val="0"/>
                <w:sz w:val="24"/>
                <w:szCs w:val="24"/>
                <w:lang w:eastAsia="el-GR"/>
                <w14:ligatures w14:val="none"/>
              </w:rPr>
              <w:t>glucose_to_glycerol_complete</w:t>
            </w:r>
            <w:proofErr w:type="spellEnd"/>
          </w:p>
        </w:tc>
        <w:tc>
          <w:tcPr>
            <w:tcW w:w="755" w:type="pct"/>
            <w:tcBorders>
              <w:top w:val="nil"/>
              <w:left w:val="nil"/>
              <w:bottom w:val="single" w:sz="8" w:space="0" w:color="auto"/>
              <w:right w:val="single" w:sz="8" w:space="0" w:color="auto"/>
            </w:tcBorders>
            <w:shd w:val="clear" w:color="auto" w:fill="auto"/>
            <w:noWrap/>
            <w:vAlign w:val="center"/>
            <w:hideMark/>
          </w:tcPr>
          <w:p w14:paraId="5A33FE6F"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855.341</w:t>
            </w:r>
          </w:p>
        </w:tc>
        <w:tc>
          <w:tcPr>
            <w:tcW w:w="666" w:type="pct"/>
            <w:tcBorders>
              <w:top w:val="nil"/>
              <w:left w:val="nil"/>
              <w:bottom w:val="single" w:sz="8" w:space="0" w:color="auto"/>
              <w:right w:val="single" w:sz="8" w:space="0" w:color="auto"/>
            </w:tcBorders>
            <w:shd w:val="clear" w:color="auto" w:fill="auto"/>
            <w:noWrap/>
            <w:vAlign w:val="center"/>
            <w:hideMark/>
          </w:tcPr>
          <w:p w14:paraId="17B4D25A"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2.605.917</w:t>
            </w:r>
          </w:p>
        </w:tc>
        <w:tc>
          <w:tcPr>
            <w:tcW w:w="714" w:type="pct"/>
            <w:tcBorders>
              <w:top w:val="nil"/>
              <w:left w:val="nil"/>
              <w:bottom w:val="single" w:sz="8" w:space="0" w:color="auto"/>
              <w:right w:val="single" w:sz="8" w:space="0" w:color="auto"/>
            </w:tcBorders>
            <w:shd w:val="clear" w:color="auto" w:fill="auto"/>
            <w:noWrap/>
            <w:vAlign w:val="center"/>
            <w:hideMark/>
          </w:tcPr>
          <w:p w14:paraId="0EF67B00"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8.663.913</w:t>
            </w:r>
          </w:p>
        </w:tc>
        <w:tc>
          <w:tcPr>
            <w:tcW w:w="731" w:type="pct"/>
            <w:tcBorders>
              <w:top w:val="nil"/>
              <w:left w:val="nil"/>
              <w:bottom w:val="single" w:sz="8" w:space="0" w:color="auto"/>
              <w:right w:val="single" w:sz="8" w:space="0" w:color="auto"/>
            </w:tcBorders>
            <w:shd w:val="clear" w:color="auto" w:fill="auto"/>
            <w:noWrap/>
            <w:vAlign w:val="center"/>
            <w:hideMark/>
          </w:tcPr>
          <w:p w14:paraId="20D95A3C"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6.057.996</w:t>
            </w:r>
          </w:p>
        </w:tc>
      </w:tr>
      <w:tr w:rsidR="009E0D8C" w:rsidRPr="0011123E" w14:paraId="276C99E0" w14:textId="77777777" w:rsidTr="00321463">
        <w:trPr>
          <w:trHeight w:val="340"/>
        </w:trPr>
        <w:tc>
          <w:tcPr>
            <w:tcW w:w="2133" w:type="pct"/>
            <w:tcBorders>
              <w:top w:val="nil"/>
              <w:left w:val="single" w:sz="8" w:space="0" w:color="auto"/>
              <w:bottom w:val="single" w:sz="8" w:space="0" w:color="auto"/>
              <w:right w:val="single" w:sz="8" w:space="0" w:color="auto"/>
            </w:tcBorders>
            <w:shd w:val="clear" w:color="auto" w:fill="auto"/>
            <w:noWrap/>
            <w:vAlign w:val="center"/>
            <w:hideMark/>
          </w:tcPr>
          <w:p w14:paraId="16FB70B1" w14:textId="77777777" w:rsidR="0011123E" w:rsidRPr="0011123E" w:rsidRDefault="0011123E" w:rsidP="0011123E">
            <w:pPr>
              <w:spacing w:after="0" w:line="240" w:lineRule="auto"/>
              <w:rPr>
                <w:rFonts w:ascii="Times New Roman" w:eastAsia="Times New Roman" w:hAnsi="Times New Roman" w:cs="Times New Roman"/>
                <w:color w:val="000000"/>
                <w:kern w:val="0"/>
                <w:sz w:val="24"/>
                <w:szCs w:val="24"/>
                <w:lang w:eastAsia="el-GR"/>
                <w14:ligatures w14:val="none"/>
              </w:rPr>
            </w:pPr>
            <w:proofErr w:type="spellStart"/>
            <w:r w:rsidRPr="0011123E">
              <w:rPr>
                <w:rFonts w:ascii="Times New Roman" w:eastAsia="Times New Roman" w:hAnsi="Times New Roman" w:cs="Times New Roman"/>
                <w:color w:val="000000"/>
                <w:kern w:val="0"/>
                <w:sz w:val="24"/>
                <w:szCs w:val="24"/>
                <w:lang w:eastAsia="el-GR"/>
                <w14:ligatures w14:val="none"/>
              </w:rPr>
              <w:t>xylose_to_cyclopentanone_complete</w:t>
            </w:r>
            <w:proofErr w:type="spellEnd"/>
          </w:p>
        </w:tc>
        <w:tc>
          <w:tcPr>
            <w:tcW w:w="755" w:type="pct"/>
            <w:tcBorders>
              <w:top w:val="nil"/>
              <w:left w:val="nil"/>
              <w:bottom w:val="single" w:sz="8" w:space="0" w:color="auto"/>
              <w:right w:val="single" w:sz="8" w:space="0" w:color="auto"/>
            </w:tcBorders>
            <w:shd w:val="clear" w:color="auto" w:fill="auto"/>
            <w:noWrap/>
            <w:vAlign w:val="center"/>
            <w:hideMark/>
          </w:tcPr>
          <w:p w14:paraId="471F01AE"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42.860.430</w:t>
            </w:r>
          </w:p>
        </w:tc>
        <w:tc>
          <w:tcPr>
            <w:tcW w:w="666" w:type="pct"/>
            <w:tcBorders>
              <w:top w:val="nil"/>
              <w:left w:val="nil"/>
              <w:bottom w:val="single" w:sz="8" w:space="0" w:color="auto"/>
              <w:right w:val="single" w:sz="8" w:space="0" w:color="auto"/>
            </w:tcBorders>
            <w:shd w:val="clear" w:color="auto" w:fill="auto"/>
            <w:noWrap/>
            <w:vAlign w:val="center"/>
            <w:hideMark/>
          </w:tcPr>
          <w:p w14:paraId="0B903FB7"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45.601.350</w:t>
            </w:r>
          </w:p>
        </w:tc>
        <w:tc>
          <w:tcPr>
            <w:tcW w:w="714" w:type="pct"/>
            <w:tcBorders>
              <w:top w:val="nil"/>
              <w:left w:val="nil"/>
              <w:bottom w:val="single" w:sz="8" w:space="0" w:color="auto"/>
              <w:right w:val="single" w:sz="8" w:space="0" w:color="auto"/>
            </w:tcBorders>
            <w:shd w:val="clear" w:color="auto" w:fill="auto"/>
            <w:noWrap/>
            <w:vAlign w:val="center"/>
            <w:hideMark/>
          </w:tcPr>
          <w:p w14:paraId="37E8F83E"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77.707.938</w:t>
            </w:r>
          </w:p>
        </w:tc>
        <w:tc>
          <w:tcPr>
            <w:tcW w:w="731" w:type="pct"/>
            <w:tcBorders>
              <w:top w:val="nil"/>
              <w:left w:val="nil"/>
              <w:bottom w:val="single" w:sz="8" w:space="0" w:color="auto"/>
              <w:right w:val="single" w:sz="8" w:space="0" w:color="auto"/>
            </w:tcBorders>
            <w:shd w:val="clear" w:color="auto" w:fill="auto"/>
            <w:noWrap/>
            <w:vAlign w:val="center"/>
            <w:hideMark/>
          </w:tcPr>
          <w:p w14:paraId="7F88352A"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32.106.587</w:t>
            </w:r>
          </w:p>
        </w:tc>
      </w:tr>
      <w:tr w:rsidR="009E0D8C" w:rsidRPr="0011123E" w14:paraId="5929814E" w14:textId="77777777" w:rsidTr="00321463">
        <w:trPr>
          <w:trHeight w:val="340"/>
        </w:trPr>
        <w:tc>
          <w:tcPr>
            <w:tcW w:w="2133" w:type="pct"/>
            <w:tcBorders>
              <w:top w:val="nil"/>
              <w:left w:val="single" w:sz="8" w:space="0" w:color="auto"/>
              <w:bottom w:val="single" w:sz="8" w:space="0" w:color="auto"/>
              <w:right w:val="single" w:sz="8" w:space="0" w:color="auto"/>
            </w:tcBorders>
            <w:shd w:val="clear" w:color="auto" w:fill="auto"/>
            <w:noWrap/>
            <w:vAlign w:val="center"/>
            <w:hideMark/>
          </w:tcPr>
          <w:p w14:paraId="0C57E58B" w14:textId="77777777" w:rsidR="0011123E" w:rsidRPr="0011123E" w:rsidRDefault="0011123E" w:rsidP="0011123E">
            <w:pPr>
              <w:spacing w:after="0" w:line="240" w:lineRule="auto"/>
              <w:rPr>
                <w:rFonts w:ascii="Times New Roman" w:eastAsia="Times New Roman" w:hAnsi="Times New Roman" w:cs="Times New Roman"/>
                <w:color w:val="000000"/>
                <w:kern w:val="0"/>
                <w:sz w:val="24"/>
                <w:szCs w:val="24"/>
                <w:lang w:eastAsia="el-GR"/>
                <w14:ligatures w14:val="none"/>
              </w:rPr>
            </w:pPr>
            <w:proofErr w:type="spellStart"/>
            <w:r w:rsidRPr="0011123E">
              <w:rPr>
                <w:rFonts w:ascii="Times New Roman" w:eastAsia="Times New Roman" w:hAnsi="Times New Roman" w:cs="Times New Roman"/>
                <w:color w:val="000000"/>
                <w:kern w:val="0"/>
                <w:sz w:val="24"/>
                <w:szCs w:val="24"/>
                <w:lang w:eastAsia="el-GR"/>
                <w14:ligatures w14:val="none"/>
              </w:rPr>
              <w:t>Total</w:t>
            </w:r>
            <w:proofErr w:type="spellEnd"/>
          </w:p>
        </w:tc>
        <w:tc>
          <w:tcPr>
            <w:tcW w:w="755" w:type="pct"/>
            <w:tcBorders>
              <w:top w:val="nil"/>
              <w:left w:val="nil"/>
              <w:bottom w:val="single" w:sz="8" w:space="0" w:color="auto"/>
              <w:right w:val="single" w:sz="8" w:space="0" w:color="auto"/>
            </w:tcBorders>
            <w:shd w:val="clear" w:color="auto" w:fill="auto"/>
            <w:noWrap/>
            <w:vAlign w:val="center"/>
            <w:hideMark/>
          </w:tcPr>
          <w:p w14:paraId="230DBDB2" w14:textId="77777777" w:rsidR="0011123E" w:rsidRPr="0011123E" w:rsidRDefault="0011123E"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11123E">
              <w:rPr>
                <w:rFonts w:ascii="Times New Roman" w:eastAsia="Times New Roman" w:hAnsi="Times New Roman" w:cs="Times New Roman"/>
                <w:color w:val="000000"/>
                <w:kern w:val="0"/>
                <w:sz w:val="24"/>
                <w:szCs w:val="24"/>
                <w:lang w:eastAsia="el-GR"/>
                <w14:ligatures w14:val="none"/>
              </w:rPr>
              <w:t>52.777.682</w:t>
            </w:r>
          </w:p>
        </w:tc>
        <w:tc>
          <w:tcPr>
            <w:tcW w:w="666" w:type="pct"/>
            <w:tcBorders>
              <w:top w:val="nil"/>
              <w:left w:val="nil"/>
              <w:bottom w:val="single" w:sz="8" w:space="0" w:color="auto"/>
              <w:right w:val="single" w:sz="8" w:space="0" w:color="auto"/>
            </w:tcBorders>
            <w:shd w:val="clear" w:color="auto" w:fill="auto"/>
            <w:noWrap/>
            <w:vAlign w:val="center"/>
            <w:hideMark/>
          </w:tcPr>
          <w:p w14:paraId="613311FB" w14:textId="68B32CAD" w:rsidR="0011123E" w:rsidRPr="0011123E" w:rsidRDefault="00C03E9F"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C03E9F">
              <w:rPr>
                <w:rFonts w:ascii="Times New Roman" w:eastAsia="Times New Roman" w:hAnsi="Times New Roman" w:cs="Times New Roman"/>
                <w:color w:val="000000"/>
                <w:kern w:val="0"/>
                <w:sz w:val="24"/>
                <w:szCs w:val="24"/>
                <w:lang w:eastAsia="el-GR"/>
                <w14:ligatures w14:val="none"/>
              </w:rPr>
              <w:t>78.665.908</w:t>
            </w:r>
          </w:p>
        </w:tc>
        <w:tc>
          <w:tcPr>
            <w:tcW w:w="714" w:type="pct"/>
            <w:tcBorders>
              <w:top w:val="nil"/>
              <w:left w:val="nil"/>
              <w:bottom w:val="single" w:sz="8" w:space="0" w:color="auto"/>
              <w:right w:val="single" w:sz="8" w:space="0" w:color="auto"/>
            </w:tcBorders>
            <w:shd w:val="clear" w:color="auto" w:fill="auto"/>
            <w:noWrap/>
            <w:vAlign w:val="center"/>
            <w:hideMark/>
          </w:tcPr>
          <w:p w14:paraId="7F45AC7C" w14:textId="3CDC1AEB" w:rsidR="0011123E" w:rsidRPr="0011123E" w:rsidRDefault="00D9674C"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D9674C">
              <w:rPr>
                <w:rFonts w:ascii="Times New Roman" w:eastAsia="Times New Roman" w:hAnsi="Times New Roman" w:cs="Times New Roman"/>
                <w:color w:val="000000"/>
                <w:kern w:val="0"/>
                <w:sz w:val="24"/>
                <w:szCs w:val="24"/>
                <w:lang w:eastAsia="el-GR"/>
                <w14:ligatures w14:val="none"/>
              </w:rPr>
              <w:t>134.671.851</w:t>
            </w:r>
          </w:p>
        </w:tc>
        <w:tc>
          <w:tcPr>
            <w:tcW w:w="731" w:type="pct"/>
            <w:tcBorders>
              <w:top w:val="nil"/>
              <w:left w:val="nil"/>
              <w:bottom w:val="single" w:sz="8" w:space="0" w:color="auto"/>
              <w:right w:val="single" w:sz="8" w:space="0" w:color="auto"/>
            </w:tcBorders>
            <w:shd w:val="clear" w:color="auto" w:fill="auto"/>
            <w:noWrap/>
            <w:vAlign w:val="center"/>
            <w:hideMark/>
          </w:tcPr>
          <w:p w14:paraId="2EF71D3D" w14:textId="5729B0EC" w:rsidR="0011123E" w:rsidRPr="0011123E" w:rsidRDefault="00C03E9F" w:rsidP="0011123E">
            <w:pPr>
              <w:spacing w:after="0" w:line="240" w:lineRule="auto"/>
              <w:jc w:val="right"/>
              <w:rPr>
                <w:rFonts w:ascii="Times New Roman" w:eastAsia="Times New Roman" w:hAnsi="Times New Roman" w:cs="Times New Roman"/>
                <w:color w:val="000000"/>
                <w:kern w:val="0"/>
                <w:sz w:val="24"/>
                <w:szCs w:val="24"/>
                <w:lang w:eastAsia="el-GR"/>
                <w14:ligatures w14:val="none"/>
              </w:rPr>
            </w:pPr>
            <w:r w:rsidRPr="00C03E9F">
              <w:rPr>
                <w:rFonts w:ascii="Times New Roman" w:eastAsia="Times New Roman" w:hAnsi="Times New Roman" w:cs="Times New Roman"/>
                <w:color w:val="000000"/>
                <w:kern w:val="0"/>
                <w:sz w:val="24"/>
                <w:szCs w:val="24"/>
                <w:lang w:eastAsia="el-GR"/>
                <w14:ligatures w14:val="none"/>
              </w:rPr>
              <w:t>56.005.942</w:t>
            </w:r>
          </w:p>
        </w:tc>
      </w:tr>
    </w:tbl>
    <w:p w14:paraId="7626081D" w14:textId="77777777" w:rsidR="00EE20F2" w:rsidRDefault="00EE20F2" w:rsidP="0090051F"/>
    <w:p w14:paraId="792B9778" w14:textId="043C544E" w:rsidR="0090051F" w:rsidRDefault="0090051F" w:rsidP="0090051F">
      <w:r>
        <w:t>Εξετάζοντας τα αποτελέσματα, παρατηρείται ότι οι επενδύσεις που έγιναν</w:t>
      </w:r>
      <w:r w:rsidRPr="0090051F">
        <w:t xml:space="preserve"> </w:t>
      </w:r>
      <w:r>
        <w:t xml:space="preserve">στις διεργασίες </w:t>
      </w:r>
      <w:proofErr w:type="spellStart"/>
      <w:r>
        <w:t>κλασμ</w:t>
      </w:r>
      <w:r w:rsidR="00CE3575">
        <w:t>άτωσης</w:t>
      </w:r>
      <w:proofErr w:type="spellEnd"/>
      <w:r w:rsidR="00CE3575">
        <w:t xml:space="preserve"> </w:t>
      </w:r>
      <w:r>
        <w:t>βιομάζας δεν απέφερ</w:t>
      </w:r>
      <w:r w:rsidR="00D9674C">
        <w:t>ε</w:t>
      </w:r>
      <w:r>
        <w:t xml:space="preserve"> έσοδα από πωλήσεις</w:t>
      </w:r>
      <w:r w:rsidR="00D9674C">
        <w:t xml:space="preserve"> </w:t>
      </w:r>
      <w:proofErr w:type="spellStart"/>
      <w:r w:rsidR="00D9674C">
        <w:t>προιόντων</w:t>
      </w:r>
      <w:proofErr w:type="spellEnd"/>
      <w:r>
        <w:t xml:space="preserve">, με αποτέλεσμα αρνητικά λειτουργικά κέρδη. Η επένδυση στην </w:t>
      </w:r>
      <w:proofErr w:type="spellStart"/>
      <w:r w:rsidR="00CE3575">
        <w:t>κλασμάτωση</w:t>
      </w:r>
      <w:proofErr w:type="spellEnd"/>
      <w:r>
        <w:t xml:space="preserve"> βιομάζας οδήγησε σε λειτουργική ζημία άνω των </w:t>
      </w:r>
      <w:r w:rsidR="00C328EC">
        <w:t>19</w:t>
      </w:r>
      <w:r>
        <w:t xml:space="preserve"> εκατομμυρίων </w:t>
      </w:r>
      <w:r w:rsidR="00C328EC">
        <w:t>ευρώ</w:t>
      </w:r>
      <w:r w:rsidR="00D9674C">
        <w:t>.</w:t>
      </w:r>
      <w:r w:rsidR="001C49E4">
        <w:t xml:space="preserve"> </w:t>
      </w:r>
      <w:r w:rsidR="00EF4B21">
        <w:t xml:space="preserve">Η </w:t>
      </w:r>
      <w:r>
        <w:t xml:space="preserve">επεξεργασία </w:t>
      </w:r>
      <w:proofErr w:type="spellStart"/>
      <w:r>
        <w:t>λιγνίνης</w:t>
      </w:r>
      <w:proofErr w:type="spellEnd"/>
      <w:r>
        <w:t xml:space="preserve"> </w:t>
      </w:r>
      <w:r w:rsidR="001C49E4">
        <w:t xml:space="preserve">που γίνεται για την κάλυψη των ενεργειακών αναγκών του εργοστασίου, όχι μόνο καλύπτει τις ανάγκες, αλλά παράγει μεγάλη ποσότητα ηλεκτρισμού που μπορεί να πωληθεί στην αγορά. </w:t>
      </w:r>
      <w:r w:rsidR="00EF4B21">
        <w:t>Για αυτό, η</w:t>
      </w:r>
      <w:r w:rsidR="00EF4B21" w:rsidRPr="00EF4B21">
        <w:t xml:space="preserve"> επένδυση </w:t>
      </w:r>
      <w:r w:rsidR="00EF4B21">
        <w:t>σε αυτή τη</w:t>
      </w:r>
      <w:r w:rsidR="001C49E4">
        <w:t xml:space="preserve"> διεργασία ο</w:t>
      </w:r>
      <w:r>
        <w:t xml:space="preserve">δήγησε σε </w:t>
      </w:r>
      <w:r w:rsidR="00D9674C">
        <w:t>πολύ μεγάλο</w:t>
      </w:r>
      <w:r w:rsidR="001C49E4">
        <w:t xml:space="preserve"> </w:t>
      </w:r>
      <w:r>
        <w:t>λειτουργικ</w:t>
      </w:r>
      <w:r w:rsidR="00D9674C">
        <w:t>ό κέρδος, ύψους</w:t>
      </w:r>
      <w:r>
        <w:t xml:space="preserve"> </w:t>
      </w:r>
      <w:r w:rsidR="00D9674C">
        <w:t>38</w:t>
      </w:r>
      <w:r>
        <w:t xml:space="preserve"> εκατομμυρίων </w:t>
      </w:r>
      <w:r w:rsidR="00C328EC">
        <w:t>ευρώ</w:t>
      </w:r>
      <w:r>
        <w:t>.</w:t>
      </w:r>
    </w:p>
    <w:p w14:paraId="72865E09" w14:textId="65A45FBF" w:rsidR="00936AF7" w:rsidRPr="00E36B87" w:rsidRDefault="0090051F" w:rsidP="0090051F">
      <w:r>
        <w:t xml:space="preserve">Από την άλλη πλευρά, οι επενδύσεις που έγιναν στην παραγωγή </w:t>
      </w:r>
      <w:proofErr w:type="spellStart"/>
      <w:r w:rsidR="00CE3575">
        <w:t>γλυκερόλης</w:t>
      </w:r>
      <w:proofErr w:type="spellEnd"/>
      <w:r>
        <w:t xml:space="preserve"> και </w:t>
      </w:r>
      <w:proofErr w:type="spellStart"/>
      <w:r w:rsidR="00CE3575">
        <w:t>κυκλοπεντανόνης</w:t>
      </w:r>
      <w:proofErr w:type="spellEnd"/>
      <w:r>
        <w:t xml:space="preserve"> απέφεραν σημαντικά έσοδα από τις πωλήσεις προϊόντων, με αποτέλεσμα να υπάρχουν λειτουργικά κέρδη. Η επένδυση στη παραγωγή </w:t>
      </w:r>
      <w:proofErr w:type="spellStart"/>
      <w:r w:rsidR="00CE3575">
        <w:t>γλυκερόλης</w:t>
      </w:r>
      <w:proofErr w:type="spellEnd"/>
      <w:r>
        <w:t xml:space="preserve"> απέφερε πάνω από </w:t>
      </w:r>
      <w:r w:rsidR="00C328EC">
        <w:t>8,6</w:t>
      </w:r>
      <w:r>
        <w:t xml:space="preserve"> εκατομμύρια </w:t>
      </w:r>
      <w:r w:rsidR="00C328EC">
        <w:t>ευρώ</w:t>
      </w:r>
      <w:r>
        <w:t xml:space="preserve"> σε πωλήσεις προϊόντων και λειτουργικό κέρδος άνω των 6 εκατομμυρίων </w:t>
      </w:r>
      <w:r w:rsidR="00C328EC">
        <w:t>ευρώ</w:t>
      </w:r>
      <w:r>
        <w:t xml:space="preserve">. Παράλληλα, η επένδυση στην παραγωγή </w:t>
      </w:r>
      <w:proofErr w:type="spellStart"/>
      <w:r w:rsidR="00CE3575">
        <w:t>κυκλοπεντανόνης</w:t>
      </w:r>
      <w:proofErr w:type="spellEnd"/>
      <w:r w:rsidR="00CE3575">
        <w:t xml:space="preserve"> </w:t>
      </w:r>
      <w:r>
        <w:t xml:space="preserve">απέφερε πάνω από </w:t>
      </w:r>
      <w:r w:rsidR="00C328EC">
        <w:t>77</w:t>
      </w:r>
      <w:r>
        <w:t xml:space="preserve"> εκατομμύρια </w:t>
      </w:r>
      <w:r w:rsidR="00C328EC">
        <w:t xml:space="preserve">ευρώ </w:t>
      </w:r>
      <w:r>
        <w:t>σε πωλήσεις προϊόντων και λειτουργικό κέρδος άνω των 3</w:t>
      </w:r>
      <w:r w:rsidR="00C328EC">
        <w:t>2</w:t>
      </w:r>
      <w:r>
        <w:t>,</w:t>
      </w:r>
      <w:r w:rsidR="00C328EC">
        <w:t>1</w:t>
      </w:r>
      <w:r>
        <w:t xml:space="preserve"> εκατομμυρίων </w:t>
      </w:r>
      <w:r w:rsidR="00C328EC">
        <w:t>ευρώ</w:t>
      </w:r>
      <w:r>
        <w:t>.</w:t>
      </w:r>
      <w:r w:rsidR="00E36B87">
        <w:t xml:space="preserve"> Τελικά,</w:t>
      </w:r>
      <w:r>
        <w:t xml:space="preserve"> η συνολική επένδυση οδήγησε σε λειτουργικό κέρδος</w:t>
      </w:r>
      <w:r w:rsidR="00BA6D3C" w:rsidRPr="00BA6D3C">
        <w:t xml:space="preserve"> </w:t>
      </w:r>
      <w:r w:rsidR="00EA40C4">
        <w:t>56</w:t>
      </w:r>
      <w:r w:rsidR="00BA6D3C" w:rsidRPr="00BA6D3C">
        <w:t xml:space="preserve"> </w:t>
      </w:r>
      <w:r>
        <w:t xml:space="preserve">εκατομμυρίων </w:t>
      </w:r>
      <w:r w:rsidR="00C328EC">
        <w:t xml:space="preserve">ευρώ </w:t>
      </w:r>
      <w:r w:rsidR="005813AE">
        <w:t>για τον πρώτο χρόνο λειτουργίας</w:t>
      </w:r>
      <w:r>
        <w:t>.</w:t>
      </w:r>
    </w:p>
    <w:p w14:paraId="48445EBD" w14:textId="7717A906" w:rsidR="0090051F" w:rsidRDefault="00E36B87">
      <w:r>
        <w:t xml:space="preserve">Ωστόσο, πρέπει να σημειωθεί ότι το κόστος εξοπλισμού και εγκατάστασης, η τιμή του οποίου ανέρχεται στα </w:t>
      </w:r>
      <w:r w:rsidR="00C328EC">
        <w:t>4 εκατομμύρια ευρώ</w:t>
      </w:r>
      <w:r>
        <w:t>, θα πληρωθεί μόνο μία φορά στην αρχή του έργ</w:t>
      </w:r>
      <w:r w:rsidR="005813AE">
        <w:t>ου, οπότε τα έσοδα από την λειτουργία του εργοστασίου θα είναι μεγαλύτερα το δεύτερο έτο</w:t>
      </w:r>
      <w:r w:rsidR="008451A0">
        <w:t>ς.</w:t>
      </w:r>
    </w:p>
    <w:p w14:paraId="6DF1AF0F" w14:textId="341FA3A9" w:rsidR="00EF5F9A" w:rsidRPr="00EF5F9A" w:rsidRDefault="00EF5F9A" w:rsidP="00EF5F9A">
      <w:pPr>
        <w:pStyle w:val="2"/>
      </w:pPr>
      <w:bookmarkStart w:id="1" w:name="_Toc133940045"/>
      <w:r>
        <w:lastRenderedPageBreak/>
        <w:t xml:space="preserve">Υπολογισμός δείκτη </w:t>
      </w:r>
      <w:r>
        <w:rPr>
          <w:lang w:val="en-US"/>
        </w:rPr>
        <w:t>ROI</w:t>
      </w:r>
      <w:bookmarkEnd w:id="1"/>
    </w:p>
    <w:p w14:paraId="6E500182" w14:textId="4A9B70D4" w:rsidR="0010320A" w:rsidRPr="0010320A" w:rsidRDefault="0010320A">
      <w:r>
        <w:t xml:space="preserve">Για την αξιολόγηση της απόδοσης που θα έχει η επένδυση σε αυτό το έργο, υπολογίστηκε ο δείκτης </w:t>
      </w:r>
      <w:r>
        <w:rPr>
          <w:lang w:val="en-US"/>
        </w:rPr>
        <w:t>ROI</w:t>
      </w:r>
      <w:r>
        <w:t xml:space="preserve"> (</w:t>
      </w:r>
      <w:r>
        <w:rPr>
          <w:lang w:val="en-US"/>
        </w:rPr>
        <w:t>Return</w:t>
      </w:r>
      <w:r w:rsidRPr="0010320A">
        <w:t xml:space="preserve"> </w:t>
      </w:r>
      <w:r>
        <w:rPr>
          <w:lang w:val="en-US"/>
        </w:rPr>
        <w:t>on</w:t>
      </w:r>
      <w:r w:rsidRPr="0010320A">
        <w:t xml:space="preserve"> </w:t>
      </w:r>
      <w:r>
        <w:rPr>
          <w:lang w:val="en-US"/>
        </w:rPr>
        <w:t>Investment</w:t>
      </w:r>
      <w:r w:rsidRPr="0010320A">
        <w:t>)</w:t>
      </w:r>
      <w:r>
        <w:t xml:space="preserve"> ως εξής:</w:t>
      </w:r>
    </w:p>
    <w:p w14:paraId="002D5FBB" w14:textId="7223A3ED" w:rsidR="0010320A" w:rsidRPr="0010320A" w:rsidRDefault="0010320A">
      <w:pPr>
        <w:rPr>
          <w:rFonts w:eastAsiaTheme="minorEastAsia"/>
          <w:i/>
        </w:rPr>
      </w:pPr>
      <m:oMathPara>
        <m:oMath>
          <m:r>
            <w:rPr>
              <w:rFonts w:ascii="Cambria Math" w:hAnsi="Cambria Math"/>
              <w:lang w:val="en-US"/>
            </w:rPr>
            <m:t>ROI</m:t>
          </m:r>
          <m:r>
            <w:rPr>
              <w:rFonts w:ascii="Cambria Math" w:hAnsi="Cambria Math"/>
            </w:rPr>
            <m:t xml:space="preserve"> =</m:t>
          </m:r>
          <m:f>
            <m:fPr>
              <m:ctrlPr>
                <w:rPr>
                  <w:rFonts w:ascii="Cambria Math" w:hAnsi="Cambria Math"/>
                  <w:i/>
                </w:rPr>
              </m:ctrlPr>
            </m:fPr>
            <m:num>
              <m:r>
                <w:rPr>
                  <w:rFonts w:ascii="Cambria Math" w:hAnsi="Cambria Math"/>
                </w:rPr>
                <m:t>Κέρδος επένδυσης – Κόστος επένδυσης</m:t>
              </m:r>
            </m:num>
            <m:den>
              <m:r>
                <w:rPr>
                  <w:rFonts w:ascii="Cambria Math" w:hAnsi="Cambria Math"/>
                </w:rPr>
                <m:t>Κόστος επένδυσης</m:t>
              </m:r>
            </m:den>
          </m:f>
          <m:r>
            <w:rPr>
              <w:rFonts w:ascii="Cambria Math" w:hAnsi="Cambria Math"/>
            </w:rPr>
            <m:t>=</m:t>
          </m:r>
          <m:f>
            <m:fPr>
              <m:ctrlPr>
                <w:rPr>
                  <w:rFonts w:ascii="Cambria Math" w:hAnsi="Cambria Math"/>
                  <w:i/>
                </w:rPr>
              </m:ctrlPr>
            </m:fPr>
            <m:num>
              <m:r>
                <w:rPr>
                  <w:rFonts w:ascii="Cambria Math" w:hAnsi="Cambria Math"/>
                </w:rPr>
                <m:t>134.671.851-</m:t>
              </m:r>
              <m:r>
                <w:rPr>
                  <w:rFonts w:ascii="Cambria Math" w:hAnsi="Cambria Math"/>
                </w:rPr>
                <m:t>78.665.908</m:t>
              </m:r>
            </m:num>
            <m:den>
              <m:r>
                <w:rPr>
                  <w:rFonts w:ascii="Cambria Math" w:hAnsi="Cambria Math"/>
                </w:rPr>
                <m:t>78.665.908</m:t>
              </m:r>
            </m:den>
          </m:f>
          <m:r>
            <w:rPr>
              <w:rFonts w:ascii="Cambria Math" w:hAnsi="Cambria Math"/>
            </w:rPr>
            <m:t>=</m:t>
          </m:r>
          <m:r>
            <w:rPr>
              <w:rFonts w:ascii="Cambria Math" w:hAnsi="Cambria Math"/>
            </w:rPr>
            <m:t>0.7119</m:t>
          </m:r>
          <m:r>
            <w:rPr>
              <w:rFonts w:ascii="Cambria Math" w:hAnsi="Cambria Math"/>
            </w:rPr>
            <m:t>=71,</m:t>
          </m:r>
          <m:r>
            <w:rPr>
              <w:rFonts w:ascii="Cambria Math" w:hAnsi="Cambria Math"/>
            </w:rPr>
            <m:t>19</m:t>
          </m:r>
          <m:r>
            <w:rPr>
              <w:rFonts w:ascii="Cambria Math" w:hAnsi="Cambria Math"/>
            </w:rPr>
            <m:t>%</m:t>
          </m:r>
        </m:oMath>
      </m:oMathPara>
    </w:p>
    <w:p w14:paraId="5BBF4FD6" w14:textId="5B66819E" w:rsidR="00936AF7" w:rsidRPr="00E00464" w:rsidRDefault="008451A0">
      <w:pPr>
        <w:rPr>
          <w:iCs/>
        </w:rPr>
      </w:pPr>
      <w:r w:rsidRPr="008451A0">
        <w:rPr>
          <w:iCs/>
        </w:rPr>
        <w:t xml:space="preserve">Το </w:t>
      </w:r>
      <w:proofErr w:type="spellStart"/>
      <w:r w:rsidRPr="008451A0">
        <w:rPr>
          <w:iCs/>
        </w:rPr>
        <w:t>ROI</w:t>
      </w:r>
      <w:proofErr w:type="spellEnd"/>
      <w:r w:rsidRPr="008451A0">
        <w:rPr>
          <w:iCs/>
        </w:rPr>
        <w:t xml:space="preserve"> </w:t>
      </w:r>
      <w:r w:rsidR="00E8639F">
        <w:rPr>
          <w:iCs/>
        </w:rPr>
        <w:t>7</w:t>
      </w:r>
      <w:r w:rsidR="002A40D4">
        <w:rPr>
          <w:iCs/>
        </w:rPr>
        <w:t>1</w:t>
      </w:r>
      <w:r w:rsidRPr="008451A0">
        <w:rPr>
          <w:iCs/>
        </w:rPr>
        <w:t xml:space="preserve">% σημαίνει ότι για κάθε </w:t>
      </w:r>
      <w:r w:rsidR="008239F0">
        <w:rPr>
          <w:iCs/>
        </w:rPr>
        <w:t>ευρώ</w:t>
      </w:r>
      <w:r w:rsidRPr="008451A0">
        <w:rPr>
          <w:iCs/>
        </w:rPr>
        <w:t xml:space="preserve"> που επενδύεται, υπάρχει απόδοση </w:t>
      </w:r>
      <w:r w:rsidR="00E8639F">
        <w:rPr>
          <w:iCs/>
        </w:rPr>
        <w:t>7</w:t>
      </w:r>
      <w:r w:rsidR="002A40D4">
        <w:rPr>
          <w:iCs/>
        </w:rPr>
        <w:t>1</w:t>
      </w:r>
      <w:r w:rsidRPr="008451A0">
        <w:rPr>
          <w:iCs/>
        </w:rPr>
        <w:t xml:space="preserve"> </w:t>
      </w:r>
      <w:r>
        <w:rPr>
          <w:iCs/>
          <w:lang w:val="en-US"/>
        </w:rPr>
        <w:t>cents</w:t>
      </w:r>
      <w:r w:rsidR="007F4F04">
        <w:rPr>
          <w:iCs/>
        </w:rPr>
        <w:t xml:space="preserve"> (λεπτά</w:t>
      </w:r>
      <w:r w:rsidR="00E8639F" w:rsidRPr="00E8639F">
        <w:rPr>
          <w:iCs/>
        </w:rPr>
        <w:t xml:space="preserve"> </w:t>
      </w:r>
      <w:r w:rsidR="00E8639F">
        <w:rPr>
          <w:iCs/>
        </w:rPr>
        <w:t>του ευρώ</w:t>
      </w:r>
      <w:r w:rsidR="007F4F04">
        <w:rPr>
          <w:iCs/>
        </w:rPr>
        <w:t>)</w:t>
      </w:r>
      <w:r w:rsidRPr="008451A0">
        <w:rPr>
          <w:iCs/>
        </w:rPr>
        <w:t>. Με άλλα λόγια, η επένδυση απέφερε κέρδος</w:t>
      </w:r>
      <w:r w:rsidR="00E8639F">
        <w:rPr>
          <w:iCs/>
        </w:rPr>
        <w:t xml:space="preserve"> 7</w:t>
      </w:r>
      <w:r w:rsidR="00C24D57">
        <w:rPr>
          <w:iCs/>
        </w:rPr>
        <w:t>1</w:t>
      </w:r>
      <w:r w:rsidRPr="008451A0">
        <w:rPr>
          <w:iCs/>
        </w:rPr>
        <w:t xml:space="preserve">% του αρχικού κόστους επένδυσης. Αυτό δείχνει ότι η επένδυση ήταν κερδοφόρα, με </w:t>
      </w:r>
      <w:r w:rsidR="00CA1BEF">
        <w:rPr>
          <w:iCs/>
        </w:rPr>
        <w:t xml:space="preserve">πολύ </w:t>
      </w:r>
      <w:r w:rsidRPr="008451A0">
        <w:rPr>
          <w:iCs/>
        </w:rPr>
        <w:t>υψηλότερη απόδοση σε σύγκριση με έναν τυπικό λογαριασμό ταμιευτηρίου ή άλλες επενδύσεις χαμηλού κινδύνου.</w:t>
      </w:r>
    </w:p>
    <w:p w14:paraId="61AA1383" w14:textId="77777777" w:rsidR="00E00464" w:rsidRDefault="00E00464"/>
    <w:p w14:paraId="48D81AC4" w14:textId="3BD47C1C" w:rsidR="008104CD" w:rsidRPr="0070755C" w:rsidRDefault="008104CD" w:rsidP="0070755C">
      <w:pPr>
        <w:pStyle w:val="1"/>
      </w:pPr>
      <w:bookmarkStart w:id="2" w:name="_Toc133940046"/>
      <w:proofErr w:type="spellStart"/>
      <w:r w:rsidRPr="0070755C">
        <w:t>Κλασμάτωση</w:t>
      </w:r>
      <w:proofErr w:type="spellEnd"/>
      <w:r w:rsidRPr="0070755C">
        <w:t xml:space="preserve"> της βιομάζας</w:t>
      </w:r>
      <w:bookmarkEnd w:id="2"/>
    </w:p>
    <w:p w14:paraId="2587AB45" w14:textId="35E9DDCE" w:rsidR="008F4B84" w:rsidRPr="00770150" w:rsidRDefault="00FA31D1">
      <w:r w:rsidRPr="00770150">
        <w:t>Στη διεργασία αυτή, ως πρώτη ύλη θεωρείται ότι είναι το πυρηνόξυλο, για το οποίο διατίθεται ότι διατίθεται δωρεάν. Η τροφοδοσία εκτός από πυρηνόξυλο περιέχει νερό, με τιμή 0,0005488 $/kg</w:t>
      </w:r>
      <w:r w:rsidR="00562FEC" w:rsidRPr="00770150">
        <w:t xml:space="preserve"> (0,00050</w:t>
      </w:r>
      <w:r w:rsidR="00562FEC" w:rsidRPr="00770150">
        <w:rPr>
          <w:rFonts w:cstheme="minorHAnsi"/>
        </w:rPr>
        <w:t>€</w:t>
      </w:r>
      <w:r w:rsidR="00562FEC" w:rsidRPr="00770150">
        <w:t>/</w:t>
      </w:r>
      <w:r w:rsidR="00562FEC" w:rsidRPr="00770150">
        <w:rPr>
          <w:lang w:val="en-US"/>
        </w:rPr>
        <w:t>kg</w:t>
      </w:r>
      <w:r w:rsidR="00562FEC" w:rsidRPr="00770150">
        <w:t xml:space="preserve">) </w:t>
      </w:r>
      <w:r w:rsidRPr="00770150">
        <w:t xml:space="preserve"> και το NaOH που κοστίζει 0,5$/kg</w:t>
      </w:r>
      <w:r w:rsidR="00562FEC" w:rsidRPr="00770150">
        <w:t xml:space="preserve"> (0,45</w:t>
      </w:r>
      <w:r w:rsidR="00562FEC" w:rsidRPr="00770150">
        <w:rPr>
          <w:rFonts w:cstheme="minorHAnsi"/>
        </w:rPr>
        <w:t>€</w:t>
      </w:r>
      <w:r w:rsidR="00562FEC" w:rsidRPr="00770150">
        <w:t>/</w:t>
      </w:r>
      <w:r w:rsidR="00562FEC" w:rsidRPr="00770150">
        <w:rPr>
          <w:lang w:val="en-US"/>
        </w:rPr>
        <w:t>kg</w:t>
      </w:r>
      <w:r w:rsidR="00562FEC" w:rsidRPr="00770150">
        <w:t>)</w:t>
      </w:r>
      <w:r w:rsidRPr="00770150">
        <w:t xml:space="preserve">.  </w:t>
      </w:r>
      <w:r w:rsidR="001953FB" w:rsidRPr="00770150">
        <w:t xml:space="preserve">Ο εξοπλισμός καθώς και η εγκατάσταση του για την διεργασία κοστίζει συνολικά </w:t>
      </w:r>
      <w:r w:rsidR="00342058" w:rsidRPr="00342058">
        <w:t>1.471.410</w:t>
      </w:r>
      <w:r w:rsidR="00342058">
        <w:t xml:space="preserve"> </w:t>
      </w:r>
      <w:r w:rsidR="00562FEC" w:rsidRPr="00770150">
        <w:rPr>
          <w:rFonts w:cstheme="minorHAnsi"/>
        </w:rPr>
        <w:t>€</w:t>
      </w:r>
      <w:r w:rsidR="008F4B84" w:rsidRPr="00770150">
        <w:t>. Επίσης, τ</w:t>
      </w:r>
      <w:r w:rsidRPr="00770150">
        <w:t>ο συνολικό</w:t>
      </w:r>
      <w:r w:rsidR="001953FB" w:rsidRPr="00770150">
        <w:t xml:space="preserve"> ετήσιο</w:t>
      </w:r>
      <w:r w:rsidRPr="00770150">
        <w:t xml:space="preserve"> κόστος των πρώτων υλών ανέρχεται στα </w:t>
      </w:r>
      <w:r w:rsidR="00C64FF0" w:rsidRPr="00770150">
        <w:t>6.5 εκατομμύρια ευρώ</w:t>
      </w:r>
      <w:r w:rsidR="008F4B84" w:rsidRPr="00770150">
        <w:t>. Η διεργασία αύτη δεν αποφέρει έσοδα καθώς τα προϊόντα χρησιμοποιούνται στις επόμενες διεργασίες και δεν προωθούνται στη αγορά. Στον πίνακα που ακολουθεί παρουσιάζεται συνοπτικά η κοστολόγηση της διαδικασίας κλασμάτωσης της βιομάζας.</w:t>
      </w:r>
      <w:r w:rsidR="00814323" w:rsidRPr="00770150">
        <w:t xml:space="preserve"> </w:t>
      </w:r>
    </w:p>
    <w:p w14:paraId="60C23647" w14:textId="7F78A460" w:rsidR="001953FB" w:rsidRPr="00A235DF" w:rsidRDefault="00A235DF" w:rsidP="00A235DF">
      <w:pPr>
        <w:pStyle w:val="a4"/>
        <w:keepNext/>
        <w:jc w:val="center"/>
        <w:rPr>
          <w:sz w:val="22"/>
          <w:szCs w:val="22"/>
        </w:rPr>
      </w:pPr>
      <w:r w:rsidRPr="00E24FB3">
        <w:rPr>
          <w:sz w:val="22"/>
          <w:szCs w:val="22"/>
        </w:rPr>
        <w:t xml:space="preserve">Πίνακας </w:t>
      </w:r>
      <w:r w:rsidRPr="00E24FB3">
        <w:rPr>
          <w:sz w:val="22"/>
          <w:szCs w:val="22"/>
        </w:rPr>
        <w:fldChar w:fldCharType="begin"/>
      </w:r>
      <w:r w:rsidRPr="00E24FB3">
        <w:rPr>
          <w:sz w:val="22"/>
          <w:szCs w:val="22"/>
        </w:rPr>
        <w:instrText xml:space="preserve"> SEQ Πίνακας \* ARABIC </w:instrText>
      </w:r>
      <w:r w:rsidRPr="00E24FB3">
        <w:rPr>
          <w:sz w:val="22"/>
          <w:szCs w:val="22"/>
        </w:rPr>
        <w:fldChar w:fldCharType="separate"/>
      </w:r>
      <w:r>
        <w:rPr>
          <w:noProof/>
          <w:sz w:val="22"/>
          <w:szCs w:val="22"/>
        </w:rPr>
        <w:t>2</w:t>
      </w:r>
      <w:r w:rsidRPr="00E24FB3">
        <w:rPr>
          <w:sz w:val="22"/>
          <w:szCs w:val="22"/>
        </w:rPr>
        <w:fldChar w:fldCharType="end"/>
      </w:r>
      <w:r w:rsidRPr="00E24FB3">
        <w:rPr>
          <w:sz w:val="22"/>
          <w:szCs w:val="22"/>
        </w:rPr>
        <w:t xml:space="preserve"> Κοστολόγηση εξοπλισμού για την επεξεργασία </w:t>
      </w:r>
      <w:proofErr w:type="spellStart"/>
      <w:r w:rsidRPr="00E24FB3">
        <w:rPr>
          <w:sz w:val="22"/>
          <w:szCs w:val="22"/>
        </w:rPr>
        <w:t>πυρηνόξυλου</w:t>
      </w:r>
      <w:proofErr w:type="spellEnd"/>
    </w:p>
    <w:tbl>
      <w:tblPr>
        <w:tblW w:w="4395" w:type="dxa"/>
        <w:jc w:val="center"/>
        <w:tblLook w:val="04A0" w:firstRow="1" w:lastRow="0" w:firstColumn="1" w:lastColumn="0" w:noHBand="0" w:noVBand="1"/>
      </w:tblPr>
      <w:tblGrid>
        <w:gridCol w:w="3473"/>
        <w:gridCol w:w="1108"/>
      </w:tblGrid>
      <w:tr w:rsidR="008852E1" w:rsidRPr="008852E1" w14:paraId="77939965" w14:textId="77777777" w:rsidTr="008852E1">
        <w:trPr>
          <w:trHeight w:val="340"/>
          <w:jc w:val="center"/>
        </w:trPr>
        <w:tc>
          <w:tcPr>
            <w:tcW w:w="4395"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A3D79E"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proofErr w:type="spellStart"/>
            <w:r w:rsidRPr="008852E1">
              <w:rPr>
                <w:rFonts w:ascii="Calibri" w:eastAsia="Times New Roman" w:hAnsi="Calibri" w:cs="Calibri"/>
                <w:color w:val="000000"/>
                <w:kern w:val="0"/>
                <w:lang w:eastAsia="el-GR"/>
                <w14:ligatures w14:val="none"/>
              </w:rPr>
              <w:t>Summary</w:t>
            </w:r>
            <w:proofErr w:type="spellEnd"/>
          </w:p>
        </w:tc>
      </w:tr>
      <w:tr w:rsidR="008852E1" w:rsidRPr="008852E1" w14:paraId="11E916F1"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74709F17"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proofErr w:type="spellStart"/>
            <w:r w:rsidRPr="008852E1">
              <w:rPr>
                <w:rFonts w:ascii="Calibri" w:eastAsia="Times New Roman" w:hAnsi="Calibri" w:cs="Calibri"/>
                <w:color w:val="000000"/>
                <w:kern w:val="0"/>
                <w:lang w:eastAsia="el-GR"/>
                <w14:ligatures w14:val="none"/>
              </w:rPr>
              <w:t>Total</w:t>
            </w:r>
            <w:proofErr w:type="spellEnd"/>
            <w:r w:rsidRPr="008852E1">
              <w:rPr>
                <w:rFonts w:ascii="Calibri" w:eastAsia="Times New Roman" w:hAnsi="Calibri" w:cs="Calibri"/>
                <w:color w:val="000000"/>
                <w:kern w:val="0"/>
                <w:lang w:eastAsia="el-GR"/>
                <w14:ligatures w14:val="none"/>
              </w:rPr>
              <w:t xml:space="preserve"> Capital </w:t>
            </w:r>
            <w:proofErr w:type="spellStart"/>
            <w:r w:rsidRPr="008852E1">
              <w:rPr>
                <w:rFonts w:ascii="Calibri" w:eastAsia="Times New Roman" w:hAnsi="Calibri" w:cs="Calibri"/>
                <w:color w:val="000000"/>
                <w:kern w:val="0"/>
                <w:lang w:eastAsia="el-GR"/>
                <w14:ligatures w14:val="none"/>
              </w:rPr>
              <w:t>Cost</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EUR</w:t>
            </w:r>
            <w:proofErr w:type="spellEnd"/>
            <w:r w:rsidRPr="008852E1">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1F9428AC"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3.554.946</w:t>
            </w:r>
          </w:p>
        </w:tc>
      </w:tr>
      <w:tr w:rsidR="008852E1" w:rsidRPr="008852E1" w14:paraId="7A7C2E2D"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3621E7D4" w14:textId="77777777" w:rsidR="008852E1" w:rsidRPr="008852E1" w:rsidRDefault="008852E1" w:rsidP="008852E1">
            <w:pPr>
              <w:spacing w:after="0" w:line="240" w:lineRule="auto"/>
              <w:jc w:val="center"/>
              <w:rPr>
                <w:rFonts w:ascii="Calibri" w:eastAsia="Times New Roman" w:hAnsi="Calibri" w:cs="Calibri"/>
                <w:color w:val="000000"/>
                <w:kern w:val="0"/>
                <w:lang w:val="en-US" w:eastAsia="el-GR"/>
                <w14:ligatures w14:val="none"/>
              </w:rPr>
            </w:pPr>
            <w:r w:rsidRPr="008852E1">
              <w:rPr>
                <w:rFonts w:ascii="Calibri" w:eastAsia="Times New Roman" w:hAnsi="Calibri" w:cs="Calibri"/>
                <w:color w:val="000000"/>
                <w:kern w:val="0"/>
                <w:lang w:val="en-US" w:eastAsia="el-GR"/>
                <w14:ligatures w14:val="none"/>
              </w:rPr>
              <w:t>Total Operating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4DC78668"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7.882.614</w:t>
            </w:r>
          </w:p>
        </w:tc>
      </w:tr>
      <w:tr w:rsidR="008852E1" w:rsidRPr="008852E1" w14:paraId="68AF2463"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090471DB" w14:textId="77777777" w:rsidR="008852E1" w:rsidRPr="008852E1" w:rsidRDefault="008852E1" w:rsidP="008852E1">
            <w:pPr>
              <w:spacing w:after="0" w:line="240" w:lineRule="auto"/>
              <w:jc w:val="center"/>
              <w:rPr>
                <w:rFonts w:ascii="Calibri" w:eastAsia="Times New Roman" w:hAnsi="Calibri" w:cs="Calibri"/>
                <w:color w:val="000000"/>
                <w:kern w:val="0"/>
                <w:lang w:val="en-US" w:eastAsia="el-GR"/>
                <w14:ligatures w14:val="none"/>
              </w:rPr>
            </w:pPr>
            <w:r w:rsidRPr="008852E1">
              <w:rPr>
                <w:rFonts w:ascii="Calibri" w:eastAsia="Times New Roman" w:hAnsi="Calibri" w:cs="Calibri"/>
                <w:color w:val="000000"/>
                <w:kern w:val="0"/>
                <w:lang w:val="en-US" w:eastAsia="el-GR"/>
                <w14:ligatures w14:val="none"/>
              </w:rPr>
              <w:t>Total Raw Materials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0A909BA1"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6.449.787</w:t>
            </w:r>
          </w:p>
        </w:tc>
      </w:tr>
      <w:tr w:rsidR="008852E1" w:rsidRPr="008852E1" w14:paraId="5928D647"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2213CCF3" w14:textId="77777777" w:rsidR="008852E1" w:rsidRPr="008852E1" w:rsidRDefault="008852E1" w:rsidP="008852E1">
            <w:pPr>
              <w:spacing w:after="0" w:line="240" w:lineRule="auto"/>
              <w:jc w:val="center"/>
              <w:rPr>
                <w:rFonts w:ascii="Calibri" w:eastAsia="Times New Roman" w:hAnsi="Calibri" w:cs="Calibri"/>
                <w:color w:val="000000"/>
                <w:kern w:val="0"/>
                <w:lang w:val="en-US" w:eastAsia="el-GR"/>
                <w14:ligatures w14:val="none"/>
              </w:rPr>
            </w:pPr>
            <w:r w:rsidRPr="008852E1">
              <w:rPr>
                <w:rFonts w:ascii="Calibri" w:eastAsia="Times New Roman" w:hAnsi="Calibri" w:cs="Calibri"/>
                <w:color w:val="000000"/>
                <w:kern w:val="0"/>
                <w:lang w:val="en-US" w:eastAsia="el-GR"/>
                <w14:ligatures w14:val="none"/>
              </w:rPr>
              <w:t>Total Product Sales [EUR/Year]</w:t>
            </w:r>
          </w:p>
        </w:tc>
        <w:tc>
          <w:tcPr>
            <w:tcW w:w="922" w:type="dxa"/>
            <w:tcBorders>
              <w:top w:val="nil"/>
              <w:left w:val="nil"/>
              <w:bottom w:val="single" w:sz="8" w:space="0" w:color="auto"/>
              <w:right w:val="single" w:sz="8" w:space="0" w:color="auto"/>
            </w:tcBorders>
            <w:shd w:val="clear" w:color="auto" w:fill="auto"/>
            <w:noWrap/>
            <w:vAlign w:val="center"/>
            <w:hideMark/>
          </w:tcPr>
          <w:p w14:paraId="6CAA37BA"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0</w:t>
            </w:r>
          </w:p>
        </w:tc>
      </w:tr>
      <w:tr w:rsidR="008852E1" w:rsidRPr="008852E1" w14:paraId="4079CF31"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0EB13770" w14:textId="77777777" w:rsidR="008852E1" w:rsidRPr="008852E1" w:rsidRDefault="008852E1" w:rsidP="008852E1">
            <w:pPr>
              <w:spacing w:after="0" w:line="240" w:lineRule="auto"/>
              <w:jc w:val="center"/>
              <w:rPr>
                <w:rFonts w:ascii="Calibri" w:eastAsia="Times New Roman" w:hAnsi="Calibri" w:cs="Calibri"/>
                <w:color w:val="000000"/>
                <w:kern w:val="0"/>
                <w:lang w:val="en-US" w:eastAsia="el-GR"/>
                <w14:ligatures w14:val="none"/>
              </w:rPr>
            </w:pPr>
            <w:r w:rsidRPr="008852E1">
              <w:rPr>
                <w:rFonts w:ascii="Calibri" w:eastAsia="Times New Roman" w:hAnsi="Calibri" w:cs="Calibri"/>
                <w:color w:val="000000"/>
                <w:kern w:val="0"/>
                <w:lang w:val="en-US" w:eastAsia="el-GR"/>
                <w14:ligatures w14:val="none"/>
              </w:rPr>
              <w:t>Total Utilities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3FA88EC4"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84.848</w:t>
            </w:r>
          </w:p>
        </w:tc>
      </w:tr>
      <w:tr w:rsidR="008852E1" w:rsidRPr="008852E1" w14:paraId="72F87F38"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1C0E6A69" w14:textId="77777777" w:rsidR="008852E1" w:rsidRPr="008852E1" w:rsidRDefault="008852E1" w:rsidP="008852E1">
            <w:pPr>
              <w:spacing w:after="0" w:line="240" w:lineRule="auto"/>
              <w:jc w:val="center"/>
              <w:rPr>
                <w:rFonts w:ascii="Calibri" w:eastAsia="Times New Roman" w:hAnsi="Calibri" w:cs="Calibri"/>
                <w:color w:val="000000"/>
                <w:kern w:val="0"/>
                <w:lang w:val="en-US" w:eastAsia="el-GR"/>
                <w14:ligatures w14:val="none"/>
              </w:rPr>
            </w:pPr>
            <w:r w:rsidRPr="008852E1">
              <w:rPr>
                <w:rFonts w:ascii="Calibri" w:eastAsia="Times New Roman" w:hAnsi="Calibri" w:cs="Calibri"/>
                <w:color w:val="000000"/>
                <w:kern w:val="0"/>
                <w:lang w:val="en-US" w:eastAsia="el-GR"/>
                <w14:ligatures w14:val="none"/>
              </w:rPr>
              <w:t>Desired Rate of Return [Percent/'Year]</w:t>
            </w:r>
          </w:p>
        </w:tc>
        <w:tc>
          <w:tcPr>
            <w:tcW w:w="922" w:type="dxa"/>
            <w:tcBorders>
              <w:top w:val="nil"/>
              <w:left w:val="nil"/>
              <w:bottom w:val="single" w:sz="8" w:space="0" w:color="auto"/>
              <w:right w:val="single" w:sz="8" w:space="0" w:color="auto"/>
            </w:tcBorders>
            <w:shd w:val="clear" w:color="auto" w:fill="auto"/>
            <w:noWrap/>
            <w:vAlign w:val="center"/>
            <w:hideMark/>
          </w:tcPr>
          <w:p w14:paraId="70150F4A" w14:textId="730640D3" w:rsidR="008852E1" w:rsidRPr="008852E1" w:rsidRDefault="000274C6" w:rsidP="008852E1">
            <w:pPr>
              <w:spacing w:after="0" w:line="240" w:lineRule="auto"/>
              <w:jc w:val="center"/>
              <w:rPr>
                <w:rFonts w:ascii="Calibri" w:eastAsia="Times New Roman" w:hAnsi="Calibri" w:cs="Calibri"/>
                <w:color w:val="000000"/>
                <w:kern w:val="0"/>
                <w:lang w:val="en-US" w:eastAsia="el-GR"/>
                <w14:ligatures w14:val="none"/>
              </w:rPr>
            </w:pPr>
            <w:r>
              <w:rPr>
                <w:rFonts w:ascii="Calibri" w:eastAsia="Times New Roman" w:hAnsi="Calibri" w:cs="Calibri"/>
                <w:color w:val="000000"/>
                <w:kern w:val="0"/>
                <w:lang w:val="en-US" w:eastAsia="el-GR"/>
                <w14:ligatures w14:val="none"/>
              </w:rPr>
              <w:t>20</w:t>
            </w:r>
          </w:p>
        </w:tc>
      </w:tr>
      <w:tr w:rsidR="008852E1" w:rsidRPr="008852E1" w14:paraId="17616449"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42357291"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proofErr w:type="spellStart"/>
            <w:r w:rsidRPr="008852E1">
              <w:rPr>
                <w:rFonts w:ascii="Calibri" w:eastAsia="Times New Roman" w:hAnsi="Calibri" w:cs="Calibri"/>
                <w:color w:val="000000"/>
                <w:kern w:val="0"/>
                <w:lang w:eastAsia="el-GR"/>
                <w14:ligatures w14:val="none"/>
              </w:rPr>
              <w:t>P.O</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Period</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Year</w:t>
            </w:r>
            <w:proofErr w:type="spellEnd"/>
            <w:r w:rsidRPr="008852E1">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1778FBD2"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0</w:t>
            </w:r>
          </w:p>
        </w:tc>
      </w:tr>
      <w:tr w:rsidR="008852E1" w:rsidRPr="008852E1" w14:paraId="7C64EB2D"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0E50F274"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proofErr w:type="spellStart"/>
            <w:r w:rsidRPr="008852E1">
              <w:rPr>
                <w:rFonts w:ascii="Calibri" w:eastAsia="Times New Roman" w:hAnsi="Calibri" w:cs="Calibri"/>
                <w:color w:val="000000"/>
                <w:kern w:val="0"/>
                <w:lang w:eastAsia="el-GR"/>
                <w14:ligatures w14:val="none"/>
              </w:rPr>
              <w:t>Equipment</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Cost</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EUR</w:t>
            </w:r>
            <w:proofErr w:type="spellEnd"/>
            <w:r w:rsidRPr="008852E1">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52720CE1"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265.860</w:t>
            </w:r>
          </w:p>
        </w:tc>
      </w:tr>
      <w:tr w:rsidR="008852E1" w:rsidRPr="008852E1" w14:paraId="753938BE" w14:textId="77777777" w:rsidTr="008852E1">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469F1C93"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proofErr w:type="spellStart"/>
            <w:r w:rsidRPr="008852E1">
              <w:rPr>
                <w:rFonts w:ascii="Calibri" w:eastAsia="Times New Roman" w:hAnsi="Calibri" w:cs="Calibri"/>
                <w:color w:val="000000"/>
                <w:kern w:val="0"/>
                <w:lang w:eastAsia="el-GR"/>
                <w14:ligatures w14:val="none"/>
              </w:rPr>
              <w:t>Total</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Installed</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Cost</w:t>
            </w:r>
            <w:proofErr w:type="spellEnd"/>
            <w:r w:rsidRPr="008852E1">
              <w:rPr>
                <w:rFonts w:ascii="Calibri" w:eastAsia="Times New Roman" w:hAnsi="Calibri" w:cs="Calibri"/>
                <w:color w:val="000000"/>
                <w:kern w:val="0"/>
                <w:lang w:eastAsia="el-GR"/>
                <w14:ligatures w14:val="none"/>
              </w:rPr>
              <w:t xml:space="preserve"> [</w:t>
            </w:r>
            <w:proofErr w:type="spellStart"/>
            <w:r w:rsidRPr="008852E1">
              <w:rPr>
                <w:rFonts w:ascii="Calibri" w:eastAsia="Times New Roman" w:hAnsi="Calibri" w:cs="Calibri"/>
                <w:color w:val="000000"/>
                <w:kern w:val="0"/>
                <w:lang w:eastAsia="el-GR"/>
                <w14:ligatures w14:val="none"/>
              </w:rPr>
              <w:t>EUR</w:t>
            </w:r>
            <w:proofErr w:type="spellEnd"/>
            <w:r w:rsidRPr="008852E1">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61181DB9" w14:textId="77777777" w:rsidR="008852E1" w:rsidRPr="008852E1" w:rsidRDefault="008852E1" w:rsidP="008852E1">
            <w:pPr>
              <w:spacing w:after="0" w:line="240" w:lineRule="auto"/>
              <w:jc w:val="center"/>
              <w:rPr>
                <w:rFonts w:ascii="Calibri" w:eastAsia="Times New Roman" w:hAnsi="Calibri" w:cs="Calibri"/>
                <w:color w:val="000000"/>
                <w:kern w:val="0"/>
                <w:lang w:eastAsia="el-GR"/>
                <w14:ligatures w14:val="none"/>
              </w:rPr>
            </w:pPr>
            <w:r w:rsidRPr="008852E1">
              <w:rPr>
                <w:rFonts w:ascii="Calibri" w:eastAsia="Times New Roman" w:hAnsi="Calibri" w:cs="Calibri"/>
                <w:color w:val="000000"/>
                <w:kern w:val="0"/>
                <w:lang w:eastAsia="el-GR"/>
                <w14:ligatures w14:val="none"/>
              </w:rPr>
              <w:t>1.205.550</w:t>
            </w:r>
          </w:p>
        </w:tc>
      </w:tr>
    </w:tbl>
    <w:p w14:paraId="022027BE" w14:textId="77777777" w:rsidR="008F4B84" w:rsidRPr="00770150" w:rsidRDefault="008F4B84" w:rsidP="001953FB">
      <w:pPr>
        <w:jc w:val="center"/>
      </w:pPr>
    </w:p>
    <w:p w14:paraId="26A166B6" w14:textId="77777777" w:rsidR="008F4B84" w:rsidRDefault="00562FEC" w:rsidP="008F4B84">
      <w:r w:rsidRPr="00770150">
        <w:t xml:space="preserve">Κάθε χρόνο απαιτούνται συνολικά 94 χιλιάδες δολάρια </w:t>
      </w:r>
      <w:r w:rsidR="00C64FF0" w:rsidRPr="00770150">
        <w:t xml:space="preserve">(86 χιλιάδες ευρώ) για τις βοηθητικές παροχές. Το κόστος της κάθε βοηθητικής παροχής αναλύεται στον πιο κάτω πίνακα. </w:t>
      </w:r>
    </w:p>
    <w:p w14:paraId="0A1244E0" w14:textId="524F4B5C" w:rsidR="00A235DF" w:rsidRPr="00A235DF" w:rsidRDefault="00A235DF" w:rsidP="00A235DF">
      <w:pPr>
        <w:pStyle w:val="a4"/>
        <w:keepNext/>
        <w:jc w:val="center"/>
        <w:rPr>
          <w:sz w:val="22"/>
          <w:szCs w:val="22"/>
        </w:rPr>
      </w:pPr>
      <w:r w:rsidRPr="00E24FB3">
        <w:rPr>
          <w:sz w:val="22"/>
          <w:szCs w:val="22"/>
        </w:rPr>
        <w:t xml:space="preserve">Πίνακας </w:t>
      </w:r>
      <w:r>
        <w:rPr>
          <w:sz w:val="22"/>
          <w:szCs w:val="22"/>
        </w:rPr>
        <w:t>3</w:t>
      </w:r>
      <w:r w:rsidRPr="00E24FB3">
        <w:rPr>
          <w:sz w:val="22"/>
          <w:szCs w:val="22"/>
          <w:lang w:val="en-US"/>
        </w:rPr>
        <w:t xml:space="preserve"> </w:t>
      </w:r>
      <w:proofErr w:type="spellStart"/>
      <w:r w:rsidRPr="00E24FB3">
        <w:rPr>
          <w:sz w:val="22"/>
          <w:szCs w:val="22"/>
          <w:lang w:val="en-US"/>
        </w:rPr>
        <w:t>Κόστ</w:t>
      </w:r>
      <w:r w:rsidRPr="00E24FB3">
        <w:rPr>
          <w:sz w:val="22"/>
          <w:szCs w:val="22"/>
        </w:rPr>
        <w:t>ος</w:t>
      </w:r>
      <w:proofErr w:type="spellEnd"/>
      <w:r w:rsidRPr="00E24FB3">
        <w:rPr>
          <w:sz w:val="22"/>
          <w:szCs w:val="22"/>
          <w:lang w:val="en-US"/>
        </w:rPr>
        <w:t xml:space="preserve"> β</w:t>
      </w:r>
      <w:proofErr w:type="spellStart"/>
      <w:r w:rsidRPr="00E24FB3">
        <w:rPr>
          <w:sz w:val="22"/>
          <w:szCs w:val="22"/>
          <w:lang w:val="en-US"/>
        </w:rPr>
        <w:t>οηθητικών</w:t>
      </w:r>
      <w:proofErr w:type="spellEnd"/>
      <w:r w:rsidRPr="00E24FB3">
        <w:rPr>
          <w:sz w:val="22"/>
          <w:szCs w:val="22"/>
          <w:lang w:val="en-US"/>
        </w:rPr>
        <w:t xml:space="preserve"> πα</w:t>
      </w:r>
      <w:proofErr w:type="spellStart"/>
      <w:r w:rsidRPr="00E24FB3">
        <w:rPr>
          <w:sz w:val="22"/>
          <w:szCs w:val="22"/>
          <w:lang w:val="en-US"/>
        </w:rPr>
        <w:t>ροχών</w:t>
      </w:r>
      <w:proofErr w:type="spellEnd"/>
    </w:p>
    <w:tbl>
      <w:tblPr>
        <w:tblW w:w="7800" w:type="dxa"/>
        <w:jc w:val="center"/>
        <w:tblLook w:val="04A0" w:firstRow="1" w:lastRow="0" w:firstColumn="1" w:lastColumn="0" w:noHBand="0" w:noVBand="1"/>
      </w:tblPr>
      <w:tblGrid>
        <w:gridCol w:w="1849"/>
        <w:gridCol w:w="782"/>
        <w:gridCol w:w="1106"/>
        <w:gridCol w:w="1261"/>
        <w:gridCol w:w="1622"/>
        <w:gridCol w:w="1201"/>
      </w:tblGrid>
      <w:tr w:rsidR="002078DB" w:rsidRPr="002078DB" w14:paraId="3E299258" w14:textId="77777777" w:rsidTr="002078DB">
        <w:trPr>
          <w:trHeight w:val="340"/>
          <w:jc w:val="center"/>
        </w:trPr>
        <w:tc>
          <w:tcPr>
            <w:tcW w:w="780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AA384C8" w14:textId="77777777" w:rsidR="002078DB" w:rsidRPr="002078DB" w:rsidRDefault="002078DB" w:rsidP="002078DB">
            <w:pPr>
              <w:spacing w:after="0" w:line="240" w:lineRule="auto"/>
              <w:jc w:val="center"/>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Utilities</w:t>
            </w:r>
            <w:proofErr w:type="spellEnd"/>
          </w:p>
        </w:tc>
      </w:tr>
      <w:tr w:rsidR="002078DB" w:rsidRPr="002078DB" w14:paraId="5B80846B" w14:textId="77777777" w:rsidTr="002078DB">
        <w:trPr>
          <w:trHeight w:val="340"/>
          <w:jc w:val="center"/>
        </w:trPr>
        <w:tc>
          <w:tcPr>
            <w:tcW w:w="1849" w:type="dxa"/>
            <w:tcBorders>
              <w:top w:val="nil"/>
              <w:left w:val="single" w:sz="8" w:space="0" w:color="auto"/>
              <w:bottom w:val="single" w:sz="8" w:space="0" w:color="auto"/>
              <w:right w:val="single" w:sz="8" w:space="0" w:color="auto"/>
            </w:tcBorders>
            <w:shd w:val="clear" w:color="auto" w:fill="auto"/>
            <w:noWrap/>
            <w:vAlign w:val="center"/>
            <w:hideMark/>
          </w:tcPr>
          <w:p w14:paraId="5BE021D1"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lastRenderedPageBreak/>
              <w:t>Name</w:t>
            </w:r>
            <w:proofErr w:type="spellEnd"/>
          </w:p>
        </w:tc>
        <w:tc>
          <w:tcPr>
            <w:tcW w:w="761" w:type="dxa"/>
            <w:tcBorders>
              <w:top w:val="nil"/>
              <w:left w:val="nil"/>
              <w:bottom w:val="single" w:sz="8" w:space="0" w:color="auto"/>
              <w:right w:val="single" w:sz="8" w:space="0" w:color="auto"/>
            </w:tcBorders>
            <w:shd w:val="clear" w:color="auto" w:fill="auto"/>
            <w:noWrap/>
            <w:vAlign w:val="center"/>
            <w:hideMark/>
          </w:tcPr>
          <w:p w14:paraId="407E45B0"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Fluid</w:t>
            </w:r>
            <w:proofErr w:type="spellEnd"/>
          </w:p>
        </w:tc>
        <w:tc>
          <w:tcPr>
            <w:tcW w:w="1106" w:type="dxa"/>
            <w:tcBorders>
              <w:top w:val="nil"/>
              <w:left w:val="nil"/>
              <w:bottom w:val="single" w:sz="8" w:space="0" w:color="auto"/>
              <w:right w:val="single" w:sz="8" w:space="0" w:color="auto"/>
            </w:tcBorders>
            <w:shd w:val="clear" w:color="auto" w:fill="auto"/>
            <w:noWrap/>
            <w:vAlign w:val="center"/>
            <w:hideMark/>
          </w:tcPr>
          <w:p w14:paraId="474446F4"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Rate</w:t>
            </w:r>
            <w:proofErr w:type="spellEnd"/>
          </w:p>
        </w:tc>
        <w:tc>
          <w:tcPr>
            <w:tcW w:w="1261" w:type="dxa"/>
            <w:tcBorders>
              <w:top w:val="nil"/>
              <w:left w:val="nil"/>
              <w:bottom w:val="single" w:sz="8" w:space="0" w:color="auto"/>
              <w:right w:val="single" w:sz="8" w:space="0" w:color="auto"/>
            </w:tcBorders>
            <w:shd w:val="clear" w:color="auto" w:fill="auto"/>
            <w:noWrap/>
            <w:vAlign w:val="center"/>
            <w:hideMark/>
          </w:tcPr>
          <w:p w14:paraId="2162EC90"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Rate</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Units</w:t>
            </w:r>
            <w:proofErr w:type="spellEnd"/>
          </w:p>
        </w:tc>
        <w:tc>
          <w:tcPr>
            <w:tcW w:w="1622" w:type="dxa"/>
            <w:tcBorders>
              <w:top w:val="nil"/>
              <w:left w:val="nil"/>
              <w:bottom w:val="single" w:sz="8" w:space="0" w:color="auto"/>
              <w:right w:val="single" w:sz="8" w:space="0" w:color="auto"/>
            </w:tcBorders>
            <w:shd w:val="clear" w:color="auto" w:fill="auto"/>
            <w:noWrap/>
            <w:vAlign w:val="center"/>
            <w:hideMark/>
          </w:tcPr>
          <w:p w14:paraId="6B1A15B2"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Cost</w:t>
            </w:r>
            <w:proofErr w:type="spellEnd"/>
            <w:r w:rsidRPr="002078DB">
              <w:rPr>
                <w:rFonts w:ascii="Calibri" w:eastAsia="Times New Roman" w:hAnsi="Calibri" w:cs="Calibri"/>
                <w:color w:val="000000"/>
                <w:kern w:val="0"/>
                <w:lang w:eastAsia="el-GR"/>
                <w14:ligatures w14:val="none"/>
              </w:rPr>
              <w:t xml:space="preserve"> per </w:t>
            </w:r>
            <w:proofErr w:type="spellStart"/>
            <w:r w:rsidRPr="002078DB">
              <w:rPr>
                <w:rFonts w:ascii="Calibri" w:eastAsia="Times New Roman" w:hAnsi="Calibri" w:cs="Calibri"/>
                <w:color w:val="000000"/>
                <w:kern w:val="0"/>
                <w:lang w:eastAsia="el-GR"/>
                <w14:ligatures w14:val="none"/>
              </w:rPr>
              <w:t>Hour</w:t>
            </w:r>
            <w:proofErr w:type="spellEnd"/>
          </w:p>
        </w:tc>
        <w:tc>
          <w:tcPr>
            <w:tcW w:w="1201" w:type="dxa"/>
            <w:tcBorders>
              <w:top w:val="nil"/>
              <w:left w:val="nil"/>
              <w:bottom w:val="single" w:sz="8" w:space="0" w:color="auto"/>
              <w:right w:val="single" w:sz="8" w:space="0" w:color="auto"/>
            </w:tcBorders>
            <w:shd w:val="clear" w:color="auto" w:fill="auto"/>
            <w:noWrap/>
            <w:vAlign w:val="center"/>
            <w:hideMark/>
          </w:tcPr>
          <w:p w14:paraId="62BF2F25"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Cost</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Units</w:t>
            </w:r>
            <w:proofErr w:type="spellEnd"/>
          </w:p>
        </w:tc>
      </w:tr>
      <w:tr w:rsidR="002078DB" w:rsidRPr="002078DB" w14:paraId="3670D86D" w14:textId="77777777" w:rsidTr="002078DB">
        <w:trPr>
          <w:trHeight w:val="340"/>
          <w:jc w:val="center"/>
        </w:trPr>
        <w:tc>
          <w:tcPr>
            <w:tcW w:w="1849" w:type="dxa"/>
            <w:tcBorders>
              <w:top w:val="nil"/>
              <w:left w:val="single" w:sz="8" w:space="0" w:color="auto"/>
              <w:bottom w:val="single" w:sz="8" w:space="0" w:color="auto"/>
              <w:right w:val="single" w:sz="8" w:space="0" w:color="auto"/>
            </w:tcBorders>
            <w:shd w:val="clear" w:color="auto" w:fill="auto"/>
            <w:noWrap/>
            <w:vAlign w:val="center"/>
            <w:hideMark/>
          </w:tcPr>
          <w:p w14:paraId="6C64DEE0"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Electricity</w:t>
            </w:r>
            <w:proofErr w:type="spellEnd"/>
          </w:p>
        </w:tc>
        <w:tc>
          <w:tcPr>
            <w:tcW w:w="761" w:type="dxa"/>
            <w:tcBorders>
              <w:top w:val="nil"/>
              <w:left w:val="nil"/>
              <w:bottom w:val="single" w:sz="8" w:space="0" w:color="auto"/>
              <w:right w:val="single" w:sz="8" w:space="0" w:color="auto"/>
            </w:tcBorders>
            <w:shd w:val="clear" w:color="auto" w:fill="auto"/>
            <w:noWrap/>
            <w:vAlign w:val="bottom"/>
            <w:hideMark/>
          </w:tcPr>
          <w:p w14:paraId="74C727B1"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 </w:t>
            </w:r>
          </w:p>
        </w:tc>
        <w:tc>
          <w:tcPr>
            <w:tcW w:w="1106" w:type="dxa"/>
            <w:tcBorders>
              <w:top w:val="nil"/>
              <w:left w:val="nil"/>
              <w:bottom w:val="single" w:sz="8" w:space="0" w:color="auto"/>
              <w:right w:val="single" w:sz="8" w:space="0" w:color="auto"/>
            </w:tcBorders>
            <w:shd w:val="clear" w:color="auto" w:fill="auto"/>
            <w:noWrap/>
            <w:vAlign w:val="center"/>
            <w:hideMark/>
          </w:tcPr>
          <w:p w14:paraId="174A95EF"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52,32</w:t>
            </w:r>
          </w:p>
        </w:tc>
        <w:tc>
          <w:tcPr>
            <w:tcW w:w="1261" w:type="dxa"/>
            <w:tcBorders>
              <w:top w:val="nil"/>
              <w:left w:val="nil"/>
              <w:bottom w:val="single" w:sz="8" w:space="0" w:color="auto"/>
              <w:right w:val="single" w:sz="8" w:space="0" w:color="auto"/>
            </w:tcBorders>
            <w:shd w:val="clear" w:color="auto" w:fill="auto"/>
            <w:noWrap/>
            <w:vAlign w:val="center"/>
            <w:hideMark/>
          </w:tcPr>
          <w:p w14:paraId="2366A334"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KW</w:t>
            </w:r>
            <w:proofErr w:type="spellEnd"/>
          </w:p>
        </w:tc>
        <w:tc>
          <w:tcPr>
            <w:tcW w:w="1622" w:type="dxa"/>
            <w:tcBorders>
              <w:top w:val="nil"/>
              <w:left w:val="nil"/>
              <w:bottom w:val="single" w:sz="8" w:space="0" w:color="auto"/>
              <w:right w:val="single" w:sz="8" w:space="0" w:color="auto"/>
            </w:tcBorders>
            <w:shd w:val="clear" w:color="auto" w:fill="auto"/>
            <w:noWrap/>
            <w:vAlign w:val="center"/>
            <w:hideMark/>
          </w:tcPr>
          <w:p w14:paraId="338FD04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3,649</w:t>
            </w:r>
          </w:p>
        </w:tc>
        <w:tc>
          <w:tcPr>
            <w:tcW w:w="1201" w:type="dxa"/>
            <w:tcBorders>
              <w:top w:val="nil"/>
              <w:left w:val="nil"/>
              <w:bottom w:val="single" w:sz="8" w:space="0" w:color="auto"/>
              <w:right w:val="single" w:sz="8" w:space="0" w:color="auto"/>
            </w:tcBorders>
            <w:shd w:val="clear" w:color="auto" w:fill="auto"/>
            <w:noWrap/>
            <w:vAlign w:val="center"/>
            <w:hideMark/>
          </w:tcPr>
          <w:p w14:paraId="2F359A65"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EUR</w:t>
            </w:r>
            <w:proofErr w:type="spellEnd"/>
            <w:r w:rsidRPr="002078DB">
              <w:rPr>
                <w:rFonts w:ascii="Calibri" w:eastAsia="Times New Roman" w:hAnsi="Calibri" w:cs="Calibri"/>
                <w:color w:val="000000"/>
                <w:kern w:val="0"/>
                <w:lang w:eastAsia="el-GR"/>
                <w14:ligatures w14:val="none"/>
              </w:rPr>
              <w:t>/H</w:t>
            </w:r>
          </w:p>
        </w:tc>
      </w:tr>
      <w:tr w:rsidR="002078DB" w:rsidRPr="002078DB" w14:paraId="1FD4BB98" w14:textId="77777777" w:rsidTr="002078DB">
        <w:trPr>
          <w:trHeight w:val="340"/>
          <w:jc w:val="center"/>
        </w:trPr>
        <w:tc>
          <w:tcPr>
            <w:tcW w:w="1849" w:type="dxa"/>
            <w:tcBorders>
              <w:top w:val="nil"/>
              <w:left w:val="single" w:sz="8" w:space="0" w:color="auto"/>
              <w:bottom w:val="single" w:sz="8" w:space="0" w:color="auto"/>
              <w:right w:val="single" w:sz="8" w:space="0" w:color="auto"/>
            </w:tcBorders>
            <w:shd w:val="clear" w:color="auto" w:fill="auto"/>
            <w:noWrap/>
            <w:vAlign w:val="center"/>
            <w:hideMark/>
          </w:tcPr>
          <w:p w14:paraId="222BAF3B"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Cooling</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Water</w:t>
            </w:r>
            <w:proofErr w:type="spellEnd"/>
          </w:p>
        </w:tc>
        <w:tc>
          <w:tcPr>
            <w:tcW w:w="761" w:type="dxa"/>
            <w:tcBorders>
              <w:top w:val="nil"/>
              <w:left w:val="nil"/>
              <w:bottom w:val="single" w:sz="8" w:space="0" w:color="auto"/>
              <w:right w:val="single" w:sz="8" w:space="0" w:color="auto"/>
            </w:tcBorders>
            <w:shd w:val="clear" w:color="auto" w:fill="auto"/>
            <w:noWrap/>
            <w:vAlign w:val="center"/>
            <w:hideMark/>
          </w:tcPr>
          <w:p w14:paraId="00EE37EA"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Water</w:t>
            </w:r>
            <w:proofErr w:type="spellEnd"/>
          </w:p>
        </w:tc>
        <w:tc>
          <w:tcPr>
            <w:tcW w:w="1106" w:type="dxa"/>
            <w:tcBorders>
              <w:top w:val="nil"/>
              <w:left w:val="nil"/>
              <w:bottom w:val="single" w:sz="8" w:space="0" w:color="auto"/>
              <w:right w:val="single" w:sz="8" w:space="0" w:color="auto"/>
            </w:tcBorders>
            <w:shd w:val="clear" w:color="auto" w:fill="auto"/>
            <w:noWrap/>
            <w:vAlign w:val="center"/>
            <w:hideMark/>
          </w:tcPr>
          <w:p w14:paraId="4DE3B871"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0,05425</w:t>
            </w:r>
          </w:p>
        </w:tc>
        <w:tc>
          <w:tcPr>
            <w:tcW w:w="1261" w:type="dxa"/>
            <w:tcBorders>
              <w:top w:val="nil"/>
              <w:left w:val="nil"/>
              <w:bottom w:val="single" w:sz="8" w:space="0" w:color="auto"/>
              <w:right w:val="single" w:sz="8" w:space="0" w:color="auto"/>
            </w:tcBorders>
            <w:shd w:val="clear" w:color="auto" w:fill="auto"/>
            <w:noWrap/>
            <w:vAlign w:val="center"/>
            <w:hideMark/>
          </w:tcPr>
          <w:p w14:paraId="342795E1"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MMGAL</w:t>
            </w:r>
            <w:proofErr w:type="spellEnd"/>
            <w:r w:rsidRPr="002078DB">
              <w:rPr>
                <w:rFonts w:ascii="Calibri" w:eastAsia="Times New Roman" w:hAnsi="Calibri" w:cs="Calibri"/>
                <w:color w:val="000000"/>
                <w:kern w:val="0"/>
                <w:lang w:eastAsia="el-GR"/>
                <w14:ligatures w14:val="none"/>
              </w:rPr>
              <w:t>/H</w:t>
            </w:r>
          </w:p>
        </w:tc>
        <w:tc>
          <w:tcPr>
            <w:tcW w:w="1622" w:type="dxa"/>
            <w:tcBorders>
              <w:top w:val="nil"/>
              <w:left w:val="nil"/>
              <w:bottom w:val="single" w:sz="8" w:space="0" w:color="auto"/>
              <w:right w:val="single" w:sz="8" w:space="0" w:color="auto"/>
            </w:tcBorders>
            <w:shd w:val="clear" w:color="auto" w:fill="auto"/>
            <w:noWrap/>
            <w:vAlign w:val="center"/>
            <w:hideMark/>
          </w:tcPr>
          <w:p w14:paraId="6DAD9AF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5,859</w:t>
            </w:r>
          </w:p>
        </w:tc>
        <w:tc>
          <w:tcPr>
            <w:tcW w:w="1201" w:type="dxa"/>
            <w:tcBorders>
              <w:top w:val="nil"/>
              <w:left w:val="nil"/>
              <w:bottom w:val="single" w:sz="8" w:space="0" w:color="auto"/>
              <w:right w:val="single" w:sz="8" w:space="0" w:color="auto"/>
            </w:tcBorders>
            <w:shd w:val="clear" w:color="auto" w:fill="auto"/>
            <w:noWrap/>
            <w:vAlign w:val="center"/>
            <w:hideMark/>
          </w:tcPr>
          <w:p w14:paraId="381F322D"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EUR</w:t>
            </w:r>
            <w:proofErr w:type="spellEnd"/>
            <w:r w:rsidRPr="002078DB">
              <w:rPr>
                <w:rFonts w:ascii="Calibri" w:eastAsia="Times New Roman" w:hAnsi="Calibri" w:cs="Calibri"/>
                <w:color w:val="000000"/>
                <w:kern w:val="0"/>
                <w:lang w:eastAsia="el-GR"/>
                <w14:ligatures w14:val="none"/>
              </w:rPr>
              <w:t>/H</w:t>
            </w:r>
          </w:p>
        </w:tc>
      </w:tr>
      <w:tr w:rsidR="002078DB" w:rsidRPr="002078DB" w14:paraId="18ED7A1D" w14:textId="77777777" w:rsidTr="002078DB">
        <w:trPr>
          <w:trHeight w:val="340"/>
          <w:jc w:val="center"/>
        </w:trPr>
        <w:tc>
          <w:tcPr>
            <w:tcW w:w="1849" w:type="dxa"/>
            <w:tcBorders>
              <w:top w:val="nil"/>
              <w:left w:val="single" w:sz="8" w:space="0" w:color="auto"/>
              <w:bottom w:val="single" w:sz="8" w:space="0" w:color="auto"/>
              <w:right w:val="single" w:sz="8" w:space="0" w:color="auto"/>
            </w:tcBorders>
            <w:shd w:val="clear" w:color="auto" w:fill="auto"/>
            <w:noWrap/>
            <w:vAlign w:val="center"/>
            <w:hideMark/>
          </w:tcPr>
          <w:p w14:paraId="3F2D887E"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Steam</w:t>
            </w:r>
            <w:proofErr w:type="spellEnd"/>
            <w:r w:rsidRPr="002078DB">
              <w:rPr>
                <w:rFonts w:ascii="Calibri" w:eastAsia="Times New Roman" w:hAnsi="Calibri" w:cs="Calibri"/>
                <w:color w:val="000000"/>
                <w:kern w:val="0"/>
                <w:lang w:eastAsia="el-GR"/>
                <w14:ligatures w14:val="none"/>
              </w:rPr>
              <w:t xml:space="preserve"> @400PSI</w:t>
            </w:r>
          </w:p>
        </w:tc>
        <w:tc>
          <w:tcPr>
            <w:tcW w:w="761" w:type="dxa"/>
            <w:tcBorders>
              <w:top w:val="nil"/>
              <w:left w:val="nil"/>
              <w:bottom w:val="single" w:sz="8" w:space="0" w:color="auto"/>
              <w:right w:val="single" w:sz="8" w:space="0" w:color="auto"/>
            </w:tcBorders>
            <w:shd w:val="clear" w:color="auto" w:fill="auto"/>
            <w:noWrap/>
            <w:vAlign w:val="center"/>
            <w:hideMark/>
          </w:tcPr>
          <w:p w14:paraId="50DA0E2F"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Steam</w:t>
            </w:r>
            <w:proofErr w:type="spellEnd"/>
          </w:p>
        </w:tc>
        <w:tc>
          <w:tcPr>
            <w:tcW w:w="1106" w:type="dxa"/>
            <w:tcBorders>
              <w:top w:val="nil"/>
              <w:left w:val="nil"/>
              <w:bottom w:val="single" w:sz="8" w:space="0" w:color="auto"/>
              <w:right w:val="single" w:sz="8" w:space="0" w:color="auto"/>
            </w:tcBorders>
            <w:shd w:val="clear" w:color="auto" w:fill="auto"/>
            <w:noWrap/>
            <w:vAlign w:val="center"/>
            <w:hideMark/>
          </w:tcPr>
          <w:p w14:paraId="585EF4B1"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0,016212</w:t>
            </w:r>
          </w:p>
        </w:tc>
        <w:tc>
          <w:tcPr>
            <w:tcW w:w="1261" w:type="dxa"/>
            <w:tcBorders>
              <w:top w:val="nil"/>
              <w:left w:val="nil"/>
              <w:bottom w:val="single" w:sz="8" w:space="0" w:color="auto"/>
              <w:right w:val="single" w:sz="8" w:space="0" w:color="auto"/>
            </w:tcBorders>
            <w:shd w:val="clear" w:color="auto" w:fill="auto"/>
            <w:noWrap/>
            <w:vAlign w:val="center"/>
            <w:hideMark/>
          </w:tcPr>
          <w:p w14:paraId="4DDE1F6A"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KLB</w:t>
            </w:r>
            <w:proofErr w:type="spellEnd"/>
            <w:r w:rsidRPr="002078DB">
              <w:rPr>
                <w:rFonts w:ascii="Calibri" w:eastAsia="Times New Roman" w:hAnsi="Calibri" w:cs="Calibri"/>
                <w:color w:val="000000"/>
                <w:kern w:val="0"/>
                <w:lang w:eastAsia="el-GR"/>
                <w14:ligatures w14:val="none"/>
              </w:rPr>
              <w:t>/H</w:t>
            </w:r>
          </w:p>
        </w:tc>
        <w:tc>
          <w:tcPr>
            <w:tcW w:w="1622" w:type="dxa"/>
            <w:tcBorders>
              <w:top w:val="nil"/>
              <w:left w:val="nil"/>
              <w:bottom w:val="single" w:sz="8" w:space="0" w:color="auto"/>
              <w:right w:val="single" w:sz="8" w:space="0" w:color="auto"/>
            </w:tcBorders>
            <w:shd w:val="clear" w:color="auto" w:fill="auto"/>
            <w:noWrap/>
            <w:vAlign w:val="center"/>
            <w:hideMark/>
          </w:tcPr>
          <w:p w14:paraId="5D67FBA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0,171</w:t>
            </w:r>
          </w:p>
        </w:tc>
        <w:tc>
          <w:tcPr>
            <w:tcW w:w="1201" w:type="dxa"/>
            <w:tcBorders>
              <w:top w:val="nil"/>
              <w:left w:val="nil"/>
              <w:bottom w:val="single" w:sz="8" w:space="0" w:color="auto"/>
              <w:right w:val="single" w:sz="8" w:space="0" w:color="auto"/>
            </w:tcBorders>
            <w:shd w:val="clear" w:color="auto" w:fill="auto"/>
            <w:noWrap/>
            <w:vAlign w:val="center"/>
            <w:hideMark/>
          </w:tcPr>
          <w:p w14:paraId="792EF156"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EUR</w:t>
            </w:r>
            <w:proofErr w:type="spellEnd"/>
            <w:r w:rsidRPr="002078DB">
              <w:rPr>
                <w:rFonts w:ascii="Calibri" w:eastAsia="Times New Roman" w:hAnsi="Calibri" w:cs="Calibri"/>
                <w:color w:val="000000"/>
                <w:kern w:val="0"/>
                <w:lang w:eastAsia="el-GR"/>
                <w14:ligatures w14:val="none"/>
              </w:rPr>
              <w:t>/H</w:t>
            </w:r>
          </w:p>
        </w:tc>
      </w:tr>
    </w:tbl>
    <w:p w14:paraId="3FAC5F80" w14:textId="77777777" w:rsidR="007C75D1" w:rsidRPr="00770150" w:rsidRDefault="007C75D1" w:rsidP="008F4B84"/>
    <w:p w14:paraId="52D87A7B" w14:textId="77777777" w:rsidR="004C656D" w:rsidRDefault="004C656D" w:rsidP="008F4B84">
      <w:r w:rsidRPr="00770150">
        <w:t xml:space="preserve">Τέλος, </w:t>
      </w:r>
      <w:r w:rsidR="00D24EA4" w:rsidRPr="00770150">
        <w:t>παρουσιάζονται πίνακες με την κοστολόγηση κάθε εξοπλισμού της διεργασία  και τα σχεδιαστικά χαρακτηριστικά του εξοπλισμού.</w:t>
      </w:r>
    </w:p>
    <w:p w14:paraId="798173DD" w14:textId="7646CD82" w:rsidR="00A43C74" w:rsidRPr="00A43C74" w:rsidRDefault="00A235DF" w:rsidP="00A43C74">
      <w:pPr>
        <w:pStyle w:val="a4"/>
        <w:keepNext/>
        <w:jc w:val="center"/>
        <w:rPr>
          <w:sz w:val="22"/>
          <w:szCs w:val="22"/>
        </w:rPr>
      </w:pPr>
      <w:r w:rsidRPr="00E24FB3">
        <w:rPr>
          <w:sz w:val="22"/>
          <w:szCs w:val="22"/>
        </w:rPr>
        <w:t xml:space="preserve">Πίνακας </w:t>
      </w:r>
      <w:r>
        <w:rPr>
          <w:sz w:val="22"/>
          <w:szCs w:val="22"/>
        </w:rPr>
        <w:t>4</w:t>
      </w:r>
      <w:r w:rsidRPr="00E24FB3">
        <w:rPr>
          <w:sz w:val="22"/>
          <w:szCs w:val="22"/>
          <w:lang w:val="en-US"/>
        </w:rPr>
        <w:t xml:space="preserve"> </w:t>
      </w:r>
      <w:proofErr w:type="spellStart"/>
      <w:r w:rsidRPr="00E24FB3">
        <w:rPr>
          <w:sz w:val="22"/>
          <w:szCs w:val="22"/>
          <w:lang w:val="en-US"/>
        </w:rPr>
        <w:t>Κοστολόγηση</w:t>
      </w:r>
      <w:proofErr w:type="spellEnd"/>
      <w:r w:rsidRPr="00E24FB3">
        <w:rPr>
          <w:sz w:val="22"/>
          <w:szCs w:val="22"/>
          <w:lang w:val="en-US"/>
        </w:rPr>
        <w:t xml:space="preserve"> </w:t>
      </w:r>
      <w:proofErr w:type="spellStart"/>
      <w:r w:rsidRPr="00E24FB3">
        <w:rPr>
          <w:sz w:val="22"/>
          <w:szCs w:val="22"/>
          <w:lang w:val="en-US"/>
        </w:rPr>
        <w:t>Εξο</w:t>
      </w:r>
      <w:proofErr w:type="spellEnd"/>
      <w:r w:rsidRPr="00E24FB3">
        <w:rPr>
          <w:sz w:val="22"/>
          <w:szCs w:val="22"/>
          <w:lang w:val="en-US"/>
        </w:rPr>
        <w:t>π</w:t>
      </w:r>
      <w:proofErr w:type="spellStart"/>
      <w:r w:rsidRPr="00E24FB3">
        <w:rPr>
          <w:sz w:val="22"/>
          <w:szCs w:val="22"/>
          <w:lang w:val="en-US"/>
        </w:rPr>
        <w:t>λισμού</w:t>
      </w:r>
      <w:proofErr w:type="spellEnd"/>
    </w:p>
    <w:tbl>
      <w:tblPr>
        <w:tblW w:w="6500" w:type="dxa"/>
        <w:jc w:val="center"/>
        <w:tblLook w:val="04A0" w:firstRow="1" w:lastRow="0" w:firstColumn="1" w:lastColumn="0" w:noHBand="0" w:noVBand="1"/>
      </w:tblPr>
      <w:tblGrid>
        <w:gridCol w:w="1300"/>
        <w:gridCol w:w="1300"/>
        <w:gridCol w:w="1300"/>
        <w:gridCol w:w="1300"/>
        <w:gridCol w:w="1300"/>
      </w:tblGrid>
      <w:tr w:rsidR="002078DB" w:rsidRPr="002078DB" w14:paraId="5DB2D389" w14:textId="77777777" w:rsidTr="00C125A8">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A8D74D"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Name</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79587B5D"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Equipment</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Cost</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EUR</w:t>
            </w:r>
            <w:proofErr w:type="spellEnd"/>
            <w:r w:rsidRPr="002078DB">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5281892F"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Installed</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Cost</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EUR</w:t>
            </w:r>
            <w:proofErr w:type="spellEnd"/>
            <w:r w:rsidRPr="002078DB">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4E78A737"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Equipment</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Weight</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KG</w:t>
            </w:r>
            <w:proofErr w:type="spellEnd"/>
            <w:r w:rsidRPr="002078DB">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5B3CC57"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proofErr w:type="spellStart"/>
            <w:r w:rsidRPr="002078DB">
              <w:rPr>
                <w:rFonts w:ascii="Calibri" w:eastAsia="Times New Roman" w:hAnsi="Calibri" w:cs="Calibri"/>
                <w:color w:val="000000"/>
                <w:kern w:val="0"/>
                <w:lang w:eastAsia="el-GR"/>
                <w14:ligatures w14:val="none"/>
              </w:rPr>
              <w:t>Installed</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Weight</w:t>
            </w:r>
            <w:proofErr w:type="spellEnd"/>
            <w:r w:rsidRPr="002078DB">
              <w:rPr>
                <w:rFonts w:ascii="Calibri" w:eastAsia="Times New Roman" w:hAnsi="Calibri" w:cs="Calibri"/>
                <w:color w:val="000000"/>
                <w:kern w:val="0"/>
                <w:lang w:eastAsia="el-GR"/>
                <w14:ligatures w14:val="none"/>
              </w:rPr>
              <w:t xml:space="preserve"> [</w:t>
            </w:r>
            <w:proofErr w:type="spellStart"/>
            <w:r w:rsidRPr="002078DB">
              <w:rPr>
                <w:rFonts w:ascii="Calibri" w:eastAsia="Times New Roman" w:hAnsi="Calibri" w:cs="Calibri"/>
                <w:color w:val="000000"/>
                <w:kern w:val="0"/>
                <w:lang w:eastAsia="el-GR"/>
                <w14:ligatures w14:val="none"/>
              </w:rPr>
              <w:t>KG</w:t>
            </w:r>
            <w:proofErr w:type="spellEnd"/>
            <w:r w:rsidRPr="002078DB">
              <w:rPr>
                <w:rFonts w:ascii="Calibri" w:eastAsia="Times New Roman" w:hAnsi="Calibri" w:cs="Calibri"/>
                <w:color w:val="000000"/>
                <w:kern w:val="0"/>
                <w:lang w:eastAsia="el-GR"/>
                <w14:ligatures w14:val="none"/>
              </w:rPr>
              <w:t>]</w:t>
            </w:r>
          </w:p>
        </w:tc>
      </w:tr>
      <w:tr w:rsidR="002078DB" w:rsidRPr="002078DB" w14:paraId="6F2193A5"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06A15DF"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H-101</w:t>
            </w:r>
          </w:p>
        </w:tc>
        <w:tc>
          <w:tcPr>
            <w:tcW w:w="1300" w:type="dxa"/>
            <w:tcBorders>
              <w:top w:val="nil"/>
              <w:left w:val="nil"/>
              <w:bottom w:val="single" w:sz="8" w:space="0" w:color="auto"/>
              <w:right w:val="single" w:sz="8" w:space="0" w:color="auto"/>
            </w:tcBorders>
            <w:shd w:val="clear" w:color="auto" w:fill="auto"/>
            <w:noWrap/>
            <w:vAlign w:val="center"/>
            <w:hideMark/>
          </w:tcPr>
          <w:p w14:paraId="70D5E373"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102.330</w:t>
            </w:r>
          </w:p>
        </w:tc>
        <w:tc>
          <w:tcPr>
            <w:tcW w:w="1300" w:type="dxa"/>
            <w:tcBorders>
              <w:top w:val="nil"/>
              <w:left w:val="nil"/>
              <w:bottom w:val="single" w:sz="8" w:space="0" w:color="auto"/>
              <w:right w:val="single" w:sz="8" w:space="0" w:color="auto"/>
            </w:tcBorders>
            <w:shd w:val="clear" w:color="auto" w:fill="auto"/>
            <w:noWrap/>
            <w:vAlign w:val="center"/>
            <w:hideMark/>
          </w:tcPr>
          <w:p w14:paraId="5883B201"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378.090</w:t>
            </w:r>
          </w:p>
        </w:tc>
        <w:tc>
          <w:tcPr>
            <w:tcW w:w="1300" w:type="dxa"/>
            <w:tcBorders>
              <w:top w:val="nil"/>
              <w:left w:val="nil"/>
              <w:bottom w:val="single" w:sz="8" w:space="0" w:color="auto"/>
              <w:right w:val="single" w:sz="8" w:space="0" w:color="auto"/>
            </w:tcBorders>
            <w:shd w:val="clear" w:color="auto" w:fill="auto"/>
            <w:noWrap/>
            <w:vAlign w:val="center"/>
            <w:hideMark/>
          </w:tcPr>
          <w:p w14:paraId="4F50BAB0"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13.698</w:t>
            </w:r>
          </w:p>
        </w:tc>
        <w:tc>
          <w:tcPr>
            <w:tcW w:w="1300" w:type="dxa"/>
            <w:tcBorders>
              <w:top w:val="nil"/>
              <w:left w:val="nil"/>
              <w:bottom w:val="single" w:sz="8" w:space="0" w:color="auto"/>
              <w:right w:val="single" w:sz="8" w:space="0" w:color="auto"/>
            </w:tcBorders>
            <w:shd w:val="clear" w:color="auto" w:fill="auto"/>
            <w:noWrap/>
            <w:vAlign w:val="center"/>
            <w:hideMark/>
          </w:tcPr>
          <w:p w14:paraId="6716C21C"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31.956</w:t>
            </w:r>
          </w:p>
        </w:tc>
      </w:tr>
      <w:tr w:rsidR="002078DB" w:rsidRPr="002078DB" w14:paraId="4A977ADA"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62A1B39"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H-103</w:t>
            </w:r>
          </w:p>
        </w:tc>
        <w:tc>
          <w:tcPr>
            <w:tcW w:w="1300" w:type="dxa"/>
            <w:tcBorders>
              <w:top w:val="nil"/>
              <w:left w:val="nil"/>
              <w:bottom w:val="single" w:sz="8" w:space="0" w:color="auto"/>
              <w:right w:val="single" w:sz="8" w:space="0" w:color="auto"/>
            </w:tcBorders>
            <w:shd w:val="clear" w:color="auto" w:fill="auto"/>
            <w:noWrap/>
            <w:vAlign w:val="center"/>
            <w:hideMark/>
          </w:tcPr>
          <w:p w14:paraId="4863445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16.650</w:t>
            </w:r>
          </w:p>
        </w:tc>
        <w:tc>
          <w:tcPr>
            <w:tcW w:w="1300" w:type="dxa"/>
            <w:tcBorders>
              <w:top w:val="nil"/>
              <w:left w:val="nil"/>
              <w:bottom w:val="single" w:sz="8" w:space="0" w:color="auto"/>
              <w:right w:val="single" w:sz="8" w:space="0" w:color="auto"/>
            </w:tcBorders>
            <w:shd w:val="clear" w:color="auto" w:fill="auto"/>
            <w:noWrap/>
            <w:vAlign w:val="center"/>
            <w:hideMark/>
          </w:tcPr>
          <w:p w14:paraId="234136A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90.000</w:t>
            </w:r>
          </w:p>
        </w:tc>
        <w:tc>
          <w:tcPr>
            <w:tcW w:w="1300" w:type="dxa"/>
            <w:tcBorders>
              <w:top w:val="nil"/>
              <w:left w:val="nil"/>
              <w:bottom w:val="single" w:sz="8" w:space="0" w:color="auto"/>
              <w:right w:val="single" w:sz="8" w:space="0" w:color="auto"/>
            </w:tcBorders>
            <w:shd w:val="clear" w:color="auto" w:fill="auto"/>
            <w:noWrap/>
            <w:vAlign w:val="center"/>
            <w:hideMark/>
          </w:tcPr>
          <w:p w14:paraId="17D9E92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1.497</w:t>
            </w:r>
          </w:p>
        </w:tc>
        <w:tc>
          <w:tcPr>
            <w:tcW w:w="1300" w:type="dxa"/>
            <w:tcBorders>
              <w:top w:val="nil"/>
              <w:left w:val="nil"/>
              <w:bottom w:val="single" w:sz="8" w:space="0" w:color="auto"/>
              <w:right w:val="single" w:sz="8" w:space="0" w:color="auto"/>
            </w:tcBorders>
            <w:shd w:val="clear" w:color="auto" w:fill="auto"/>
            <w:noWrap/>
            <w:vAlign w:val="center"/>
            <w:hideMark/>
          </w:tcPr>
          <w:p w14:paraId="1DD334A6"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8.159</w:t>
            </w:r>
          </w:p>
        </w:tc>
      </w:tr>
      <w:tr w:rsidR="002078DB" w:rsidRPr="002078DB" w14:paraId="572B011C"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050E007"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H-108</w:t>
            </w:r>
          </w:p>
        </w:tc>
        <w:tc>
          <w:tcPr>
            <w:tcW w:w="1300" w:type="dxa"/>
            <w:tcBorders>
              <w:top w:val="nil"/>
              <w:left w:val="nil"/>
              <w:bottom w:val="single" w:sz="8" w:space="0" w:color="auto"/>
              <w:right w:val="single" w:sz="8" w:space="0" w:color="auto"/>
            </w:tcBorders>
            <w:shd w:val="clear" w:color="auto" w:fill="auto"/>
            <w:noWrap/>
            <w:vAlign w:val="center"/>
            <w:hideMark/>
          </w:tcPr>
          <w:p w14:paraId="29AF366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131.400</w:t>
            </w:r>
          </w:p>
        </w:tc>
        <w:tc>
          <w:tcPr>
            <w:tcW w:w="1300" w:type="dxa"/>
            <w:tcBorders>
              <w:top w:val="nil"/>
              <w:left w:val="nil"/>
              <w:bottom w:val="single" w:sz="8" w:space="0" w:color="auto"/>
              <w:right w:val="single" w:sz="8" w:space="0" w:color="auto"/>
            </w:tcBorders>
            <w:shd w:val="clear" w:color="auto" w:fill="auto"/>
            <w:noWrap/>
            <w:vAlign w:val="center"/>
            <w:hideMark/>
          </w:tcPr>
          <w:p w14:paraId="41C7AAD2"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442.620</w:t>
            </w:r>
          </w:p>
        </w:tc>
        <w:tc>
          <w:tcPr>
            <w:tcW w:w="1300" w:type="dxa"/>
            <w:tcBorders>
              <w:top w:val="nil"/>
              <w:left w:val="nil"/>
              <w:bottom w:val="single" w:sz="8" w:space="0" w:color="auto"/>
              <w:right w:val="single" w:sz="8" w:space="0" w:color="auto"/>
            </w:tcBorders>
            <w:shd w:val="clear" w:color="auto" w:fill="auto"/>
            <w:noWrap/>
            <w:vAlign w:val="center"/>
            <w:hideMark/>
          </w:tcPr>
          <w:p w14:paraId="23F10F1C"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9.480</w:t>
            </w:r>
          </w:p>
        </w:tc>
        <w:tc>
          <w:tcPr>
            <w:tcW w:w="1300" w:type="dxa"/>
            <w:tcBorders>
              <w:top w:val="nil"/>
              <w:left w:val="nil"/>
              <w:bottom w:val="single" w:sz="8" w:space="0" w:color="auto"/>
              <w:right w:val="single" w:sz="8" w:space="0" w:color="auto"/>
            </w:tcBorders>
            <w:shd w:val="clear" w:color="auto" w:fill="auto"/>
            <w:noWrap/>
            <w:vAlign w:val="center"/>
            <w:hideMark/>
          </w:tcPr>
          <w:p w14:paraId="71DD7052"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26.868</w:t>
            </w:r>
          </w:p>
        </w:tc>
      </w:tr>
      <w:tr w:rsidR="002078DB" w:rsidRPr="002078DB" w14:paraId="2099A68A"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7D66AD0"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H-113</w:t>
            </w:r>
          </w:p>
        </w:tc>
        <w:tc>
          <w:tcPr>
            <w:tcW w:w="1300" w:type="dxa"/>
            <w:tcBorders>
              <w:top w:val="nil"/>
              <w:left w:val="nil"/>
              <w:bottom w:val="single" w:sz="8" w:space="0" w:color="auto"/>
              <w:right w:val="single" w:sz="8" w:space="0" w:color="auto"/>
            </w:tcBorders>
            <w:shd w:val="clear" w:color="auto" w:fill="auto"/>
            <w:noWrap/>
            <w:vAlign w:val="center"/>
            <w:hideMark/>
          </w:tcPr>
          <w:p w14:paraId="67CC66A8"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8.460</w:t>
            </w:r>
          </w:p>
        </w:tc>
        <w:tc>
          <w:tcPr>
            <w:tcW w:w="1300" w:type="dxa"/>
            <w:tcBorders>
              <w:top w:val="nil"/>
              <w:left w:val="nil"/>
              <w:bottom w:val="single" w:sz="8" w:space="0" w:color="auto"/>
              <w:right w:val="single" w:sz="8" w:space="0" w:color="auto"/>
            </w:tcBorders>
            <w:shd w:val="clear" w:color="auto" w:fill="auto"/>
            <w:noWrap/>
            <w:vAlign w:val="center"/>
            <w:hideMark/>
          </w:tcPr>
          <w:p w14:paraId="278B249B"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63.630</w:t>
            </w:r>
          </w:p>
        </w:tc>
        <w:tc>
          <w:tcPr>
            <w:tcW w:w="1300" w:type="dxa"/>
            <w:tcBorders>
              <w:top w:val="nil"/>
              <w:left w:val="nil"/>
              <w:bottom w:val="single" w:sz="8" w:space="0" w:color="auto"/>
              <w:right w:val="single" w:sz="8" w:space="0" w:color="auto"/>
            </w:tcBorders>
            <w:shd w:val="clear" w:color="auto" w:fill="auto"/>
            <w:noWrap/>
            <w:vAlign w:val="center"/>
            <w:hideMark/>
          </w:tcPr>
          <w:p w14:paraId="20082587"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254</w:t>
            </w:r>
          </w:p>
        </w:tc>
        <w:tc>
          <w:tcPr>
            <w:tcW w:w="1300" w:type="dxa"/>
            <w:tcBorders>
              <w:top w:val="nil"/>
              <w:left w:val="nil"/>
              <w:bottom w:val="single" w:sz="8" w:space="0" w:color="auto"/>
              <w:right w:val="single" w:sz="8" w:space="0" w:color="auto"/>
            </w:tcBorders>
            <w:shd w:val="clear" w:color="auto" w:fill="auto"/>
            <w:noWrap/>
            <w:vAlign w:val="center"/>
            <w:hideMark/>
          </w:tcPr>
          <w:p w14:paraId="73947000"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3.690</w:t>
            </w:r>
          </w:p>
        </w:tc>
      </w:tr>
      <w:tr w:rsidR="002078DB" w:rsidRPr="002078DB" w14:paraId="405B2F36"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196BD65"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O-103</w:t>
            </w:r>
          </w:p>
        </w:tc>
        <w:tc>
          <w:tcPr>
            <w:tcW w:w="1300" w:type="dxa"/>
            <w:tcBorders>
              <w:top w:val="nil"/>
              <w:left w:val="nil"/>
              <w:bottom w:val="single" w:sz="8" w:space="0" w:color="auto"/>
              <w:right w:val="single" w:sz="8" w:space="0" w:color="auto"/>
            </w:tcBorders>
            <w:shd w:val="clear" w:color="auto" w:fill="auto"/>
            <w:noWrap/>
            <w:vAlign w:val="center"/>
            <w:hideMark/>
          </w:tcPr>
          <w:p w14:paraId="4EECAD8C"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15.210</w:t>
            </w:r>
          </w:p>
        </w:tc>
        <w:tc>
          <w:tcPr>
            <w:tcW w:w="1300" w:type="dxa"/>
            <w:tcBorders>
              <w:top w:val="nil"/>
              <w:left w:val="nil"/>
              <w:bottom w:val="single" w:sz="8" w:space="0" w:color="auto"/>
              <w:right w:val="single" w:sz="8" w:space="0" w:color="auto"/>
            </w:tcBorders>
            <w:shd w:val="clear" w:color="auto" w:fill="auto"/>
            <w:noWrap/>
            <w:vAlign w:val="center"/>
            <w:hideMark/>
          </w:tcPr>
          <w:p w14:paraId="68CAB63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112.050</w:t>
            </w:r>
          </w:p>
        </w:tc>
        <w:tc>
          <w:tcPr>
            <w:tcW w:w="1300" w:type="dxa"/>
            <w:tcBorders>
              <w:top w:val="nil"/>
              <w:left w:val="nil"/>
              <w:bottom w:val="single" w:sz="8" w:space="0" w:color="auto"/>
              <w:right w:val="single" w:sz="8" w:space="0" w:color="auto"/>
            </w:tcBorders>
            <w:shd w:val="clear" w:color="auto" w:fill="auto"/>
            <w:noWrap/>
            <w:vAlign w:val="center"/>
            <w:hideMark/>
          </w:tcPr>
          <w:p w14:paraId="43BE2EF5"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1.179</w:t>
            </w:r>
          </w:p>
        </w:tc>
        <w:tc>
          <w:tcPr>
            <w:tcW w:w="1300" w:type="dxa"/>
            <w:tcBorders>
              <w:top w:val="nil"/>
              <w:left w:val="nil"/>
              <w:bottom w:val="single" w:sz="8" w:space="0" w:color="auto"/>
              <w:right w:val="single" w:sz="8" w:space="0" w:color="auto"/>
            </w:tcBorders>
            <w:shd w:val="clear" w:color="auto" w:fill="auto"/>
            <w:noWrap/>
            <w:vAlign w:val="center"/>
            <w:hideMark/>
          </w:tcPr>
          <w:p w14:paraId="721C3CF3"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6.365</w:t>
            </w:r>
          </w:p>
        </w:tc>
      </w:tr>
      <w:tr w:rsidR="002078DB" w:rsidRPr="002078DB" w14:paraId="3F1C6AFB"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52F0B0E"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H-111</w:t>
            </w:r>
          </w:p>
        </w:tc>
        <w:tc>
          <w:tcPr>
            <w:tcW w:w="1300" w:type="dxa"/>
            <w:tcBorders>
              <w:top w:val="nil"/>
              <w:left w:val="nil"/>
              <w:bottom w:val="single" w:sz="8" w:space="0" w:color="auto"/>
              <w:right w:val="single" w:sz="8" w:space="0" w:color="auto"/>
            </w:tcBorders>
            <w:shd w:val="clear" w:color="auto" w:fill="auto"/>
            <w:noWrap/>
            <w:vAlign w:val="center"/>
            <w:hideMark/>
          </w:tcPr>
          <w:p w14:paraId="78C7C2CB"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34.470</w:t>
            </w:r>
          </w:p>
        </w:tc>
        <w:tc>
          <w:tcPr>
            <w:tcW w:w="1300" w:type="dxa"/>
            <w:tcBorders>
              <w:top w:val="nil"/>
              <w:left w:val="nil"/>
              <w:bottom w:val="single" w:sz="8" w:space="0" w:color="auto"/>
              <w:right w:val="single" w:sz="8" w:space="0" w:color="auto"/>
            </w:tcBorders>
            <w:shd w:val="clear" w:color="auto" w:fill="auto"/>
            <w:noWrap/>
            <w:vAlign w:val="center"/>
            <w:hideMark/>
          </w:tcPr>
          <w:p w14:paraId="2288D41E"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138.960</w:t>
            </w:r>
          </w:p>
        </w:tc>
        <w:tc>
          <w:tcPr>
            <w:tcW w:w="1300" w:type="dxa"/>
            <w:tcBorders>
              <w:top w:val="nil"/>
              <w:left w:val="nil"/>
              <w:bottom w:val="single" w:sz="8" w:space="0" w:color="auto"/>
              <w:right w:val="single" w:sz="8" w:space="0" w:color="auto"/>
            </w:tcBorders>
            <w:shd w:val="clear" w:color="auto" w:fill="auto"/>
            <w:noWrap/>
            <w:vAlign w:val="center"/>
            <w:hideMark/>
          </w:tcPr>
          <w:p w14:paraId="763E4BC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3.992</w:t>
            </w:r>
          </w:p>
        </w:tc>
        <w:tc>
          <w:tcPr>
            <w:tcW w:w="1300" w:type="dxa"/>
            <w:tcBorders>
              <w:top w:val="nil"/>
              <w:left w:val="nil"/>
              <w:bottom w:val="single" w:sz="8" w:space="0" w:color="auto"/>
              <w:right w:val="single" w:sz="8" w:space="0" w:color="auto"/>
            </w:tcBorders>
            <w:shd w:val="clear" w:color="auto" w:fill="auto"/>
            <w:noWrap/>
            <w:vAlign w:val="center"/>
            <w:hideMark/>
          </w:tcPr>
          <w:p w14:paraId="4EEEED8F"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16.109</w:t>
            </w:r>
          </w:p>
        </w:tc>
      </w:tr>
      <w:tr w:rsidR="002078DB" w:rsidRPr="002078DB" w14:paraId="0834B0FB"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040E577"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H-105</w:t>
            </w:r>
          </w:p>
        </w:tc>
        <w:tc>
          <w:tcPr>
            <w:tcW w:w="1300" w:type="dxa"/>
            <w:tcBorders>
              <w:top w:val="nil"/>
              <w:left w:val="nil"/>
              <w:bottom w:val="single" w:sz="8" w:space="0" w:color="auto"/>
              <w:right w:val="single" w:sz="8" w:space="0" w:color="auto"/>
            </w:tcBorders>
            <w:shd w:val="clear" w:color="auto" w:fill="auto"/>
            <w:noWrap/>
            <w:vAlign w:val="center"/>
            <w:hideMark/>
          </w:tcPr>
          <w:p w14:paraId="14AFEE9C"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8.370</w:t>
            </w:r>
          </w:p>
        </w:tc>
        <w:tc>
          <w:tcPr>
            <w:tcW w:w="1300" w:type="dxa"/>
            <w:tcBorders>
              <w:top w:val="nil"/>
              <w:left w:val="nil"/>
              <w:bottom w:val="single" w:sz="8" w:space="0" w:color="auto"/>
              <w:right w:val="single" w:sz="8" w:space="0" w:color="auto"/>
            </w:tcBorders>
            <w:shd w:val="clear" w:color="auto" w:fill="auto"/>
            <w:noWrap/>
            <w:vAlign w:val="center"/>
            <w:hideMark/>
          </w:tcPr>
          <w:p w14:paraId="3C618B1F"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69.570</w:t>
            </w:r>
          </w:p>
        </w:tc>
        <w:tc>
          <w:tcPr>
            <w:tcW w:w="1300" w:type="dxa"/>
            <w:tcBorders>
              <w:top w:val="nil"/>
              <w:left w:val="nil"/>
              <w:bottom w:val="single" w:sz="8" w:space="0" w:color="auto"/>
              <w:right w:val="single" w:sz="8" w:space="0" w:color="auto"/>
            </w:tcBorders>
            <w:shd w:val="clear" w:color="auto" w:fill="auto"/>
            <w:noWrap/>
            <w:vAlign w:val="center"/>
            <w:hideMark/>
          </w:tcPr>
          <w:p w14:paraId="052303C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245</w:t>
            </w:r>
          </w:p>
        </w:tc>
        <w:tc>
          <w:tcPr>
            <w:tcW w:w="1300" w:type="dxa"/>
            <w:tcBorders>
              <w:top w:val="nil"/>
              <w:left w:val="nil"/>
              <w:bottom w:val="single" w:sz="8" w:space="0" w:color="auto"/>
              <w:right w:val="single" w:sz="8" w:space="0" w:color="auto"/>
            </w:tcBorders>
            <w:shd w:val="clear" w:color="auto" w:fill="auto"/>
            <w:noWrap/>
            <w:vAlign w:val="center"/>
            <w:hideMark/>
          </w:tcPr>
          <w:p w14:paraId="2B55734A"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5.014</w:t>
            </w:r>
          </w:p>
        </w:tc>
      </w:tr>
      <w:tr w:rsidR="002078DB" w:rsidRPr="002078DB" w14:paraId="6810BB69"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8765184"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H-109</w:t>
            </w:r>
          </w:p>
        </w:tc>
        <w:tc>
          <w:tcPr>
            <w:tcW w:w="1300" w:type="dxa"/>
            <w:tcBorders>
              <w:top w:val="nil"/>
              <w:left w:val="nil"/>
              <w:bottom w:val="single" w:sz="8" w:space="0" w:color="auto"/>
              <w:right w:val="single" w:sz="8" w:space="0" w:color="auto"/>
            </w:tcBorders>
            <w:shd w:val="clear" w:color="auto" w:fill="auto"/>
            <w:noWrap/>
            <w:vAlign w:val="center"/>
            <w:hideMark/>
          </w:tcPr>
          <w:p w14:paraId="1E2227F8"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16.740</w:t>
            </w:r>
          </w:p>
        </w:tc>
        <w:tc>
          <w:tcPr>
            <w:tcW w:w="1300" w:type="dxa"/>
            <w:tcBorders>
              <w:top w:val="nil"/>
              <w:left w:val="nil"/>
              <w:bottom w:val="single" w:sz="8" w:space="0" w:color="auto"/>
              <w:right w:val="single" w:sz="8" w:space="0" w:color="auto"/>
            </w:tcBorders>
            <w:shd w:val="clear" w:color="auto" w:fill="auto"/>
            <w:noWrap/>
            <w:vAlign w:val="center"/>
            <w:hideMark/>
          </w:tcPr>
          <w:p w14:paraId="1F6427F7"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88.830</w:t>
            </w:r>
          </w:p>
        </w:tc>
        <w:tc>
          <w:tcPr>
            <w:tcW w:w="1300" w:type="dxa"/>
            <w:tcBorders>
              <w:top w:val="nil"/>
              <w:left w:val="nil"/>
              <w:bottom w:val="single" w:sz="8" w:space="0" w:color="auto"/>
              <w:right w:val="single" w:sz="8" w:space="0" w:color="auto"/>
            </w:tcBorders>
            <w:shd w:val="clear" w:color="auto" w:fill="auto"/>
            <w:noWrap/>
            <w:vAlign w:val="center"/>
            <w:hideMark/>
          </w:tcPr>
          <w:p w14:paraId="605E0486"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1.497</w:t>
            </w:r>
          </w:p>
        </w:tc>
        <w:tc>
          <w:tcPr>
            <w:tcW w:w="1300" w:type="dxa"/>
            <w:tcBorders>
              <w:top w:val="nil"/>
              <w:left w:val="nil"/>
              <w:bottom w:val="single" w:sz="8" w:space="0" w:color="auto"/>
              <w:right w:val="single" w:sz="8" w:space="0" w:color="auto"/>
            </w:tcBorders>
            <w:shd w:val="clear" w:color="auto" w:fill="auto"/>
            <w:noWrap/>
            <w:vAlign w:val="center"/>
            <w:hideMark/>
          </w:tcPr>
          <w:p w14:paraId="11E061B3"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7.849</w:t>
            </w:r>
          </w:p>
        </w:tc>
      </w:tr>
      <w:tr w:rsidR="002078DB" w:rsidRPr="002078DB" w14:paraId="6592DF29"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4F28B80"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H-110</w:t>
            </w:r>
          </w:p>
        </w:tc>
        <w:tc>
          <w:tcPr>
            <w:tcW w:w="1300" w:type="dxa"/>
            <w:tcBorders>
              <w:top w:val="nil"/>
              <w:left w:val="nil"/>
              <w:bottom w:val="single" w:sz="8" w:space="0" w:color="auto"/>
              <w:right w:val="single" w:sz="8" w:space="0" w:color="auto"/>
            </w:tcBorders>
            <w:shd w:val="clear" w:color="auto" w:fill="auto"/>
            <w:noWrap/>
            <w:vAlign w:val="center"/>
            <w:hideMark/>
          </w:tcPr>
          <w:p w14:paraId="47DE9DF8"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12.510</w:t>
            </w:r>
          </w:p>
        </w:tc>
        <w:tc>
          <w:tcPr>
            <w:tcW w:w="1300" w:type="dxa"/>
            <w:tcBorders>
              <w:top w:val="nil"/>
              <w:left w:val="nil"/>
              <w:bottom w:val="single" w:sz="8" w:space="0" w:color="auto"/>
              <w:right w:val="single" w:sz="8" w:space="0" w:color="auto"/>
            </w:tcBorders>
            <w:shd w:val="clear" w:color="auto" w:fill="auto"/>
            <w:noWrap/>
            <w:vAlign w:val="center"/>
            <w:hideMark/>
          </w:tcPr>
          <w:p w14:paraId="425EFF3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78.030</w:t>
            </w:r>
          </w:p>
        </w:tc>
        <w:tc>
          <w:tcPr>
            <w:tcW w:w="1300" w:type="dxa"/>
            <w:tcBorders>
              <w:top w:val="nil"/>
              <w:left w:val="nil"/>
              <w:bottom w:val="single" w:sz="8" w:space="0" w:color="auto"/>
              <w:right w:val="single" w:sz="8" w:space="0" w:color="auto"/>
            </w:tcBorders>
            <w:shd w:val="clear" w:color="auto" w:fill="auto"/>
            <w:noWrap/>
            <w:vAlign w:val="center"/>
            <w:hideMark/>
          </w:tcPr>
          <w:p w14:paraId="5171F62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862</w:t>
            </w:r>
          </w:p>
        </w:tc>
        <w:tc>
          <w:tcPr>
            <w:tcW w:w="1300" w:type="dxa"/>
            <w:tcBorders>
              <w:top w:val="nil"/>
              <w:left w:val="nil"/>
              <w:bottom w:val="single" w:sz="8" w:space="0" w:color="auto"/>
              <w:right w:val="single" w:sz="8" w:space="0" w:color="auto"/>
            </w:tcBorders>
            <w:shd w:val="clear" w:color="auto" w:fill="auto"/>
            <w:noWrap/>
            <w:vAlign w:val="center"/>
            <w:hideMark/>
          </w:tcPr>
          <w:p w14:paraId="1BFD758A"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5.715</w:t>
            </w:r>
          </w:p>
        </w:tc>
      </w:tr>
      <w:tr w:rsidR="002078DB" w:rsidRPr="002078DB" w14:paraId="5C9B6260"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E88124B"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H-107</w:t>
            </w:r>
          </w:p>
        </w:tc>
        <w:tc>
          <w:tcPr>
            <w:tcW w:w="1300" w:type="dxa"/>
            <w:tcBorders>
              <w:top w:val="nil"/>
              <w:left w:val="nil"/>
              <w:bottom w:val="single" w:sz="8" w:space="0" w:color="auto"/>
              <w:right w:val="single" w:sz="8" w:space="0" w:color="auto"/>
            </w:tcBorders>
            <w:shd w:val="clear" w:color="auto" w:fill="auto"/>
            <w:noWrap/>
            <w:vAlign w:val="center"/>
            <w:hideMark/>
          </w:tcPr>
          <w:p w14:paraId="55329E63"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8.190</w:t>
            </w:r>
          </w:p>
        </w:tc>
        <w:tc>
          <w:tcPr>
            <w:tcW w:w="1300" w:type="dxa"/>
            <w:tcBorders>
              <w:top w:val="nil"/>
              <w:left w:val="nil"/>
              <w:bottom w:val="single" w:sz="8" w:space="0" w:color="auto"/>
              <w:right w:val="single" w:sz="8" w:space="0" w:color="auto"/>
            </w:tcBorders>
            <w:shd w:val="clear" w:color="auto" w:fill="auto"/>
            <w:noWrap/>
            <w:vAlign w:val="center"/>
            <w:hideMark/>
          </w:tcPr>
          <w:p w14:paraId="11F31F53"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54.090</w:t>
            </w:r>
          </w:p>
        </w:tc>
        <w:tc>
          <w:tcPr>
            <w:tcW w:w="1300" w:type="dxa"/>
            <w:tcBorders>
              <w:top w:val="nil"/>
              <w:left w:val="nil"/>
              <w:bottom w:val="single" w:sz="8" w:space="0" w:color="auto"/>
              <w:right w:val="single" w:sz="8" w:space="0" w:color="auto"/>
            </w:tcBorders>
            <w:shd w:val="clear" w:color="auto" w:fill="auto"/>
            <w:noWrap/>
            <w:vAlign w:val="center"/>
            <w:hideMark/>
          </w:tcPr>
          <w:p w14:paraId="37056116"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213</w:t>
            </w:r>
          </w:p>
        </w:tc>
        <w:tc>
          <w:tcPr>
            <w:tcW w:w="1300" w:type="dxa"/>
            <w:tcBorders>
              <w:top w:val="nil"/>
              <w:left w:val="nil"/>
              <w:bottom w:val="single" w:sz="8" w:space="0" w:color="auto"/>
              <w:right w:val="single" w:sz="8" w:space="0" w:color="auto"/>
            </w:tcBorders>
            <w:shd w:val="clear" w:color="auto" w:fill="auto"/>
            <w:noWrap/>
            <w:vAlign w:val="center"/>
            <w:hideMark/>
          </w:tcPr>
          <w:p w14:paraId="646A49BA"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2.866</w:t>
            </w:r>
          </w:p>
        </w:tc>
      </w:tr>
      <w:tr w:rsidR="002078DB" w:rsidRPr="002078DB" w14:paraId="39299A96"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019D5BD"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H-104</w:t>
            </w:r>
          </w:p>
        </w:tc>
        <w:tc>
          <w:tcPr>
            <w:tcW w:w="1300" w:type="dxa"/>
            <w:tcBorders>
              <w:top w:val="nil"/>
              <w:left w:val="nil"/>
              <w:bottom w:val="single" w:sz="8" w:space="0" w:color="auto"/>
              <w:right w:val="single" w:sz="8" w:space="0" w:color="auto"/>
            </w:tcBorders>
            <w:shd w:val="clear" w:color="auto" w:fill="auto"/>
            <w:noWrap/>
            <w:vAlign w:val="center"/>
            <w:hideMark/>
          </w:tcPr>
          <w:p w14:paraId="0A299DD6"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14.490</w:t>
            </w:r>
          </w:p>
        </w:tc>
        <w:tc>
          <w:tcPr>
            <w:tcW w:w="1300" w:type="dxa"/>
            <w:tcBorders>
              <w:top w:val="nil"/>
              <w:left w:val="nil"/>
              <w:bottom w:val="single" w:sz="8" w:space="0" w:color="auto"/>
              <w:right w:val="single" w:sz="8" w:space="0" w:color="auto"/>
            </w:tcBorders>
            <w:shd w:val="clear" w:color="auto" w:fill="auto"/>
            <w:noWrap/>
            <w:vAlign w:val="center"/>
            <w:hideMark/>
          </w:tcPr>
          <w:p w14:paraId="7998DCFA"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87.300</w:t>
            </w:r>
          </w:p>
        </w:tc>
        <w:tc>
          <w:tcPr>
            <w:tcW w:w="1300" w:type="dxa"/>
            <w:tcBorders>
              <w:top w:val="nil"/>
              <w:left w:val="nil"/>
              <w:bottom w:val="single" w:sz="8" w:space="0" w:color="auto"/>
              <w:right w:val="single" w:sz="8" w:space="0" w:color="auto"/>
            </w:tcBorders>
            <w:shd w:val="clear" w:color="auto" w:fill="auto"/>
            <w:noWrap/>
            <w:vAlign w:val="center"/>
            <w:hideMark/>
          </w:tcPr>
          <w:p w14:paraId="7862528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1.134</w:t>
            </w:r>
          </w:p>
        </w:tc>
        <w:tc>
          <w:tcPr>
            <w:tcW w:w="1300" w:type="dxa"/>
            <w:tcBorders>
              <w:top w:val="nil"/>
              <w:left w:val="nil"/>
              <w:bottom w:val="single" w:sz="8" w:space="0" w:color="auto"/>
              <w:right w:val="single" w:sz="8" w:space="0" w:color="auto"/>
            </w:tcBorders>
            <w:shd w:val="clear" w:color="auto" w:fill="auto"/>
            <w:noWrap/>
            <w:vAlign w:val="center"/>
            <w:hideMark/>
          </w:tcPr>
          <w:p w14:paraId="6F054B60"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7.711</w:t>
            </w:r>
          </w:p>
        </w:tc>
      </w:tr>
      <w:tr w:rsidR="002078DB" w:rsidRPr="002078DB" w14:paraId="6D434FA8"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C1C37F3"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H-106</w:t>
            </w:r>
          </w:p>
        </w:tc>
        <w:tc>
          <w:tcPr>
            <w:tcW w:w="1300" w:type="dxa"/>
            <w:tcBorders>
              <w:top w:val="nil"/>
              <w:left w:val="nil"/>
              <w:bottom w:val="single" w:sz="8" w:space="0" w:color="auto"/>
              <w:right w:val="single" w:sz="8" w:space="0" w:color="auto"/>
            </w:tcBorders>
            <w:shd w:val="clear" w:color="auto" w:fill="auto"/>
            <w:noWrap/>
            <w:vAlign w:val="center"/>
            <w:hideMark/>
          </w:tcPr>
          <w:p w14:paraId="319B1562"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9.990</w:t>
            </w:r>
          </w:p>
        </w:tc>
        <w:tc>
          <w:tcPr>
            <w:tcW w:w="1300" w:type="dxa"/>
            <w:tcBorders>
              <w:top w:val="nil"/>
              <w:left w:val="nil"/>
              <w:bottom w:val="single" w:sz="8" w:space="0" w:color="auto"/>
              <w:right w:val="single" w:sz="8" w:space="0" w:color="auto"/>
            </w:tcBorders>
            <w:shd w:val="clear" w:color="auto" w:fill="auto"/>
            <w:noWrap/>
            <w:vAlign w:val="center"/>
            <w:hideMark/>
          </w:tcPr>
          <w:p w14:paraId="25901B9B"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71.820</w:t>
            </w:r>
          </w:p>
        </w:tc>
        <w:tc>
          <w:tcPr>
            <w:tcW w:w="1300" w:type="dxa"/>
            <w:tcBorders>
              <w:top w:val="nil"/>
              <w:left w:val="nil"/>
              <w:bottom w:val="single" w:sz="8" w:space="0" w:color="auto"/>
              <w:right w:val="single" w:sz="8" w:space="0" w:color="auto"/>
            </w:tcBorders>
            <w:shd w:val="clear" w:color="auto" w:fill="auto"/>
            <w:noWrap/>
            <w:vAlign w:val="center"/>
            <w:hideMark/>
          </w:tcPr>
          <w:p w14:paraId="247FDC55"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499</w:t>
            </w:r>
          </w:p>
        </w:tc>
        <w:tc>
          <w:tcPr>
            <w:tcW w:w="1300" w:type="dxa"/>
            <w:tcBorders>
              <w:top w:val="nil"/>
              <w:left w:val="nil"/>
              <w:bottom w:val="single" w:sz="8" w:space="0" w:color="auto"/>
              <w:right w:val="single" w:sz="8" w:space="0" w:color="auto"/>
            </w:tcBorders>
            <w:shd w:val="clear" w:color="auto" w:fill="auto"/>
            <w:noWrap/>
            <w:vAlign w:val="center"/>
            <w:hideMark/>
          </w:tcPr>
          <w:p w14:paraId="5834663E"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5.347</w:t>
            </w:r>
          </w:p>
        </w:tc>
      </w:tr>
      <w:tr w:rsidR="002078DB" w:rsidRPr="002078DB" w14:paraId="39F1D717"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A53D8E4"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C-201</w:t>
            </w:r>
          </w:p>
        </w:tc>
        <w:tc>
          <w:tcPr>
            <w:tcW w:w="1300" w:type="dxa"/>
            <w:tcBorders>
              <w:top w:val="nil"/>
              <w:left w:val="nil"/>
              <w:bottom w:val="single" w:sz="8" w:space="0" w:color="auto"/>
              <w:right w:val="single" w:sz="8" w:space="0" w:color="auto"/>
            </w:tcBorders>
            <w:shd w:val="clear" w:color="auto" w:fill="auto"/>
            <w:noWrap/>
            <w:vAlign w:val="center"/>
            <w:hideMark/>
          </w:tcPr>
          <w:p w14:paraId="0DB47C3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126.180</w:t>
            </w:r>
          </w:p>
        </w:tc>
        <w:tc>
          <w:tcPr>
            <w:tcW w:w="1300" w:type="dxa"/>
            <w:tcBorders>
              <w:top w:val="nil"/>
              <w:left w:val="nil"/>
              <w:bottom w:val="single" w:sz="8" w:space="0" w:color="auto"/>
              <w:right w:val="single" w:sz="8" w:space="0" w:color="auto"/>
            </w:tcBorders>
            <w:shd w:val="clear" w:color="auto" w:fill="auto"/>
            <w:noWrap/>
            <w:vAlign w:val="center"/>
            <w:hideMark/>
          </w:tcPr>
          <w:p w14:paraId="600E3E91"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168.210</w:t>
            </w:r>
          </w:p>
        </w:tc>
        <w:tc>
          <w:tcPr>
            <w:tcW w:w="1300" w:type="dxa"/>
            <w:tcBorders>
              <w:top w:val="nil"/>
              <w:left w:val="nil"/>
              <w:bottom w:val="single" w:sz="8" w:space="0" w:color="auto"/>
              <w:right w:val="single" w:sz="8" w:space="0" w:color="auto"/>
            </w:tcBorders>
            <w:shd w:val="clear" w:color="auto" w:fill="auto"/>
            <w:noWrap/>
            <w:vAlign w:val="center"/>
            <w:hideMark/>
          </w:tcPr>
          <w:p w14:paraId="1D8332CB"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2.132</w:t>
            </w:r>
          </w:p>
        </w:tc>
        <w:tc>
          <w:tcPr>
            <w:tcW w:w="1300" w:type="dxa"/>
            <w:tcBorders>
              <w:top w:val="nil"/>
              <w:left w:val="nil"/>
              <w:bottom w:val="single" w:sz="8" w:space="0" w:color="auto"/>
              <w:right w:val="single" w:sz="8" w:space="0" w:color="auto"/>
            </w:tcBorders>
            <w:shd w:val="clear" w:color="auto" w:fill="auto"/>
            <w:noWrap/>
            <w:vAlign w:val="center"/>
            <w:hideMark/>
          </w:tcPr>
          <w:p w14:paraId="4D4061B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4.187</w:t>
            </w:r>
          </w:p>
        </w:tc>
      </w:tr>
      <w:tr w:rsidR="002078DB" w:rsidRPr="002078DB" w14:paraId="2554A7F0"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DD561E1"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H-201</w:t>
            </w:r>
          </w:p>
        </w:tc>
        <w:tc>
          <w:tcPr>
            <w:tcW w:w="1300" w:type="dxa"/>
            <w:tcBorders>
              <w:top w:val="nil"/>
              <w:left w:val="nil"/>
              <w:bottom w:val="single" w:sz="8" w:space="0" w:color="auto"/>
              <w:right w:val="single" w:sz="8" w:space="0" w:color="auto"/>
            </w:tcBorders>
            <w:shd w:val="clear" w:color="auto" w:fill="auto"/>
            <w:noWrap/>
            <w:vAlign w:val="center"/>
            <w:hideMark/>
          </w:tcPr>
          <w:p w14:paraId="4E18A40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8.460</w:t>
            </w:r>
          </w:p>
        </w:tc>
        <w:tc>
          <w:tcPr>
            <w:tcW w:w="1300" w:type="dxa"/>
            <w:tcBorders>
              <w:top w:val="nil"/>
              <w:left w:val="nil"/>
              <w:bottom w:val="single" w:sz="8" w:space="0" w:color="auto"/>
              <w:right w:val="single" w:sz="8" w:space="0" w:color="auto"/>
            </w:tcBorders>
            <w:shd w:val="clear" w:color="auto" w:fill="auto"/>
            <w:noWrap/>
            <w:vAlign w:val="center"/>
            <w:hideMark/>
          </w:tcPr>
          <w:p w14:paraId="22591EE6"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63.630</w:t>
            </w:r>
          </w:p>
        </w:tc>
        <w:tc>
          <w:tcPr>
            <w:tcW w:w="1300" w:type="dxa"/>
            <w:tcBorders>
              <w:top w:val="nil"/>
              <w:left w:val="nil"/>
              <w:bottom w:val="single" w:sz="8" w:space="0" w:color="auto"/>
              <w:right w:val="single" w:sz="8" w:space="0" w:color="auto"/>
            </w:tcBorders>
            <w:shd w:val="clear" w:color="auto" w:fill="auto"/>
            <w:noWrap/>
            <w:vAlign w:val="center"/>
            <w:hideMark/>
          </w:tcPr>
          <w:p w14:paraId="5003112E"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254</w:t>
            </w:r>
          </w:p>
        </w:tc>
        <w:tc>
          <w:tcPr>
            <w:tcW w:w="1300" w:type="dxa"/>
            <w:tcBorders>
              <w:top w:val="nil"/>
              <w:left w:val="nil"/>
              <w:bottom w:val="single" w:sz="8" w:space="0" w:color="auto"/>
              <w:right w:val="single" w:sz="8" w:space="0" w:color="auto"/>
            </w:tcBorders>
            <w:shd w:val="clear" w:color="auto" w:fill="auto"/>
            <w:noWrap/>
            <w:vAlign w:val="center"/>
            <w:hideMark/>
          </w:tcPr>
          <w:p w14:paraId="20B6F152"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3.690</w:t>
            </w:r>
          </w:p>
        </w:tc>
      </w:tr>
      <w:tr w:rsidR="002078DB" w:rsidRPr="002078DB" w14:paraId="6AD9060D"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BBB712A"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O-101</w:t>
            </w:r>
          </w:p>
        </w:tc>
        <w:tc>
          <w:tcPr>
            <w:tcW w:w="1300" w:type="dxa"/>
            <w:tcBorders>
              <w:top w:val="nil"/>
              <w:left w:val="nil"/>
              <w:bottom w:val="single" w:sz="8" w:space="0" w:color="auto"/>
              <w:right w:val="single" w:sz="8" w:space="0" w:color="auto"/>
            </w:tcBorders>
            <w:shd w:val="clear" w:color="auto" w:fill="auto"/>
            <w:noWrap/>
            <w:vAlign w:val="center"/>
            <w:hideMark/>
          </w:tcPr>
          <w:p w14:paraId="20F11CF8"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51.750</w:t>
            </w:r>
          </w:p>
        </w:tc>
        <w:tc>
          <w:tcPr>
            <w:tcW w:w="1300" w:type="dxa"/>
            <w:tcBorders>
              <w:top w:val="nil"/>
              <w:left w:val="nil"/>
              <w:bottom w:val="single" w:sz="8" w:space="0" w:color="auto"/>
              <w:right w:val="single" w:sz="8" w:space="0" w:color="auto"/>
            </w:tcBorders>
            <w:shd w:val="clear" w:color="auto" w:fill="auto"/>
            <w:noWrap/>
            <w:vAlign w:val="center"/>
            <w:hideMark/>
          </w:tcPr>
          <w:p w14:paraId="5CF11F3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189.900</w:t>
            </w:r>
          </w:p>
        </w:tc>
        <w:tc>
          <w:tcPr>
            <w:tcW w:w="1300" w:type="dxa"/>
            <w:tcBorders>
              <w:top w:val="nil"/>
              <w:left w:val="nil"/>
              <w:bottom w:val="single" w:sz="8" w:space="0" w:color="auto"/>
              <w:right w:val="single" w:sz="8" w:space="0" w:color="auto"/>
            </w:tcBorders>
            <w:shd w:val="clear" w:color="auto" w:fill="auto"/>
            <w:noWrap/>
            <w:vAlign w:val="center"/>
            <w:hideMark/>
          </w:tcPr>
          <w:p w14:paraId="2947B256"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1.950</w:t>
            </w:r>
          </w:p>
        </w:tc>
        <w:tc>
          <w:tcPr>
            <w:tcW w:w="1300" w:type="dxa"/>
            <w:tcBorders>
              <w:top w:val="nil"/>
              <w:left w:val="nil"/>
              <w:bottom w:val="single" w:sz="8" w:space="0" w:color="auto"/>
              <w:right w:val="single" w:sz="8" w:space="0" w:color="auto"/>
            </w:tcBorders>
            <w:shd w:val="clear" w:color="auto" w:fill="auto"/>
            <w:noWrap/>
            <w:vAlign w:val="center"/>
            <w:hideMark/>
          </w:tcPr>
          <w:p w14:paraId="3E9164E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9.548</w:t>
            </w:r>
          </w:p>
        </w:tc>
      </w:tr>
      <w:tr w:rsidR="002078DB" w:rsidRPr="002078DB" w14:paraId="4166865C"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2C9FE89"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H-202</w:t>
            </w:r>
          </w:p>
        </w:tc>
        <w:tc>
          <w:tcPr>
            <w:tcW w:w="1300" w:type="dxa"/>
            <w:tcBorders>
              <w:top w:val="nil"/>
              <w:left w:val="nil"/>
              <w:bottom w:val="single" w:sz="8" w:space="0" w:color="auto"/>
              <w:right w:val="single" w:sz="8" w:space="0" w:color="auto"/>
            </w:tcBorders>
            <w:shd w:val="clear" w:color="auto" w:fill="auto"/>
            <w:noWrap/>
            <w:vAlign w:val="center"/>
            <w:hideMark/>
          </w:tcPr>
          <w:p w14:paraId="3A369121"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15.210</w:t>
            </w:r>
          </w:p>
        </w:tc>
        <w:tc>
          <w:tcPr>
            <w:tcW w:w="1300" w:type="dxa"/>
            <w:tcBorders>
              <w:top w:val="nil"/>
              <w:left w:val="nil"/>
              <w:bottom w:val="single" w:sz="8" w:space="0" w:color="auto"/>
              <w:right w:val="single" w:sz="8" w:space="0" w:color="auto"/>
            </w:tcBorders>
            <w:shd w:val="clear" w:color="auto" w:fill="auto"/>
            <w:noWrap/>
            <w:vAlign w:val="center"/>
            <w:hideMark/>
          </w:tcPr>
          <w:p w14:paraId="5A6A842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85.950</w:t>
            </w:r>
          </w:p>
        </w:tc>
        <w:tc>
          <w:tcPr>
            <w:tcW w:w="1300" w:type="dxa"/>
            <w:tcBorders>
              <w:top w:val="nil"/>
              <w:left w:val="nil"/>
              <w:bottom w:val="single" w:sz="8" w:space="0" w:color="auto"/>
              <w:right w:val="single" w:sz="8" w:space="0" w:color="auto"/>
            </w:tcBorders>
            <w:shd w:val="clear" w:color="auto" w:fill="auto"/>
            <w:noWrap/>
            <w:vAlign w:val="center"/>
            <w:hideMark/>
          </w:tcPr>
          <w:p w14:paraId="435C3B29"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1.406</w:t>
            </w:r>
          </w:p>
        </w:tc>
        <w:tc>
          <w:tcPr>
            <w:tcW w:w="1300" w:type="dxa"/>
            <w:tcBorders>
              <w:top w:val="nil"/>
              <w:left w:val="nil"/>
              <w:bottom w:val="single" w:sz="8" w:space="0" w:color="auto"/>
              <w:right w:val="single" w:sz="8" w:space="0" w:color="auto"/>
            </w:tcBorders>
            <w:shd w:val="clear" w:color="auto" w:fill="auto"/>
            <w:noWrap/>
            <w:vAlign w:val="center"/>
            <w:hideMark/>
          </w:tcPr>
          <w:p w14:paraId="445664D1"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6.858</w:t>
            </w:r>
          </w:p>
        </w:tc>
      </w:tr>
      <w:tr w:rsidR="002078DB" w:rsidRPr="002078DB" w14:paraId="369ACFFB"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53D487F"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H-112</w:t>
            </w:r>
          </w:p>
        </w:tc>
        <w:tc>
          <w:tcPr>
            <w:tcW w:w="1300" w:type="dxa"/>
            <w:tcBorders>
              <w:top w:val="nil"/>
              <w:left w:val="nil"/>
              <w:bottom w:val="single" w:sz="8" w:space="0" w:color="auto"/>
              <w:right w:val="single" w:sz="8" w:space="0" w:color="auto"/>
            </w:tcBorders>
            <w:shd w:val="clear" w:color="auto" w:fill="auto"/>
            <w:noWrap/>
            <w:vAlign w:val="center"/>
            <w:hideMark/>
          </w:tcPr>
          <w:p w14:paraId="6B12F82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10.800</w:t>
            </w:r>
          </w:p>
        </w:tc>
        <w:tc>
          <w:tcPr>
            <w:tcW w:w="1300" w:type="dxa"/>
            <w:tcBorders>
              <w:top w:val="nil"/>
              <w:left w:val="nil"/>
              <w:bottom w:val="single" w:sz="8" w:space="0" w:color="auto"/>
              <w:right w:val="single" w:sz="8" w:space="0" w:color="auto"/>
            </w:tcBorders>
            <w:shd w:val="clear" w:color="auto" w:fill="auto"/>
            <w:noWrap/>
            <w:vAlign w:val="center"/>
            <w:hideMark/>
          </w:tcPr>
          <w:p w14:paraId="51C66C45"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82.800</w:t>
            </w:r>
          </w:p>
        </w:tc>
        <w:tc>
          <w:tcPr>
            <w:tcW w:w="1300" w:type="dxa"/>
            <w:tcBorders>
              <w:top w:val="nil"/>
              <w:left w:val="nil"/>
              <w:bottom w:val="single" w:sz="8" w:space="0" w:color="auto"/>
              <w:right w:val="single" w:sz="8" w:space="0" w:color="auto"/>
            </w:tcBorders>
            <w:shd w:val="clear" w:color="auto" w:fill="auto"/>
            <w:noWrap/>
            <w:vAlign w:val="center"/>
            <w:hideMark/>
          </w:tcPr>
          <w:p w14:paraId="4434822F"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635</w:t>
            </w:r>
          </w:p>
        </w:tc>
        <w:tc>
          <w:tcPr>
            <w:tcW w:w="1300" w:type="dxa"/>
            <w:tcBorders>
              <w:top w:val="nil"/>
              <w:left w:val="nil"/>
              <w:bottom w:val="single" w:sz="8" w:space="0" w:color="auto"/>
              <w:right w:val="single" w:sz="8" w:space="0" w:color="auto"/>
            </w:tcBorders>
            <w:shd w:val="clear" w:color="auto" w:fill="auto"/>
            <w:noWrap/>
            <w:vAlign w:val="center"/>
            <w:hideMark/>
          </w:tcPr>
          <w:p w14:paraId="2D732D3A"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7.115</w:t>
            </w:r>
          </w:p>
        </w:tc>
      </w:tr>
      <w:tr w:rsidR="002078DB" w:rsidRPr="002078DB" w14:paraId="0DEA4132"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C2995B7"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P-101</w:t>
            </w:r>
          </w:p>
        </w:tc>
        <w:tc>
          <w:tcPr>
            <w:tcW w:w="1300" w:type="dxa"/>
            <w:tcBorders>
              <w:top w:val="nil"/>
              <w:left w:val="nil"/>
              <w:bottom w:val="single" w:sz="8" w:space="0" w:color="auto"/>
              <w:right w:val="single" w:sz="8" w:space="0" w:color="auto"/>
            </w:tcBorders>
            <w:shd w:val="clear" w:color="auto" w:fill="auto"/>
            <w:noWrap/>
            <w:vAlign w:val="center"/>
            <w:hideMark/>
          </w:tcPr>
          <w:p w14:paraId="12617CE7"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43.740</w:t>
            </w:r>
          </w:p>
        </w:tc>
        <w:tc>
          <w:tcPr>
            <w:tcW w:w="1300" w:type="dxa"/>
            <w:tcBorders>
              <w:top w:val="nil"/>
              <w:left w:val="nil"/>
              <w:bottom w:val="single" w:sz="8" w:space="0" w:color="auto"/>
              <w:right w:val="single" w:sz="8" w:space="0" w:color="auto"/>
            </w:tcBorders>
            <w:shd w:val="clear" w:color="auto" w:fill="auto"/>
            <w:noWrap/>
            <w:vAlign w:val="center"/>
            <w:hideMark/>
          </w:tcPr>
          <w:p w14:paraId="4101614A"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72.630</w:t>
            </w:r>
          </w:p>
        </w:tc>
        <w:tc>
          <w:tcPr>
            <w:tcW w:w="1300" w:type="dxa"/>
            <w:tcBorders>
              <w:top w:val="nil"/>
              <w:left w:val="nil"/>
              <w:bottom w:val="single" w:sz="8" w:space="0" w:color="auto"/>
              <w:right w:val="single" w:sz="8" w:space="0" w:color="auto"/>
            </w:tcBorders>
            <w:shd w:val="clear" w:color="auto" w:fill="auto"/>
            <w:noWrap/>
            <w:vAlign w:val="center"/>
            <w:hideMark/>
          </w:tcPr>
          <w:p w14:paraId="6CFE36A3"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1.043</w:t>
            </w:r>
          </w:p>
        </w:tc>
        <w:tc>
          <w:tcPr>
            <w:tcW w:w="1300" w:type="dxa"/>
            <w:tcBorders>
              <w:top w:val="nil"/>
              <w:left w:val="nil"/>
              <w:bottom w:val="single" w:sz="8" w:space="0" w:color="auto"/>
              <w:right w:val="single" w:sz="8" w:space="0" w:color="auto"/>
            </w:tcBorders>
            <w:shd w:val="clear" w:color="auto" w:fill="auto"/>
            <w:noWrap/>
            <w:vAlign w:val="center"/>
            <w:hideMark/>
          </w:tcPr>
          <w:p w14:paraId="6F82F47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2.193</w:t>
            </w:r>
          </w:p>
        </w:tc>
      </w:tr>
      <w:tr w:rsidR="002078DB" w:rsidRPr="002078DB" w14:paraId="537472C6"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ED3D049"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H-102</w:t>
            </w:r>
          </w:p>
        </w:tc>
        <w:tc>
          <w:tcPr>
            <w:tcW w:w="1300" w:type="dxa"/>
            <w:tcBorders>
              <w:top w:val="nil"/>
              <w:left w:val="nil"/>
              <w:bottom w:val="single" w:sz="8" w:space="0" w:color="auto"/>
              <w:right w:val="single" w:sz="8" w:space="0" w:color="auto"/>
            </w:tcBorders>
            <w:shd w:val="clear" w:color="auto" w:fill="auto"/>
            <w:noWrap/>
            <w:vAlign w:val="center"/>
            <w:hideMark/>
          </w:tcPr>
          <w:p w14:paraId="4EEA7867"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13.050</w:t>
            </w:r>
          </w:p>
        </w:tc>
        <w:tc>
          <w:tcPr>
            <w:tcW w:w="1300" w:type="dxa"/>
            <w:tcBorders>
              <w:top w:val="nil"/>
              <w:left w:val="nil"/>
              <w:bottom w:val="single" w:sz="8" w:space="0" w:color="auto"/>
              <w:right w:val="single" w:sz="8" w:space="0" w:color="auto"/>
            </w:tcBorders>
            <w:shd w:val="clear" w:color="auto" w:fill="auto"/>
            <w:noWrap/>
            <w:vAlign w:val="center"/>
            <w:hideMark/>
          </w:tcPr>
          <w:p w14:paraId="1419F93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84.330</w:t>
            </w:r>
          </w:p>
        </w:tc>
        <w:tc>
          <w:tcPr>
            <w:tcW w:w="1300" w:type="dxa"/>
            <w:tcBorders>
              <w:top w:val="nil"/>
              <w:left w:val="nil"/>
              <w:bottom w:val="single" w:sz="8" w:space="0" w:color="auto"/>
              <w:right w:val="single" w:sz="8" w:space="0" w:color="auto"/>
            </w:tcBorders>
            <w:shd w:val="clear" w:color="auto" w:fill="auto"/>
            <w:noWrap/>
            <w:vAlign w:val="center"/>
            <w:hideMark/>
          </w:tcPr>
          <w:p w14:paraId="437B494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953</w:t>
            </w:r>
          </w:p>
        </w:tc>
        <w:tc>
          <w:tcPr>
            <w:tcW w:w="1300" w:type="dxa"/>
            <w:tcBorders>
              <w:top w:val="nil"/>
              <w:left w:val="nil"/>
              <w:bottom w:val="single" w:sz="8" w:space="0" w:color="auto"/>
              <w:right w:val="single" w:sz="8" w:space="0" w:color="auto"/>
            </w:tcBorders>
            <w:shd w:val="clear" w:color="auto" w:fill="auto"/>
            <w:noWrap/>
            <w:vAlign w:val="center"/>
            <w:hideMark/>
          </w:tcPr>
          <w:p w14:paraId="6BB680B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7.205</w:t>
            </w:r>
          </w:p>
        </w:tc>
      </w:tr>
      <w:tr w:rsidR="002078DB" w:rsidRPr="002078DB" w14:paraId="00961A0A"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563F9A9"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R-201</w:t>
            </w:r>
          </w:p>
        </w:tc>
        <w:tc>
          <w:tcPr>
            <w:tcW w:w="1300" w:type="dxa"/>
            <w:tcBorders>
              <w:top w:val="nil"/>
              <w:left w:val="nil"/>
              <w:bottom w:val="single" w:sz="8" w:space="0" w:color="auto"/>
              <w:right w:val="single" w:sz="8" w:space="0" w:color="auto"/>
            </w:tcBorders>
            <w:shd w:val="clear" w:color="auto" w:fill="auto"/>
            <w:noWrap/>
            <w:vAlign w:val="center"/>
            <w:hideMark/>
          </w:tcPr>
          <w:p w14:paraId="576D992B"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79.920</w:t>
            </w:r>
          </w:p>
        </w:tc>
        <w:tc>
          <w:tcPr>
            <w:tcW w:w="1300" w:type="dxa"/>
            <w:tcBorders>
              <w:top w:val="nil"/>
              <w:left w:val="nil"/>
              <w:bottom w:val="single" w:sz="8" w:space="0" w:color="auto"/>
              <w:right w:val="single" w:sz="8" w:space="0" w:color="auto"/>
            </w:tcBorders>
            <w:shd w:val="clear" w:color="auto" w:fill="auto"/>
            <w:noWrap/>
            <w:vAlign w:val="center"/>
            <w:hideMark/>
          </w:tcPr>
          <w:p w14:paraId="2299D91F"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217.350</w:t>
            </w:r>
          </w:p>
        </w:tc>
        <w:tc>
          <w:tcPr>
            <w:tcW w:w="1300" w:type="dxa"/>
            <w:tcBorders>
              <w:top w:val="nil"/>
              <w:left w:val="nil"/>
              <w:bottom w:val="single" w:sz="8" w:space="0" w:color="auto"/>
              <w:right w:val="single" w:sz="8" w:space="0" w:color="auto"/>
            </w:tcBorders>
            <w:shd w:val="clear" w:color="auto" w:fill="auto"/>
            <w:noWrap/>
            <w:vAlign w:val="center"/>
            <w:hideMark/>
          </w:tcPr>
          <w:p w14:paraId="032B2D38"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3.946</w:t>
            </w:r>
          </w:p>
        </w:tc>
        <w:tc>
          <w:tcPr>
            <w:tcW w:w="1300" w:type="dxa"/>
            <w:tcBorders>
              <w:top w:val="nil"/>
              <w:left w:val="nil"/>
              <w:bottom w:val="single" w:sz="8" w:space="0" w:color="auto"/>
              <w:right w:val="single" w:sz="8" w:space="0" w:color="auto"/>
            </w:tcBorders>
            <w:shd w:val="clear" w:color="auto" w:fill="auto"/>
            <w:noWrap/>
            <w:vAlign w:val="center"/>
            <w:hideMark/>
          </w:tcPr>
          <w:p w14:paraId="2A725E3D"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11.241</w:t>
            </w:r>
          </w:p>
        </w:tc>
      </w:tr>
      <w:tr w:rsidR="002078DB" w:rsidRPr="002078DB" w14:paraId="4FB5D629" w14:textId="77777777" w:rsidTr="00C125A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971ADE1" w14:textId="77777777" w:rsidR="002078DB" w:rsidRPr="002078DB" w:rsidRDefault="002078DB" w:rsidP="002078DB">
            <w:pPr>
              <w:spacing w:after="0" w:line="240" w:lineRule="auto"/>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E-101</w:t>
            </w:r>
          </w:p>
        </w:tc>
        <w:tc>
          <w:tcPr>
            <w:tcW w:w="1300" w:type="dxa"/>
            <w:tcBorders>
              <w:top w:val="nil"/>
              <w:left w:val="nil"/>
              <w:bottom w:val="single" w:sz="8" w:space="0" w:color="auto"/>
              <w:right w:val="single" w:sz="8" w:space="0" w:color="auto"/>
            </w:tcBorders>
            <w:shd w:val="clear" w:color="auto" w:fill="auto"/>
            <w:noWrap/>
            <w:vAlign w:val="center"/>
            <w:hideMark/>
          </w:tcPr>
          <w:p w14:paraId="392845B7"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15.210</w:t>
            </w:r>
          </w:p>
        </w:tc>
        <w:tc>
          <w:tcPr>
            <w:tcW w:w="1300" w:type="dxa"/>
            <w:tcBorders>
              <w:top w:val="nil"/>
              <w:left w:val="nil"/>
              <w:bottom w:val="single" w:sz="8" w:space="0" w:color="auto"/>
              <w:right w:val="single" w:sz="8" w:space="0" w:color="auto"/>
            </w:tcBorders>
            <w:shd w:val="clear" w:color="auto" w:fill="auto"/>
            <w:noWrap/>
            <w:vAlign w:val="center"/>
            <w:hideMark/>
          </w:tcPr>
          <w:p w14:paraId="59074C91"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112.050</w:t>
            </w:r>
          </w:p>
        </w:tc>
        <w:tc>
          <w:tcPr>
            <w:tcW w:w="1300" w:type="dxa"/>
            <w:tcBorders>
              <w:top w:val="nil"/>
              <w:left w:val="nil"/>
              <w:bottom w:val="single" w:sz="8" w:space="0" w:color="auto"/>
              <w:right w:val="single" w:sz="8" w:space="0" w:color="auto"/>
            </w:tcBorders>
            <w:shd w:val="clear" w:color="auto" w:fill="auto"/>
            <w:noWrap/>
            <w:vAlign w:val="center"/>
            <w:hideMark/>
          </w:tcPr>
          <w:p w14:paraId="081138FC"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1.179</w:t>
            </w:r>
          </w:p>
        </w:tc>
        <w:tc>
          <w:tcPr>
            <w:tcW w:w="1300" w:type="dxa"/>
            <w:tcBorders>
              <w:top w:val="nil"/>
              <w:left w:val="nil"/>
              <w:bottom w:val="single" w:sz="8" w:space="0" w:color="auto"/>
              <w:right w:val="single" w:sz="8" w:space="0" w:color="auto"/>
            </w:tcBorders>
            <w:shd w:val="clear" w:color="auto" w:fill="auto"/>
            <w:noWrap/>
            <w:vAlign w:val="center"/>
            <w:hideMark/>
          </w:tcPr>
          <w:p w14:paraId="17C3DB04" w14:textId="77777777" w:rsidR="002078DB" w:rsidRPr="002078DB" w:rsidRDefault="002078DB" w:rsidP="002078DB">
            <w:pPr>
              <w:spacing w:after="0" w:line="240" w:lineRule="auto"/>
              <w:jc w:val="right"/>
              <w:rPr>
                <w:rFonts w:ascii="Calibri" w:eastAsia="Times New Roman" w:hAnsi="Calibri" w:cs="Calibri"/>
                <w:color w:val="000000"/>
                <w:kern w:val="0"/>
                <w:lang w:eastAsia="el-GR"/>
                <w14:ligatures w14:val="none"/>
              </w:rPr>
            </w:pPr>
            <w:r w:rsidRPr="002078DB">
              <w:rPr>
                <w:rFonts w:ascii="Calibri" w:eastAsia="Times New Roman" w:hAnsi="Calibri" w:cs="Calibri"/>
                <w:color w:val="000000"/>
                <w:kern w:val="0"/>
                <w:lang w:eastAsia="el-GR"/>
                <w14:ligatures w14:val="none"/>
              </w:rPr>
              <w:t>6.365</w:t>
            </w:r>
          </w:p>
        </w:tc>
      </w:tr>
    </w:tbl>
    <w:p w14:paraId="42AB47F5" w14:textId="77777777" w:rsidR="00D24EA4" w:rsidRPr="00770150" w:rsidRDefault="00D24EA4" w:rsidP="008F4B84"/>
    <w:p w14:paraId="3FF45F5D" w14:textId="77777777" w:rsidR="00D24EA4" w:rsidRPr="00770150" w:rsidRDefault="00D24EA4" w:rsidP="008F4B84"/>
    <w:p w14:paraId="1CFB5911" w14:textId="77777777" w:rsidR="001377F0" w:rsidRPr="00770150" w:rsidRDefault="001377F0" w:rsidP="0070755C">
      <w:pPr>
        <w:pStyle w:val="1"/>
      </w:pPr>
      <w:bookmarkStart w:id="3" w:name="_Toc133940047"/>
      <w:r w:rsidRPr="00770150">
        <w:t xml:space="preserve">Γλυκόζη σε </w:t>
      </w:r>
      <w:r w:rsidR="007D00E3" w:rsidRPr="00770150">
        <w:t>γλυκερόλη</w:t>
      </w:r>
      <w:bookmarkEnd w:id="3"/>
    </w:p>
    <w:p w14:paraId="71949253" w14:textId="77777777" w:rsidR="001377F0" w:rsidRDefault="001377F0" w:rsidP="008F4B84">
      <w:r w:rsidRPr="00770150">
        <w:t xml:space="preserve">Έγινε οικονομική αξιολόγηση του ρεύματος προϊόντος, που είναι η </w:t>
      </w:r>
      <w:proofErr w:type="spellStart"/>
      <w:r w:rsidRPr="00770150">
        <w:t>προπανοτριόλη</w:t>
      </w:r>
      <w:proofErr w:type="spellEnd"/>
      <w:r w:rsidRPr="00770150">
        <w:t xml:space="preserve"> με καθαρότητα 99,96% σε ποσότητα 12845 </w:t>
      </w:r>
      <w:proofErr w:type="spellStart"/>
      <w:r w:rsidRPr="00770150">
        <w:t>tn</w:t>
      </w:r>
      <w:proofErr w:type="spellEnd"/>
      <w:r w:rsidRPr="00770150">
        <w:t>/</w:t>
      </w:r>
      <w:proofErr w:type="spellStart"/>
      <w:r w:rsidRPr="00770150">
        <w:t>year</w:t>
      </w:r>
      <w:proofErr w:type="spellEnd"/>
      <w:r w:rsidRPr="00770150">
        <w:t xml:space="preserve">. Βρέθηκε πως η τιμή αγοράς </w:t>
      </w:r>
      <w:proofErr w:type="spellStart"/>
      <w:r w:rsidRPr="00770150">
        <w:t>προπανοτριόλης</w:t>
      </w:r>
      <w:proofErr w:type="spellEnd"/>
      <w:r w:rsidRPr="00770150">
        <w:t xml:space="preserve"> σε υψηλή καθαρότητα μπορεί να πουληθεί για 0,34 $/</w:t>
      </w:r>
      <w:proofErr w:type="spellStart"/>
      <w:r w:rsidRPr="00770150">
        <w:t>lb</w:t>
      </w:r>
      <w:proofErr w:type="spellEnd"/>
      <w:r w:rsidRPr="00770150">
        <w:t xml:space="preserve"> ή 0,732 </w:t>
      </w:r>
      <w:proofErr w:type="spellStart"/>
      <w:r w:rsidRPr="00770150">
        <w:t>euro</w:t>
      </w:r>
      <w:proofErr w:type="spellEnd"/>
      <w:r w:rsidRPr="00770150">
        <w:t>/</w:t>
      </w:r>
      <w:proofErr w:type="spellStart"/>
      <w:r w:rsidRPr="00770150">
        <w:t>kg</w:t>
      </w:r>
      <w:proofErr w:type="spellEnd"/>
      <w:r w:rsidRPr="00770150">
        <w:t xml:space="preserve">. </w:t>
      </w:r>
      <w:r w:rsidRPr="00770150">
        <w:lastRenderedPageBreak/>
        <w:t xml:space="preserve">Επίσης έγινε και </w:t>
      </w:r>
      <w:proofErr w:type="spellStart"/>
      <w:r w:rsidRPr="00770150">
        <w:t>διαστασιολόγηση</w:t>
      </w:r>
      <w:proofErr w:type="spellEnd"/>
      <w:r w:rsidRPr="00770150">
        <w:t xml:space="preserve"> του εξοπλισμού και οικονομική ανάλυση των παροχών που απαιτούνται. Μια σύντομη περιγραφή των αποτελεσμάτων παρουσιάζονται στον πίνακα που ακολουθεί. Η παρούσα οικονομική ανάλυση ασχολείται με τις διεργασίες που χρησιμοποιούνται από την έξοδο του </w:t>
      </w:r>
      <w:proofErr w:type="spellStart"/>
      <w:r w:rsidRPr="00770150">
        <w:t>βιοαντιδραστήρα</w:t>
      </w:r>
      <w:proofErr w:type="spellEnd"/>
      <w:r w:rsidRPr="00770150">
        <w:t xml:space="preserve"> και μετά, συνεπώς δεν αγοράζεται κάποια πρώτη ύλη.</w:t>
      </w:r>
    </w:p>
    <w:p w14:paraId="5C2D87F3" w14:textId="5F3F3D03" w:rsidR="00A43C74" w:rsidRPr="00A43C74" w:rsidRDefault="00A43C74" w:rsidP="00A43C74">
      <w:pPr>
        <w:pStyle w:val="a4"/>
        <w:keepNext/>
        <w:jc w:val="center"/>
        <w:rPr>
          <w:sz w:val="22"/>
          <w:szCs w:val="22"/>
        </w:rPr>
      </w:pPr>
      <w:r w:rsidRPr="00E24FB3">
        <w:rPr>
          <w:sz w:val="22"/>
          <w:szCs w:val="22"/>
        </w:rPr>
        <w:t xml:space="preserve">Πίνακας </w:t>
      </w:r>
      <w:r w:rsidRPr="00E24FB3">
        <w:rPr>
          <w:sz w:val="22"/>
          <w:szCs w:val="22"/>
          <w:lang w:val="en-US"/>
        </w:rPr>
        <w:t xml:space="preserve"> </w:t>
      </w:r>
      <w:r w:rsidRPr="00E24FB3">
        <w:rPr>
          <w:sz w:val="22"/>
          <w:szCs w:val="22"/>
        </w:rPr>
        <w:t>Σύνοψη κοστολόγησης</w:t>
      </w:r>
    </w:p>
    <w:tbl>
      <w:tblPr>
        <w:tblW w:w="4395" w:type="dxa"/>
        <w:jc w:val="center"/>
        <w:tblLook w:val="04A0" w:firstRow="1" w:lastRow="0" w:firstColumn="1" w:lastColumn="0" w:noHBand="0" w:noVBand="1"/>
      </w:tblPr>
      <w:tblGrid>
        <w:gridCol w:w="3473"/>
        <w:gridCol w:w="1108"/>
      </w:tblGrid>
      <w:tr w:rsidR="00DA3EBD" w:rsidRPr="00DA3EBD" w14:paraId="6998B320" w14:textId="77777777" w:rsidTr="00DA3EBD">
        <w:trPr>
          <w:trHeight w:val="340"/>
          <w:jc w:val="center"/>
        </w:trPr>
        <w:tc>
          <w:tcPr>
            <w:tcW w:w="4395"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426E93"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Summary</w:t>
            </w:r>
            <w:proofErr w:type="spellEnd"/>
          </w:p>
        </w:tc>
      </w:tr>
      <w:tr w:rsidR="00DA3EBD" w:rsidRPr="00DA3EBD" w14:paraId="68BCDE13"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221CB588"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Total</w:t>
            </w:r>
            <w:proofErr w:type="spellEnd"/>
            <w:r w:rsidRPr="00DA3EBD">
              <w:rPr>
                <w:rFonts w:ascii="Calibri" w:eastAsia="Times New Roman" w:hAnsi="Calibri" w:cs="Calibri"/>
                <w:color w:val="000000"/>
                <w:kern w:val="0"/>
                <w:lang w:eastAsia="el-GR"/>
                <w14:ligatures w14:val="none"/>
              </w:rPr>
              <w:t xml:space="preserve"> Capital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426CF341"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1.562.976</w:t>
            </w:r>
          </w:p>
        </w:tc>
      </w:tr>
      <w:tr w:rsidR="00DA3EBD" w:rsidRPr="00DA3EBD" w14:paraId="28C6A2DB"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30A07A76"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Operating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1786C880"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855.341</w:t>
            </w:r>
          </w:p>
        </w:tc>
      </w:tr>
      <w:tr w:rsidR="00DA3EBD" w:rsidRPr="00DA3EBD" w14:paraId="75DF40CC"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6762628E"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Raw Materials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446BC7DD"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0</w:t>
            </w:r>
          </w:p>
        </w:tc>
      </w:tr>
      <w:tr w:rsidR="00DA3EBD" w:rsidRPr="00DA3EBD" w14:paraId="7D1FB4CF"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10C5D84F"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Product Sales [EUR/Year]</w:t>
            </w:r>
          </w:p>
        </w:tc>
        <w:tc>
          <w:tcPr>
            <w:tcW w:w="922" w:type="dxa"/>
            <w:tcBorders>
              <w:top w:val="nil"/>
              <w:left w:val="nil"/>
              <w:bottom w:val="single" w:sz="8" w:space="0" w:color="auto"/>
              <w:right w:val="single" w:sz="8" w:space="0" w:color="auto"/>
            </w:tcBorders>
            <w:shd w:val="clear" w:color="auto" w:fill="auto"/>
            <w:noWrap/>
            <w:vAlign w:val="center"/>
            <w:hideMark/>
          </w:tcPr>
          <w:p w14:paraId="11080E77"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8.663.913</w:t>
            </w:r>
          </w:p>
        </w:tc>
      </w:tr>
      <w:tr w:rsidR="00DA3EBD" w:rsidRPr="00DA3EBD" w14:paraId="13EB08D3"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44685146"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Utilities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7102CFCE"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31.990</w:t>
            </w:r>
          </w:p>
        </w:tc>
      </w:tr>
      <w:tr w:rsidR="00DA3EBD" w:rsidRPr="00DA3EBD" w14:paraId="206FDCDC"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3ABE4B36"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Desired Rate of Return [Percent/'Year]</w:t>
            </w:r>
          </w:p>
        </w:tc>
        <w:tc>
          <w:tcPr>
            <w:tcW w:w="922" w:type="dxa"/>
            <w:tcBorders>
              <w:top w:val="nil"/>
              <w:left w:val="nil"/>
              <w:bottom w:val="single" w:sz="8" w:space="0" w:color="auto"/>
              <w:right w:val="single" w:sz="8" w:space="0" w:color="auto"/>
            </w:tcBorders>
            <w:shd w:val="clear" w:color="auto" w:fill="auto"/>
            <w:noWrap/>
            <w:vAlign w:val="center"/>
            <w:hideMark/>
          </w:tcPr>
          <w:p w14:paraId="3158382D"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20</w:t>
            </w:r>
          </w:p>
        </w:tc>
      </w:tr>
      <w:tr w:rsidR="00DA3EBD" w:rsidRPr="00DA3EBD" w14:paraId="50A9984C"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7E789479"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P.O</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Period</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Year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72E4DAC4"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0</w:t>
            </w:r>
          </w:p>
        </w:tc>
      </w:tr>
      <w:tr w:rsidR="00DA3EBD" w:rsidRPr="00DA3EBD" w14:paraId="39818F2D"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154488A2"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Equipment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013A6D59"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16.560</w:t>
            </w:r>
          </w:p>
        </w:tc>
      </w:tr>
      <w:tr w:rsidR="00DA3EBD" w:rsidRPr="00DA3EBD" w14:paraId="4321D8BB"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3A5E92C2"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Total</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Installed</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5930E083"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139.050</w:t>
            </w:r>
          </w:p>
        </w:tc>
      </w:tr>
    </w:tbl>
    <w:p w14:paraId="012D8339" w14:textId="77777777" w:rsidR="009A13BF" w:rsidRPr="00770150" w:rsidRDefault="00AB6BBD" w:rsidP="00AB6BBD">
      <w:r w:rsidRPr="00770150">
        <w:br w:type="textWrapping" w:clear="all"/>
      </w:r>
    </w:p>
    <w:p w14:paraId="4A0FD99A" w14:textId="40BE02A8" w:rsidR="001377F0" w:rsidRDefault="001377F0" w:rsidP="001377F0">
      <w:r w:rsidRPr="00770150">
        <w:t xml:space="preserve">Συνεπώς για την εγκατάσταση αυτού του εξοπλισμού απαιτούνται </w:t>
      </w:r>
      <w:r w:rsidR="000A6313" w:rsidRPr="000A6313">
        <w:t>155.610</w:t>
      </w:r>
      <w:r w:rsidR="000A6313">
        <w:t xml:space="preserve"> </w:t>
      </w:r>
      <w:r w:rsidR="007D00E3" w:rsidRPr="00770150">
        <w:t>ευρώ</w:t>
      </w:r>
      <w:r w:rsidRPr="00770150">
        <w:t xml:space="preserve">, και αφού ξεκινήσει να λειτουργεί αυτή η θα έχει συνολικό ετήσιο κέρδος της τάξεως των </w:t>
      </w:r>
      <w:r w:rsidR="000A6313" w:rsidRPr="00DA3EBD">
        <w:rPr>
          <w:rFonts w:ascii="Calibri" w:eastAsia="Times New Roman" w:hAnsi="Calibri" w:cs="Calibri"/>
          <w:color w:val="000000"/>
          <w:kern w:val="0"/>
          <w:lang w:eastAsia="el-GR"/>
          <w14:ligatures w14:val="none"/>
        </w:rPr>
        <w:t>8.663.913</w:t>
      </w:r>
      <w:r w:rsidR="000A6313">
        <w:rPr>
          <w:rFonts w:ascii="Calibri" w:eastAsia="Times New Roman" w:hAnsi="Calibri" w:cs="Calibri"/>
          <w:color w:val="000000"/>
          <w:kern w:val="0"/>
          <w:lang w:eastAsia="el-GR"/>
          <w14:ligatures w14:val="none"/>
        </w:rPr>
        <w:t xml:space="preserve"> </w:t>
      </w:r>
      <w:r w:rsidRPr="00770150">
        <w:t xml:space="preserve">€/y, που σημαίνει ότι </w:t>
      </w:r>
      <w:r w:rsidR="009A13BF" w:rsidRPr="00770150">
        <w:t xml:space="preserve">η </w:t>
      </w:r>
      <w:r w:rsidRPr="00770150">
        <w:t>απόσβεση του κόστους εγκατάστασης αυτών των διεργασιών</w:t>
      </w:r>
      <w:r w:rsidR="009A13BF" w:rsidRPr="00770150">
        <w:t xml:space="preserve"> θα γίνει σε πολύ μικρό χρονικό διάστημα</w:t>
      </w:r>
      <w:r w:rsidRPr="00770150">
        <w:t>. Ακολουθούν πίνακες με την κοστολόγηση κάθε εξοπλισμού της διεργασίας, των βοηθητικών παροχών και τα σχεδιαστικά χαρακτηριστικά του εξοπλισμού.</w:t>
      </w:r>
    </w:p>
    <w:p w14:paraId="016DF560" w14:textId="799C8104" w:rsidR="00A43C74" w:rsidRPr="00A43C74" w:rsidRDefault="00A43C74" w:rsidP="00A43C74">
      <w:pPr>
        <w:pStyle w:val="a4"/>
        <w:keepNext/>
        <w:jc w:val="center"/>
        <w:rPr>
          <w:sz w:val="22"/>
          <w:szCs w:val="22"/>
        </w:rPr>
      </w:pPr>
      <w:r w:rsidRPr="00E24FB3">
        <w:rPr>
          <w:sz w:val="22"/>
          <w:szCs w:val="22"/>
        </w:rPr>
        <w:t>Πίνακας  Κόστος βοηθητικών παροχών</w:t>
      </w:r>
    </w:p>
    <w:tbl>
      <w:tblPr>
        <w:tblW w:w="7800" w:type="dxa"/>
        <w:jc w:val="center"/>
        <w:tblLook w:val="04A0" w:firstRow="1" w:lastRow="0" w:firstColumn="1" w:lastColumn="0" w:noHBand="0" w:noVBand="1"/>
      </w:tblPr>
      <w:tblGrid>
        <w:gridCol w:w="1399"/>
        <w:gridCol w:w="714"/>
        <w:gridCol w:w="817"/>
        <w:gridCol w:w="1470"/>
        <w:gridCol w:w="1954"/>
        <w:gridCol w:w="1446"/>
      </w:tblGrid>
      <w:tr w:rsidR="00C83F4A" w:rsidRPr="00C83F4A" w14:paraId="791EE730" w14:textId="77777777" w:rsidTr="00C83F4A">
        <w:trPr>
          <w:trHeight w:val="340"/>
          <w:jc w:val="center"/>
        </w:trPr>
        <w:tc>
          <w:tcPr>
            <w:tcW w:w="780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FA9B27" w14:textId="77777777" w:rsidR="00C83F4A" w:rsidRPr="00C83F4A" w:rsidRDefault="00C83F4A" w:rsidP="00C83F4A">
            <w:pPr>
              <w:spacing w:after="0" w:line="240" w:lineRule="auto"/>
              <w:jc w:val="center"/>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Utilities</w:t>
            </w:r>
            <w:proofErr w:type="spellEnd"/>
          </w:p>
        </w:tc>
      </w:tr>
      <w:tr w:rsidR="00C83F4A" w:rsidRPr="00C83F4A" w14:paraId="70B2D165" w14:textId="77777777" w:rsidTr="00C83F4A">
        <w:trPr>
          <w:trHeight w:val="340"/>
          <w:jc w:val="center"/>
        </w:trPr>
        <w:tc>
          <w:tcPr>
            <w:tcW w:w="1399" w:type="dxa"/>
            <w:tcBorders>
              <w:top w:val="nil"/>
              <w:left w:val="single" w:sz="8" w:space="0" w:color="auto"/>
              <w:bottom w:val="single" w:sz="8" w:space="0" w:color="auto"/>
              <w:right w:val="single" w:sz="8" w:space="0" w:color="auto"/>
            </w:tcBorders>
            <w:shd w:val="clear" w:color="auto" w:fill="auto"/>
            <w:noWrap/>
            <w:vAlign w:val="center"/>
            <w:hideMark/>
          </w:tcPr>
          <w:p w14:paraId="319809F7"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Name</w:t>
            </w:r>
            <w:proofErr w:type="spellEnd"/>
          </w:p>
        </w:tc>
        <w:tc>
          <w:tcPr>
            <w:tcW w:w="714" w:type="dxa"/>
            <w:tcBorders>
              <w:top w:val="nil"/>
              <w:left w:val="nil"/>
              <w:bottom w:val="single" w:sz="8" w:space="0" w:color="auto"/>
              <w:right w:val="single" w:sz="8" w:space="0" w:color="auto"/>
            </w:tcBorders>
            <w:shd w:val="clear" w:color="auto" w:fill="auto"/>
            <w:noWrap/>
            <w:vAlign w:val="center"/>
            <w:hideMark/>
          </w:tcPr>
          <w:p w14:paraId="30C31994"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Fluid</w:t>
            </w:r>
            <w:proofErr w:type="spellEnd"/>
          </w:p>
        </w:tc>
        <w:tc>
          <w:tcPr>
            <w:tcW w:w="817" w:type="dxa"/>
            <w:tcBorders>
              <w:top w:val="nil"/>
              <w:left w:val="nil"/>
              <w:bottom w:val="single" w:sz="8" w:space="0" w:color="auto"/>
              <w:right w:val="single" w:sz="8" w:space="0" w:color="auto"/>
            </w:tcBorders>
            <w:shd w:val="clear" w:color="auto" w:fill="auto"/>
            <w:noWrap/>
            <w:vAlign w:val="center"/>
            <w:hideMark/>
          </w:tcPr>
          <w:p w14:paraId="47B91C3B"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Rate</w:t>
            </w:r>
            <w:proofErr w:type="spellEnd"/>
          </w:p>
        </w:tc>
        <w:tc>
          <w:tcPr>
            <w:tcW w:w="1470" w:type="dxa"/>
            <w:tcBorders>
              <w:top w:val="nil"/>
              <w:left w:val="nil"/>
              <w:bottom w:val="single" w:sz="8" w:space="0" w:color="auto"/>
              <w:right w:val="single" w:sz="8" w:space="0" w:color="auto"/>
            </w:tcBorders>
            <w:shd w:val="clear" w:color="auto" w:fill="auto"/>
            <w:noWrap/>
            <w:vAlign w:val="center"/>
            <w:hideMark/>
          </w:tcPr>
          <w:p w14:paraId="237CD8A1"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Rate</w:t>
            </w:r>
            <w:proofErr w:type="spellEnd"/>
            <w:r w:rsidRPr="00C83F4A">
              <w:rPr>
                <w:rFonts w:ascii="Calibri" w:eastAsia="Times New Roman" w:hAnsi="Calibri" w:cs="Calibri"/>
                <w:color w:val="000000"/>
                <w:kern w:val="0"/>
                <w:lang w:eastAsia="el-GR"/>
                <w14:ligatures w14:val="none"/>
              </w:rPr>
              <w:t xml:space="preserve"> </w:t>
            </w:r>
            <w:proofErr w:type="spellStart"/>
            <w:r w:rsidRPr="00C83F4A">
              <w:rPr>
                <w:rFonts w:ascii="Calibri" w:eastAsia="Times New Roman" w:hAnsi="Calibri" w:cs="Calibri"/>
                <w:color w:val="000000"/>
                <w:kern w:val="0"/>
                <w:lang w:eastAsia="el-GR"/>
                <w14:ligatures w14:val="none"/>
              </w:rPr>
              <w:t>Units</w:t>
            </w:r>
            <w:proofErr w:type="spellEnd"/>
          </w:p>
        </w:tc>
        <w:tc>
          <w:tcPr>
            <w:tcW w:w="1954" w:type="dxa"/>
            <w:tcBorders>
              <w:top w:val="nil"/>
              <w:left w:val="nil"/>
              <w:bottom w:val="single" w:sz="8" w:space="0" w:color="auto"/>
              <w:right w:val="single" w:sz="8" w:space="0" w:color="auto"/>
            </w:tcBorders>
            <w:shd w:val="clear" w:color="auto" w:fill="auto"/>
            <w:noWrap/>
            <w:vAlign w:val="center"/>
            <w:hideMark/>
          </w:tcPr>
          <w:p w14:paraId="078F6020"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Cost</w:t>
            </w:r>
            <w:proofErr w:type="spellEnd"/>
            <w:r w:rsidRPr="00C83F4A">
              <w:rPr>
                <w:rFonts w:ascii="Calibri" w:eastAsia="Times New Roman" w:hAnsi="Calibri" w:cs="Calibri"/>
                <w:color w:val="000000"/>
                <w:kern w:val="0"/>
                <w:lang w:eastAsia="el-GR"/>
                <w14:ligatures w14:val="none"/>
              </w:rPr>
              <w:t xml:space="preserve"> per </w:t>
            </w:r>
            <w:proofErr w:type="spellStart"/>
            <w:r w:rsidRPr="00C83F4A">
              <w:rPr>
                <w:rFonts w:ascii="Calibri" w:eastAsia="Times New Roman" w:hAnsi="Calibri" w:cs="Calibri"/>
                <w:color w:val="000000"/>
                <w:kern w:val="0"/>
                <w:lang w:eastAsia="el-GR"/>
                <w14:ligatures w14:val="none"/>
              </w:rPr>
              <w:t>Hour</w:t>
            </w:r>
            <w:proofErr w:type="spellEnd"/>
          </w:p>
        </w:tc>
        <w:tc>
          <w:tcPr>
            <w:tcW w:w="1446" w:type="dxa"/>
            <w:tcBorders>
              <w:top w:val="nil"/>
              <w:left w:val="nil"/>
              <w:bottom w:val="single" w:sz="8" w:space="0" w:color="auto"/>
              <w:right w:val="single" w:sz="8" w:space="0" w:color="auto"/>
            </w:tcBorders>
            <w:shd w:val="clear" w:color="auto" w:fill="auto"/>
            <w:noWrap/>
            <w:vAlign w:val="center"/>
            <w:hideMark/>
          </w:tcPr>
          <w:p w14:paraId="2267519E"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Cost</w:t>
            </w:r>
            <w:proofErr w:type="spellEnd"/>
            <w:r w:rsidRPr="00C83F4A">
              <w:rPr>
                <w:rFonts w:ascii="Calibri" w:eastAsia="Times New Roman" w:hAnsi="Calibri" w:cs="Calibri"/>
                <w:color w:val="000000"/>
                <w:kern w:val="0"/>
                <w:lang w:eastAsia="el-GR"/>
                <w14:ligatures w14:val="none"/>
              </w:rPr>
              <w:t xml:space="preserve"> </w:t>
            </w:r>
            <w:proofErr w:type="spellStart"/>
            <w:r w:rsidRPr="00C83F4A">
              <w:rPr>
                <w:rFonts w:ascii="Calibri" w:eastAsia="Times New Roman" w:hAnsi="Calibri" w:cs="Calibri"/>
                <w:color w:val="000000"/>
                <w:kern w:val="0"/>
                <w:lang w:eastAsia="el-GR"/>
                <w14:ligatures w14:val="none"/>
              </w:rPr>
              <w:t>Units</w:t>
            </w:r>
            <w:proofErr w:type="spellEnd"/>
          </w:p>
        </w:tc>
      </w:tr>
      <w:tr w:rsidR="00C83F4A" w:rsidRPr="00C83F4A" w14:paraId="266A3313" w14:textId="77777777" w:rsidTr="00C83F4A">
        <w:trPr>
          <w:trHeight w:val="340"/>
          <w:jc w:val="center"/>
        </w:trPr>
        <w:tc>
          <w:tcPr>
            <w:tcW w:w="1399" w:type="dxa"/>
            <w:tcBorders>
              <w:top w:val="nil"/>
              <w:left w:val="single" w:sz="8" w:space="0" w:color="auto"/>
              <w:bottom w:val="single" w:sz="8" w:space="0" w:color="auto"/>
              <w:right w:val="single" w:sz="8" w:space="0" w:color="auto"/>
            </w:tcBorders>
            <w:shd w:val="clear" w:color="auto" w:fill="auto"/>
            <w:noWrap/>
            <w:vAlign w:val="center"/>
            <w:hideMark/>
          </w:tcPr>
          <w:p w14:paraId="1717F5F9"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Electricity</w:t>
            </w:r>
            <w:proofErr w:type="spellEnd"/>
          </w:p>
        </w:tc>
        <w:tc>
          <w:tcPr>
            <w:tcW w:w="714" w:type="dxa"/>
            <w:tcBorders>
              <w:top w:val="nil"/>
              <w:left w:val="nil"/>
              <w:bottom w:val="single" w:sz="8" w:space="0" w:color="auto"/>
              <w:right w:val="single" w:sz="8" w:space="0" w:color="auto"/>
            </w:tcBorders>
            <w:shd w:val="clear" w:color="auto" w:fill="auto"/>
            <w:noWrap/>
            <w:vAlign w:val="bottom"/>
            <w:hideMark/>
          </w:tcPr>
          <w:p w14:paraId="0D4402B0"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r w:rsidRPr="00C83F4A">
              <w:rPr>
                <w:rFonts w:ascii="Calibri" w:eastAsia="Times New Roman" w:hAnsi="Calibri" w:cs="Calibri"/>
                <w:color w:val="000000"/>
                <w:kern w:val="0"/>
                <w:lang w:eastAsia="el-GR"/>
                <w14:ligatures w14:val="none"/>
              </w:rPr>
              <w:t> </w:t>
            </w:r>
          </w:p>
        </w:tc>
        <w:tc>
          <w:tcPr>
            <w:tcW w:w="817" w:type="dxa"/>
            <w:tcBorders>
              <w:top w:val="nil"/>
              <w:left w:val="nil"/>
              <w:bottom w:val="single" w:sz="8" w:space="0" w:color="auto"/>
              <w:right w:val="single" w:sz="8" w:space="0" w:color="auto"/>
            </w:tcBorders>
            <w:shd w:val="clear" w:color="auto" w:fill="auto"/>
            <w:noWrap/>
            <w:vAlign w:val="center"/>
            <w:hideMark/>
          </w:tcPr>
          <w:p w14:paraId="0527DA61" w14:textId="77777777" w:rsidR="00C83F4A" w:rsidRPr="00C83F4A" w:rsidRDefault="00C83F4A" w:rsidP="00C83F4A">
            <w:pPr>
              <w:spacing w:after="0" w:line="240" w:lineRule="auto"/>
              <w:jc w:val="right"/>
              <w:rPr>
                <w:rFonts w:ascii="Calibri" w:eastAsia="Times New Roman" w:hAnsi="Calibri" w:cs="Calibri"/>
                <w:color w:val="000000"/>
                <w:kern w:val="0"/>
                <w:lang w:eastAsia="el-GR"/>
                <w14:ligatures w14:val="none"/>
              </w:rPr>
            </w:pPr>
            <w:r w:rsidRPr="00C83F4A">
              <w:rPr>
                <w:rFonts w:ascii="Calibri" w:eastAsia="Times New Roman" w:hAnsi="Calibri" w:cs="Calibri"/>
                <w:color w:val="000000"/>
                <w:kern w:val="0"/>
                <w:lang w:eastAsia="el-GR"/>
                <w14:ligatures w14:val="none"/>
              </w:rPr>
              <w:t>52,32</w:t>
            </w:r>
          </w:p>
        </w:tc>
        <w:tc>
          <w:tcPr>
            <w:tcW w:w="1470" w:type="dxa"/>
            <w:tcBorders>
              <w:top w:val="nil"/>
              <w:left w:val="nil"/>
              <w:bottom w:val="single" w:sz="8" w:space="0" w:color="auto"/>
              <w:right w:val="single" w:sz="8" w:space="0" w:color="auto"/>
            </w:tcBorders>
            <w:shd w:val="clear" w:color="auto" w:fill="auto"/>
            <w:noWrap/>
            <w:vAlign w:val="center"/>
            <w:hideMark/>
          </w:tcPr>
          <w:p w14:paraId="64F176CE"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KW</w:t>
            </w:r>
            <w:proofErr w:type="spellEnd"/>
          </w:p>
        </w:tc>
        <w:tc>
          <w:tcPr>
            <w:tcW w:w="1954" w:type="dxa"/>
            <w:tcBorders>
              <w:top w:val="nil"/>
              <w:left w:val="nil"/>
              <w:bottom w:val="single" w:sz="8" w:space="0" w:color="auto"/>
              <w:right w:val="single" w:sz="8" w:space="0" w:color="auto"/>
            </w:tcBorders>
            <w:shd w:val="clear" w:color="auto" w:fill="auto"/>
            <w:noWrap/>
            <w:vAlign w:val="center"/>
            <w:hideMark/>
          </w:tcPr>
          <w:p w14:paraId="1E67A630" w14:textId="77777777" w:rsidR="00C83F4A" w:rsidRPr="00C83F4A" w:rsidRDefault="00C83F4A" w:rsidP="00C83F4A">
            <w:pPr>
              <w:spacing w:after="0" w:line="240" w:lineRule="auto"/>
              <w:jc w:val="right"/>
              <w:rPr>
                <w:rFonts w:ascii="Calibri" w:eastAsia="Times New Roman" w:hAnsi="Calibri" w:cs="Calibri"/>
                <w:color w:val="000000"/>
                <w:kern w:val="0"/>
                <w:lang w:eastAsia="el-GR"/>
                <w14:ligatures w14:val="none"/>
              </w:rPr>
            </w:pPr>
            <w:r w:rsidRPr="00C83F4A">
              <w:rPr>
                <w:rFonts w:ascii="Calibri" w:eastAsia="Times New Roman" w:hAnsi="Calibri" w:cs="Calibri"/>
                <w:color w:val="000000"/>
                <w:kern w:val="0"/>
                <w:lang w:eastAsia="el-GR"/>
                <w14:ligatures w14:val="none"/>
              </w:rPr>
              <w:t>3,64932</w:t>
            </w:r>
          </w:p>
        </w:tc>
        <w:tc>
          <w:tcPr>
            <w:tcW w:w="1446" w:type="dxa"/>
            <w:tcBorders>
              <w:top w:val="nil"/>
              <w:left w:val="nil"/>
              <w:bottom w:val="single" w:sz="8" w:space="0" w:color="auto"/>
              <w:right w:val="single" w:sz="8" w:space="0" w:color="auto"/>
            </w:tcBorders>
            <w:shd w:val="clear" w:color="auto" w:fill="auto"/>
            <w:noWrap/>
            <w:vAlign w:val="center"/>
            <w:hideMark/>
          </w:tcPr>
          <w:p w14:paraId="095F41C1" w14:textId="77777777" w:rsidR="00C83F4A" w:rsidRPr="00C83F4A" w:rsidRDefault="00C83F4A" w:rsidP="00C83F4A">
            <w:pPr>
              <w:spacing w:after="0" w:line="240" w:lineRule="auto"/>
              <w:rPr>
                <w:rFonts w:ascii="Calibri" w:eastAsia="Times New Roman" w:hAnsi="Calibri" w:cs="Calibri"/>
                <w:color w:val="000000"/>
                <w:kern w:val="0"/>
                <w:lang w:eastAsia="el-GR"/>
                <w14:ligatures w14:val="none"/>
              </w:rPr>
            </w:pPr>
            <w:proofErr w:type="spellStart"/>
            <w:r w:rsidRPr="00C83F4A">
              <w:rPr>
                <w:rFonts w:ascii="Calibri" w:eastAsia="Times New Roman" w:hAnsi="Calibri" w:cs="Calibri"/>
                <w:color w:val="000000"/>
                <w:kern w:val="0"/>
                <w:lang w:eastAsia="el-GR"/>
                <w14:ligatures w14:val="none"/>
              </w:rPr>
              <w:t>EUR</w:t>
            </w:r>
            <w:proofErr w:type="spellEnd"/>
            <w:r w:rsidRPr="00C83F4A">
              <w:rPr>
                <w:rFonts w:ascii="Calibri" w:eastAsia="Times New Roman" w:hAnsi="Calibri" w:cs="Calibri"/>
                <w:color w:val="000000"/>
                <w:kern w:val="0"/>
                <w:lang w:eastAsia="el-GR"/>
                <w14:ligatures w14:val="none"/>
              </w:rPr>
              <w:t>/H</w:t>
            </w:r>
          </w:p>
        </w:tc>
      </w:tr>
    </w:tbl>
    <w:p w14:paraId="107F8F0B" w14:textId="77777777" w:rsidR="008B0B53" w:rsidRDefault="008B0B53" w:rsidP="001377F0"/>
    <w:p w14:paraId="0170A089" w14:textId="613E5CE1" w:rsidR="00A43C74" w:rsidRPr="00A43C74" w:rsidRDefault="00A43C74" w:rsidP="00A43C74">
      <w:pPr>
        <w:pStyle w:val="a4"/>
        <w:keepNext/>
        <w:jc w:val="center"/>
        <w:rPr>
          <w:sz w:val="22"/>
          <w:szCs w:val="22"/>
        </w:rPr>
      </w:pPr>
      <w:r w:rsidRPr="00E24FB3">
        <w:rPr>
          <w:sz w:val="22"/>
          <w:szCs w:val="22"/>
        </w:rPr>
        <w:t>Πίνακας  Κοστολόγηση Εξοπλισμού</w:t>
      </w:r>
    </w:p>
    <w:tbl>
      <w:tblPr>
        <w:tblW w:w="6500" w:type="dxa"/>
        <w:jc w:val="center"/>
        <w:tblLook w:val="04A0" w:firstRow="1" w:lastRow="0" w:firstColumn="1" w:lastColumn="0" w:noHBand="0" w:noVBand="1"/>
      </w:tblPr>
      <w:tblGrid>
        <w:gridCol w:w="1300"/>
        <w:gridCol w:w="1300"/>
        <w:gridCol w:w="1300"/>
        <w:gridCol w:w="1300"/>
        <w:gridCol w:w="1300"/>
      </w:tblGrid>
      <w:tr w:rsidR="002E7804" w:rsidRPr="002E7804" w14:paraId="62D0C381" w14:textId="77777777" w:rsidTr="002E7804">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4545DC"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proofErr w:type="spellStart"/>
            <w:r w:rsidRPr="002E7804">
              <w:rPr>
                <w:rFonts w:ascii="Calibri" w:eastAsia="Times New Roman" w:hAnsi="Calibri" w:cs="Calibri"/>
                <w:color w:val="000000"/>
                <w:kern w:val="0"/>
                <w:lang w:eastAsia="el-GR"/>
                <w14:ligatures w14:val="none"/>
              </w:rPr>
              <w:t>Name</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295D1D4"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proofErr w:type="spellStart"/>
            <w:r w:rsidRPr="002E7804">
              <w:rPr>
                <w:rFonts w:ascii="Calibri" w:eastAsia="Times New Roman" w:hAnsi="Calibri" w:cs="Calibri"/>
                <w:color w:val="000000"/>
                <w:kern w:val="0"/>
                <w:lang w:eastAsia="el-GR"/>
                <w14:ligatures w14:val="none"/>
              </w:rPr>
              <w:t>Equipment</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Cost</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EUR</w:t>
            </w:r>
            <w:proofErr w:type="spellEnd"/>
            <w:r w:rsidRPr="002E7804">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89F81BD"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proofErr w:type="spellStart"/>
            <w:r w:rsidRPr="002E7804">
              <w:rPr>
                <w:rFonts w:ascii="Calibri" w:eastAsia="Times New Roman" w:hAnsi="Calibri" w:cs="Calibri"/>
                <w:color w:val="000000"/>
                <w:kern w:val="0"/>
                <w:lang w:eastAsia="el-GR"/>
                <w14:ligatures w14:val="none"/>
              </w:rPr>
              <w:t>Installed</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Cost</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EUR</w:t>
            </w:r>
            <w:proofErr w:type="spellEnd"/>
            <w:r w:rsidRPr="002E7804">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5A4113B0"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proofErr w:type="spellStart"/>
            <w:r w:rsidRPr="002E7804">
              <w:rPr>
                <w:rFonts w:ascii="Calibri" w:eastAsia="Times New Roman" w:hAnsi="Calibri" w:cs="Calibri"/>
                <w:color w:val="000000"/>
                <w:kern w:val="0"/>
                <w:lang w:eastAsia="el-GR"/>
                <w14:ligatures w14:val="none"/>
              </w:rPr>
              <w:t>Equipment</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Weight</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KG</w:t>
            </w:r>
            <w:proofErr w:type="spellEnd"/>
            <w:r w:rsidRPr="002E7804">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D9D3396"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proofErr w:type="spellStart"/>
            <w:r w:rsidRPr="002E7804">
              <w:rPr>
                <w:rFonts w:ascii="Calibri" w:eastAsia="Times New Roman" w:hAnsi="Calibri" w:cs="Calibri"/>
                <w:color w:val="000000"/>
                <w:kern w:val="0"/>
                <w:lang w:eastAsia="el-GR"/>
                <w14:ligatures w14:val="none"/>
              </w:rPr>
              <w:t>Installed</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Weight</w:t>
            </w:r>
            <w:proofErr w:type="spellEnd"/>
            <w:r w:rsidRPr="002E7804">
              <w:rPr>
                <w:rFonts w:ascii="Calibri" w:eastAsia="Times New Roman" w:hAnsi="Calibri" w:cs="Calibri"/>
                <w:color w:val="000000"/>
                <w:kern w:val="0"/>
                <w:lang w:eastAsia="el-GR"/>
                <w14:ligatures w14:val="none"/>
              </w:rPr>
              <w:t xml:space="preserve"> [</w:t>
            </w:r>
            <w:proofErr w:type="spellStart"/>
            <w:r w:rsidRPr="002E7804">
              <w:rPr>
                <w:rFonts w:ascii="Calibri" w:eastAsia="Times New Roman" w:hAnsi="Calibri" w:cs="Calibri"/>
                <w:color w:val="000000"/>
                <w:kern w:val="0"/>
                <w:lang w:eastAsia="el-GR"/>
                <w14:ligatures w14:val="none"/>
              </w:rPr>
              <w:t>KG</w:t>
            </w:r>
            <w:proofErr w:type="spellEnd"/>
            <w:r w:rsidRPr="002E7804">
              <w:rPr>
                <w:rFonts w:ascii="Calibri" w:eastAsia="Times New Roman" w:hAnsi="Calibri" w:cs="Calibri"/>
                <w:color w:val="000000"/>
                <w:kern w:val="0"/>
                <w:lang w:eastAsia="el-GR"/>
                <w14:ligatures w14:val="none"/>
              </w:rPr>
              <w:t>]</w:t>
            </w:r>
          </w:p>
        </w:tc>
      </w:tr>
      <w:tr w:rsidR="002E7804" w:rsidRPr="002E7804" w14:paraId="41628C86"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DE906AC"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H-505</w:t>
            </w:r>
          </w:p>
        </w:tc>
        <w:tc>
          <w:tcPr>
            <w:tcW w:w="1300" w:type="dxa"/>
            <w:tcBorders>
              <w:top w:val="nil"/>
              <w:left w:val="nil"/>
              <w:bottom w:val="single" w:sz="8" w:space="0" w:color="auto"/>
              <w:right w:val="single" w:sz="8" w:space="0" w:color="auto"/>
            </w:tcBorders>
            <w:shd w:val="clear" w:color="auto" w:fill="auto"/>
            <w:noWrap/>
            <w:vAlign w:val="center"/>
            <w:hideMark/>
          </w:tcPr>
          <w:p w14:paraId="6FB1FA61"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8.190</w:t>
            </w:r>
          </w:p>
        </w:tc>
        <w:tc>
          <w:tcPr>
            <w:tcW w:w="1300" w:type="dxa"/>
            <w:tcBorders>
              <w:top w:val="nil"/>
              <w:left w:val="nil"/>
              <w:bottom w:val="single" w:sz="8" w:space="0" w:color="auto"/>
              <w:right w:val="single" w:sz="8" w:space="0" w:color="auto"/>
            </w:tcBorders>
            <w:shd w:val="clear" w:color="auto" w:fill="auto"/>
            <w:noWrap/>
            <w:vAlign w:val="center"/>
            <w:hideMark/>
          </w:tcPr>
          <w:p w14:paraId="19DF4BDC"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69.300</w:t>
            </w:r>
          </w:p>
        </w:tc>
        <w:tc>
          <w:tcPr>
            <w:tcW w:w="1300" w:type="dxa"/>
            <w:tcBorders>
              <w:top w:val="nil"/>
              <w:left w:val="nil"/>
              <w:bottom w:val="single" w:sz="8" w:space="0" w:color="auto"/>
              <w:right w:val="single" w:sz="8" w:space="0" w:color="auto"/>
            </w:tcBorders>
            <w:shd w:val="clear" w:color="auto" w:fill="auto"/>
            <w:noWrap/>
            <w:vAlign w:val="center"/>
            <w:hideMark/>
          </w:tcPr>
          <w:p w14:paraId="266DEAB3"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218</w:t>
            </w:r>
          </w:p>
        </w:tc>
        <w:tc>
          <w:tcPr>
            <w:tcW w:w="1300" w:type="dxa"/>
            <w:tcBorders>
              <w:top w:val="nil"/>
              <w:left w:val="nil"/>
              <w:bottom w:val="single" w:sz="8" w:space="0" w:color="auto"/>
              <w:right w:val="single" w:sz="8" w:space="0" w:color="auto"/>
            </w:tcBorders>
            <w:shd w:val="clear" w:color="auto" w:fill="auto"/>
            <w:noWrap/>
            <w:vAlign w:val="center"/>
            <w:hideMark/>
          </w:tcPr>
          <w:p w14:paraId="61D19C35"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4.980</w:t>
            </w:r>
          </w:p>
        </w:tc>
      </w:tr>
      <w:tr w:rsidR="002E7804" w:rsidRPr="002E7804" w14:paraId="13273CF9"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CB5C066"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H-506</w:t>
            </w:r>
          </w:p>
        </w:tc>
        <w:tc>
          <w:tcPr>
            <w:tcW w:w="1300" w:type="dxa"/>
            <w:tcBorders>
              <w:top w:val="nil"/>
              <w:left w:val="nil"/>
              <w:bottom w:val="single" w:sz="8" w:space="0" w:color="auto"/>
              <w:right w:val="single" w:sz="8" w:space="0" w:color="auto"/>
            </w:tcBorders>
            <w:shd w:val="clear" w:color="auto" w:fill="auto"/>
            <w:noWrap/>
            <w:vAlign w:val="center"/>
            <w:hideMark/>
          </w:tcPr>
          <w:p w14:paraId="63A31372"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8.190</w:t>
            </w:r>
          </w:p>
        </w:tc>
        <w:tc>
          <w:tcPr>
            <w:tcW w:w="1300" w:type="dxa"/>
            <w:tcBorders>
              <w:top w:val="nil"/>
              <w:left w:val="nil"/>
              <w:bottom w:val="single" w:sz="8" w:space="0" w:color="auto"/>
              <w:right w:val="single" w:sz="8" w:space="0" w:color="auto"/>
            </w:tcBorders>
            <w:shd w:val="clear" w:color="auto" w:fill="auto"/>
            <w:noWrap/>
            <w:vAlign w:val="center"/>
            <w:hideMark/>
          </w:tcPr>
          <w:p w14:paraId="022DE924"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62.370</w:t>
            </w:r>
          </w:p>
        </w:tc>
        <w:tc>
          <w:tcPr>
            <w:tcW w:w="1300" w:type="dxa"/>
            <w:tcBorders>
              <w:top w:val="nil"/>
              <w:left w:val="nil"/>
              <w:bottom w:val="single" w:sz="8" w:space="0" w:color="auto"/>
              <w:right w:val="single" w:sz="8" w:space="0" w:color="auto"/>
            </w:tcBorders>
            <w:shd w:val="clear" w:color="auto" w:fill="auto"/>
            <w:noWrap/>
            <w:vAlign w:val="center"/>
            <w:hideMark/>
          </w:tcPr>
          <w:p w14:paraId="3655ACB2"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231</w:t>
            </w:r>
          </w:p>
        </w:tc>
        <w:tc>
          <w:tcPr>
            <w:tcW w:w="1300" w:type="dxa"/>
            <w:tcBorders>
              <w:top w:val="nil"/>
              <w:left w:val="nil"/>
              <w:bottom w:val="single" w:sz="8" w:space="0" w:color="auto"/>
              <w:right w:val="single" w:sz="8" w:space="0" w:color="auto"/>
            </w:tcBorders>
            <w:shd w:val="clear" w:color="auto" w:fill="auto"/>
            <w:noWrap/>
            <w:vAlign w:val="center"/>
            <w:hideMark/>
          </w:tcPr>
          <w:p w14:paraId="0FCEFF5D"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3.444</w:t>
            </w:r>
          </w:p>
        </w:tc>
      </w:tr>
      <w:tr w:rsidR="002E7804" w:rsidRPr="002E7804" w14:paraId="3A8141A3"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35ADA0C"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C-501</w:t>
            </w:r>
          </w:p>
        </w:tc>
        <w:tc>
          <w:tcPr>
            <w:tcW w:w="1300" w:type="dxa"/>
            <w:tcBorders>
              <w:top w:val="nil"/>
              <w:left w:val="nil"/>
              <w:bottom w:val="single" w:sz="8" w:space="0" w:color="auto"/>
              <w:right w:val="single" w:sz="8" w:space="0" w:color="auto"/>
            </w:tcBorders>
            <w:shd w:val="clear" w:color="auto" w:fill="auto"/>
            <w:noWrap/>
            <w:vAlign w:val="center"/>
            <w:hideMark/>
          </w:tcPr>
          <w:p w14:paraId="2F6BE40A"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126.180</w:t>
            </w:r>
          </w:p>
        </w:tc>
        <w:tc>
          <w:tcPr>
            <w:tcW w:w="1300" w:type="dxa"/>
            <w:tcBorders>
              <w:top w:val="nil"/>
              <w:left w:val="nil"/>
              <w:bottom w:val="single" w:sz="8" w:space="0" w:color="auto"/>
              <w:right w:val="single" w:sz="8" w:space="0" w:color="auto"/>
            </w:tcBorders>
            <w:shd w:val="clear" w:color="auto" w:fill="auto"/>
            <w:noWrap/>
            <w:vAlign w:val="center"/>
            <w:hideMark/>
          </w:tcPr>
          <w:p w14:paraId="591819C4"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168.210</w:t>
            </w:r>
          </w:p>
        </w:tc>
        <w:tc>
          <w:tcPr>
            <w:tcW w:w="1300" w:type="dxa"/>
            <w:tcBorders>
              <w:top w:val="nil"/>
              <w:left w:val="nil"/>
              <w:bottom w:val="single" w:sz="8" w:space="0" w:color="auto"/>
              <w:right w:val="single" w:sz="8" w:space="0" w:color="auto"/>
            </w:tcBorders>
            <w:shd w:val="clear" w:color="auto" w:fill="auto"/>
            <w:noWrap/>
            <w:vAlign w:val="center"/>
            <w:hideMark/>
          </w:tcPr>
          <w:p w14:paraId="0CA14EA5"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2.132</w:t>
            </w:r>
          </w:p>
        </w:tc>
        <w:tc>
          <w:tcPr>
            <w:tcW w:w="1300" w:type="dxa"/>
            <w:tcBorders>
              <w:top w:val="nil"/>
              <w:left w:val="nil"/>
              <w:bottom w:val="single" w:sz="8" w:space="0" w:color="auto"/>
              <w:right w:val="single" w:sz="8" w:space="0" w:color="auto"/>
            </w:tcBorders>
            <w:shd w:val="clear" w:color="auto" w:fill="auto"/>
            <w:noWrap/>
            <w:vAlign w:val="center"/>
            <w:hideMark/>
          </w:tcPr>
          <w:p w14:paraId="2352CCA3"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4.187</w:t>
            </w:r>
          </w:p>
        </w:tc>
      </w:tr>
      <w:tr w:rsidR="002E7804" w:rsidRPr="002E7804" w14:paraId="33104FBA"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BBFDB71"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H-106</w:t>
            </w:r>
          </w:p>
        </w:tc>
        <w:tc>
          <w:tcPr>
            <w:tcW w:w="1300" w:type="dxa"/>
            <w:tcBorders>
              <w:top w:val="nil"/>
              <w:left w:val="nil"/>
              <w:bottom w:val="single" w:sz="8" w:space="0" w:color="auto"/>
              <w:right w:val="single" w:sz="8" w:space="0" w:color="auto"/>
            </w:tcBorders>
            <w:shd w:val="clear" w:color="auto" w:fill="auto"/>
            <w:noWrap/>
            <w:vAlign w:val="center"/>
            <w:hideMark/>
          </w:tcPr>
          <w:p w14:paraId="5A522DA1"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8.370</w:t>
            </w:r>
          </w:p>
        </w:tc>
        <w:tc>
          <w:tcPr>
            <w:tcW w:w="1300" w:type="dxa"/>
            <w:tcBorders>
              <w:top w:val="nil"/>
              <w:left w:val="nil"/>
              <w:bottom w:val="single" w:sz="8" w:space="0" w:color="auto"/>
              <w:right w:val="single" w:sz="8" w:space="0" w:color="auto"/>
            </w:tcBorders>
            <w:shd w:val="clear" w:color="auto" w:fill="auto"/>
            <w:noWrap/>
            <w:vAlign w:val="center"/>
            <w:hideMark/>
          </w:tcPr>
          <w:p w14:paraId="1DAD6071"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69.750</w:t>
            </w:r>
          </w:p>
        </w:tc>
        <w:tc>
          <w:tcPr>
            <w:tcW w:w="1300" w:type="dxa"/>
            <w:tcBorders>
              <w:top w:val="nil"/>
              <w:left w:val="nil"/>
              <w:bottom w:val="single" w:sz="8" w:space="0" w:color="auto"/>
              <w:right w:val="single" w:sz="8" w:space="0" w:color="auto"/>
            </w:tcBorders>
            <w:shd w:val="clear" w:color="auto" w:fill="auto"/>
            <w:noWrap/>
            <w:vAlign w:val="center"/>
            <w:hideMark/>
          </w:tcPr>
          <w:p w14:paraId="1F59988F"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245</w:t>
            </w:r>
          </w:p>
        </w:tc>
        <w:tc>
          <w:tcPr>
            <w:tcW w:w="1300" w:type="dxa"/>
            <w:tcBorders>
              <w:top w:val="nil"/>
              <w:left w:val="nil"/>
              <w:bottom w:val="single" w:sz="8" w:space="0" w:color="auto"/>
              <w:right w:val="single" w:sz="8" w:space="0" w:color="auto"/>
            </w:tcBorders>
            <w:shd w:val="clear" w:color="auto" w:fill="auto"/>
            <w:noWrap/>
            <w:vAlign w:val="center"/>
            <w:hideMark/>
          </w:tcPr>
          <w:p w14:paraId="4B3E60B1"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5.033</w:t>
            </w:r>
          </w:p>
        </w:tc>
      </w:tr>
      <w:tr w:rsidR="002E7804" w:rsidRPr="002E7804" w14:paraId="6016ABE3"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3CF5BDA"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H-109</w:t>
            </w:r>
          </w:p>
        </w:tc>
        <w:tc>
          <w:tcPr>
            <w:tcW w:w="1300" w:type="dxa"/>
            <w:tcBorders>
              <w:top w:val="nil"/>
              <w:left w:val="nil"/>
              <w:bottom w:val="single" w:sz="8" w:space="0" w:color="auto"/>
              <w:right w:val="single" w:sz="8" w:space="0" w:color="auto"/>
            </w:tcBorders>
            <w:shd w:val="clear" w:color="auto" w:fill="auto"/>
            <w:noWrap/>
            <w:vAlign w:val="center"/>
            <w:hideMark/>
          </w:tcPr>
          <w:p w14:paraId="15038666"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14.850</w:t>
            </w:r>
          </w:p>
        </w:tc>
        <w:tc>
          <w:tcPr>
            <w:tcW w:w="1300" w:type="dxa"/>
            <w:tcBorders>
              <w:top w:val="nil"/>
              <w:left w:val="nil"/>
              <w:bottom w:val="single" w:sz="8" w:space="0" w:color="auto"/>
              <w:right w:val="single" w:sz="8" w:space="0" w:color="auto"/>
            </w:tcBorders>
            <w:shd w:val="clear" w:color="auto" w:fill="auto"/>
            <w:noWrap/>
            <w:vAlign w:val="center"/>
            <w:hideMark/>
          </w:tcPr>
          <w:p w14:paraId="4347C67B"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86.580</w:t>
            </w:r>
          </w:p>
        </w:tc>
        <w:tc>
          <w:tcPr>
            <w:tcW w:w="1300" w:type="dxa"/>
            <w:tcBorders>
              <w:top w:val="nil"/>
              <w:left w:val="nil"/>
              <w:bottom w:val="single" w:sz="8" w:space="0" w:color="auto"/>
              <w:right w:val="single" w:sz="8" w:space="0" w:color="auto"/>
            </w:tcBorders>
            <w:shd w:val="clear" w:color="auto" w:fill="auto"/>
            <w:noWrap/>
            <w:vAlign w:val="center"/>
            <w:hideMark/>
          </w:tcPr>
          <w:p w14:paraId="339624D7"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1.270</w:t>
            </w:r>
          </w:p>
        </w:tc>
        <w:tc>
          <w:tcPr>
            <w:tcW w:w="1300" w:type="dxa"/>
            <w:tcBorders>
              <w:top w:val="nil"/>
              <w:left w:val="nil"/>
              <w:bottom w:val="single" w:sz="8" w:space="0" w:color="auto"/>
              <w:right w:val="single" w:sz="8" w:space="0" w:color="auto"/>
            </w:tcBorders>
            <w:shd w:val="clear" w:color="auto" w:fill="auto"/>
            <w:noWrap/>
            <w:vAlign w:val="center"/>
            <w:hideMark/>
          </w:tcPr>
          <w:p w14:paraId="221022E0"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7.574</w:t>
            </w:r>
          </w:p>
        </w:tc>
      </w:tr>
      <w:tr w:rsidR="002E7804" w:rsidRPr="002E7804" w14:paraId="56764669"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0CD0C5D"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lastRenderedPageBreak/>
              <w:t>R-401</w:t>
            </w:r>
          </w:p>
        </w:tc>
        <w:tc>
          <w:tcPr>
            <w:tcW w:w="1300" w:type="dxa"/>
            <w:tcBorders>
              <w:top w:val="nil"/>
              <w:left w:val="nil"/>
              <w:bottom w:val="single" w:sz="8" w:space="0" w:color="auto"/>
              <w:right w:val="single" w:sz="8" w:space="0" w:color="auto"/>
            </w:tcBorders>
            <w:shd w:val="clear" w:color="auto" w:fill="auto"/>
            <w:noWrap/>
            <w:vAlign w:val="center"/>
            <w:hideMark/>
          </w:tcPr>
          <w:p w14:paraId="35603104"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79.470</w:t>
            </w:r>
          </w:p>
        </w:tc>
        <w:tc>
          <w:tcPr>
            <w:tcW w:w="1300" w:type="dxa"/>
            <w:tcBorders>
              <w:top w:val="nil"/>
              <w:left w:val="nil"/>
              <w:bottom w:val="single" w:sz="8" w:space="0" w:color="auto"/>
              <w:right w:val="single" w:sz="8" w:space="0" w:color="auto"/>
            </w:tcBorders>
            <w:shd w:val="clear" w:color="auto" w:fill="auto"/>
            <w:noWrap/>
            <w:vAlign w:val="center"/>
            <w:hideMark/>
          </w:tcPr>
          <w:p w14:paraId="46452924"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216.720</w:t>
            </w:r>
          </w:p>
        </w:tc>
        <w:tc>
          <w:tcPr>
            <w:tcW w:w="1300" w:type="dxa"/>
            <w:tcBorders>
              <w:top w:val="nil"/>
              <w:left w:val="nil"/>
              <w:bottom w:val="single" w:sz="8" w:space="0" w:color="auto"/>
              <w:right w:val="single" w:sz="8" w:space="0" w:color="auto"/>
            </w:tcBorders>
            <w:shd w:val="clear" w:color="auto" w:fill="auto"/>
            <w:noWrap/>
            <w:vAlign w:val="center"/>
            <w:hideMark/>
          </w:tcPr>
          <w:p w14:paraId="664816E1"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3.810</w:t>
            </w:r>
          </w:p>
        </w:tc>
        <w:tc>
          <w:tcPr>
            <w:tcW w:w="1300" w:type="dxa"/>
            <w:tcBorders>
              <w:top w:val="nil"/>
              <w:left w:val="nil"/>
              <w:bottom w:val="single" w:sz="8" w:space="0" w:color="auto"/>
              <w:right w:val="single" w:sz="8" w:space="0" w:color="auto"/>
            </w:tcBorders>
            <w:shd w:val="clear" w:color="auto" w:fill="auto"/>
            <w:noWrap/>
            <w:vAlign w:val="center"/>
            <w:hideMark/>
          </w:tcPr>
          <w:p w14:paraId="76A2968B"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11.078</w:t>
            </w:r>
          </w:p>
        </w:tc>
      </w:tr>
      <w:tr w:rsidR="002E7804" w:rsidRPr="002E7804" w14:paraId="4AACB54D"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27803FD"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M-401</w:t>
            </w:r>
          </w:p>
        </w:tc>
        <w:tc>
          <w:tcPr>
            <w:tcW w:w="1300" w:type="dxa"/>
            <w:tcBorders>
              <w:top w:val="nil"/>
              <w:left w:val="nil"/>
              <w:bottom w:val="single" w:sz="8" w:space="0" w:color="auto"/>
              <w:right w:val="single" w:sz="8" w:space="0" w:color="auto"/>
            </w:tcBorders>
            <w:shd w:val="clear" w:color="auto" w:fill="auto"/>
            <w:noWrap/>
            <w:vAlign w:val="center"/>
            <w:hideMark/>
          </w:tcPr>
          <w:p w14:paraId="213DAC39"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0</w:t>
            </w:r>
          </w:p>
        </w:tc>
        <w:tc>
          <w:tcPr>
            <w:tcW w:w="1300" w:type="dxa"/>
            <w:tcBorders>
              <w:top w:val="nil"/>
              <w:left w:val="nil"/>
              <w:bottom w:val="single" w:sz="8" w:space="0" w:color="auto"/>
              <w:right w:val="single" w:sz="8" w:space="0" w:color="auto"/>
            </w:tcBorders>
            <w:shd w:val="clear" w:color="auto" w:fill="auto"/>
            <w:noWrap/>
            <w:vAlign w:val="center"/>
            <w:hideMark/>
          </w:tcPr>
          <w:p w14:paraId="5604B9BB"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0</w:t>
            </w:r>
          </w:p>
        </w:tc>
        <w:tc>
          <w:tcPr>
            <w:tcW w:w="1300" w:type="dxa"/>
            <w:tcBorders>
              <w:top w:val="nil"/>
              <w:left w:val="nil"/>
              <w:bottom w:val="single" w:sz="8" w:space="0" w:color="auto"/>
              <w:right w:val="single" w:sz="8" w:space="0" w:color="auto"/>
            </w:tcBorders>
            <w:shd w:val="clear" w:color="auto" w:fill="auto"/>
            <w:noWrap/>
            <w:vAlign w:val="center"/>
            <w:hideMark/>
          </w:tcPr>
          <w:p w14:paraId="0E562F86"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0</w:t>
            </w:r>
          </w:p>
        </w:tc>
        <w:tc>
          <w:tcPr>
            <w:tcW w:w="1300" w:type="dxa"/>
            <w:tcBorders>
              <w:top w:val="nil"/>
              <w:left w:val="nil"/>
              <w:bottom w:val="single" w:sz="8" w:space="0" w:color="auto"/>
              <w:right w:val="single" w:sz="8" w:space="0" w:color="auto"/>
            </w:tcBorders>
            <w:shd w:val="clear" w:color="auto" w:fill="auto"/>
            <w:noWrap/>
            <w:vAlign w:val="center"/>
            <w:hideMark/>
          </w:tcPr>
          <w:p w14:paraId="1B69F36F"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0</w:t>
            </w:r>
          </w:p>
        </w:tc>
      </w:tr>
      <w:tr w:rsidR="002E7804" w:rsidRPr="002E7804" w14:paraId="40175AC6"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EB42BDA"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H-502</w:t>
            </w:r>
          </w:p>
        </w:tc>
        <w:tc>
          <w:tcPr>
            <w:tcW w:w="1300" w:type="dxa"/>
            <w:tcBorders>
              <w:top w:val="nil"/>
              <w:left w:val="nil"/>
              <w:bottom w:val="single" w:sz="8" w:space="0" w:color="auto"/>
              <w:right w:val="single" w:sz="8" w:space="0" w:color="auto"/>
            </w:tcBorders>
            <w:shd w:val="clear" w:color="auto" w:fill="auto"/>
            <w:noWrap/>
            <w:vAlign w:val="center"/>
            <w:hideMark/>
          </w:tcPr>
          <w:p w14:paraId="41034514"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8.280</w:t>
            </w:r>
          </w:p>
        </w:tc>
        <w:tc>
          <w:tcPr>
            <w:tcW w:w="1300" w:type="dxa"/>
            <w:tcBorders>
              <w:top w:val="nil"/>
              <w:left w:val="nil"/>
              <w:bottom w:val="single" w:sz="8" w:space="0" w:color="auto"/>
              <w:right w:val="single" w:sz="8" w:space="0" w:color="auto"/>
            </w:tcBorders>
            <w:shd w:val="clear" w:color="auto" w:fill="auto"/>
            <w:noWrap/>
            <w:vAlign w:val="center"/>
            <w:hideMark/>
          </w:tcPr>
          <w:p w14:paraId="357DE5E9"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66.960</w:t>
            </w:r>
          </w:p>
        </w:tc>
        <w:tc>
          <w:tcPr>
            <w:tcW w:w="1300" w:type="dxa"/>
            <w:tcBorders>
              <w:top w:val="nil"/>
              <w:left w:val="nil"/>
              <w:bottom w:val="single" w:sz="8" w:space="0" w:color="auto"/>
              <w:right w:val="single" w:sz="8" w:space="0" w:color="auto"/>
            </w:tcBorders>
            <w:shd w:val="clear" w:color="auto" w:fill="auto"/>
            <w:noWrap/>
            <w:vAlign w:val="center"/>
            <w:hideMark/>
          </w:tcPr>
          <w:p w14:paraId="39E9E6B9"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245</w:t>
            </w:r>
          </w:p>
        </w:tc>
        <w:tc>
          <w:tcPr>
            <w:tcW w:w="1300" w:type="dxa"/>
            <w:tcBorders>
              <w:top w:val="nil"/>
              <w:left w:val="nil"/>
              <w:bottom w:val="single" w:sz="8" w:space="0" w:color="auto"/>
              <w:right w:val="single" w:sz="8" w:space="0" w:color="auto"/>
            </w:tcBorders>
            <w:shd w:val="clear" w:color="auto" w:fill="auto"/>
            <w:noWrap/>
            <w:vAlign w:val="center"/>
            <w:hideMark/>
          </w:tcPr>
          <w:p w14:paraId="5D452132"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4.393</w:t>
            </w:r>
          </w:p>
        </w:tc>
      </w:tr>
      <w:tr w:rsidR="002E7804" w:rsidRPr="002E7804" w14:paraId="4C373AFF"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B022F13"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H-501</w:t>
            </w:r>
          </w:p>
        </w:tc>
        <w:tc>
          <w:tcPr>
            <w:tcW w:w="1300" w:type="dxa"/>
            <w:tcBorders>
              <w:top w:val="nil"/>
              <w:left w:val="nil"/>
              <w:bottom w:val="single" w:sz="8" w:space="0" w:color="auto"/>
              <w:right w:val="single" w:sz="8" w:space="0" w:color="auto"/>
            </w:tcBorders>
            <w:shd w:val="clear" w:color="auto" w:fill="auto"/>
            <w:noWrap/>
            <w:vAlign w:val="center"/>
            <w:hideMark/>
          </w:tcPr>
          <w:p w14:paraId="7DD4E13D"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15.120</w:t>
            </w:r>
          </w:p>
        </w:tc>
        <w:tc>
          <w:tcPr>
            <w:tcW w:w="1300" w:type="dxa"/>
            <w:tcBorders>
              <w:top w:val="nil"/>
              <w:left w:val="nil"/>
              <w:bottom w:val="single" w:sz="8" w:space="0" w:color="auto"/>
              <w:right w:val="single" w:sz="8" w:space="0" w:color="auto"/>
            </w:tcBorders>
            <w:shd w:val="clear" w:color="auto" w:fill="auto"/>
            <w:noWrap/>
            <w:vAlign w:val="center"/>
            <w:hideMark/>
          </w:tcPr>
          <w:p w14:paraId="6AD1CC3B"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93.690</w:t>
            </w:r>
          </w:p>
        </w:tc>
        <w:tc>
          <w:tcPr>
            <w:tcW w:w="1300" w:type="dxa"/>
            <w:tcBorders>
              <w:top w:val="nil"/>
              <w:left w:val="nil"/>
              <w:bottom w:val="single" w:sz="8" w:space="0" w:color="auto"/>
              <w:right w:val="single" w:sz="8" w:space="0" w:color="auto"/>
            </w:tcBorders>
            <w:shd w:val="clear" w:color="auto" w:fill="auto"/>
            <w:noWrap/>
            <w:vAlign w:val="center"/>
            <w:hideMark/>
          </w:tcPr>
          <w:p w14:paraId="0D94E301"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1.406</w:t>
            </w:r>
          </w:p>
        </w:tc>
        <w:tc>
          <w:tcPr>
            <w:tcW w:w="1300" w:type="dxa"/>
            <w:tcBorders>
              <w:top w:val="nil"/>
              <w:left w:val="nil"/>
              <w:bottom w:val="single" w:sz="8" w:space="0" w:color="auto"/>
              <w:right w:val="single" w:sz="8" w:space="0" w:color="auto"/>
            </w:tcBorders>
            <w:shd w:val="clear" w:color="auto" w:fill="auto"/>
            <w:noWrap/>
            <w:vAlign w:val="center"/>
            <w:hideMark/>
          </w:tcPr>
          <w:p w14:paraId="23D562AD"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8.790</w:t>
            </w:r>
          </w:p>
        </w:tc>
      </w:tr>
      <w:tr w:rsidR="002E7804" w:rsidRPr="002E7804" w14:paraId="3653F60A"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DDF32A8"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D-501</w:t>
            </w:r>
          </w:p>
        </w:tc>
        <w:tc>
          <w:tcPr>
            <w:tcW w:w="1300" w:type="dxa"/>
            <w:tcBorders>
              <w:top w:val="nil"/>
              <w:left w:val="nil"/>
              <w:bottom w:val="single" w:sz="8" w:space="0" w:color="auto"/>
              <w:right w:val="single" w:sz="8" w:space="0" w:color="auto"/>
            </w:tcBorders>
            <w:shd w:val="clear" w:color="auto" w:fill="auto"/>
            <w:noWrap/>
            <w:vAlign w:val="center"/>
            <w:hideMark/>
          </w:tcPr>
          <w:p w14:paraId="76A7580E"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99.180</w:t>
            </w:r>
          </w:p>
        </w:tc>
        <w:tc>
          <w:tcPr>
            <w:tcW w:w="1300" w:type="dxa"/>
            <w:tcBorders>
              <w:top w:val="nil"/>
              <w:left w:val="nil"/>
              <w:bottom w:val="single" w:sz="8" w:space="0" w:color="auto"/>
              <w:right w:val="single" w:sz="8" w:space="0" w:color="auto"/>
            </w:tcBorders>
            <w:shd w:val="clear" w:color="auto" w:fill="auto"/>
            <w:noWrap/>
            <w:vAlign w:val="center"/>
            <w:hideMark/>
          </w:tcPr>
          <w:p w14:paraId="0CEA0933"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463.590</w:t>
            </w:r>
          </w:p>
        </w:tc>
        <w:tc>
          <w:tcPr>
            <w:tcW w:w="1300" w:type="dxa"/>
            <w:tcBorders>
              <w:top w:val="nil"/>
              <w:left w:val="nil"/>
              <w:bottom w:val="single" w:sz="8" w:space="0" w:color="auto"/>
              <w:right w:val="single" w:sz="8" w:space="0" w:color="auto"/>
            </w:tcBorders>
            <w:shd w:val="clear" w:color="auto" w:fill="auto"/>
            <w:noWrap/>
            <w:vAlign w:val="center"/>
            <w:hideMark/>
          </w:tcPr>
          <w:p w14:paraId="096FA39A"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8.237</w:t>
            </w:r>
          </w:p>
        </w:tc>
        <w:tc>
          <w:tcPr>
            <w:tcW w:w="1300" w:type="dxa"/>
            <w:tcBorders>
              <w:top w:val="nil"/>
              <w:left w:val="nil"/>
              <w:bottom w:val="single" w:sz="8" w:space="0" w:color="auto"/>
              <w:right w:val="single" w:sz="8" w:space="0" w:color="auto"/>
            </w:tcBorders>
            <w:shd w:val="clear" w:color="auto" w:fill="auto"/>
            <w:noWrap/>
            <w:vAlign w:val="center"/>
            <w:hideMark/>
          </w:tcPr>
          <w:p w14:paraId="1AE3F5A8"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28.601</w:t>
            </w:r>
          </w:p>
        </w:tc>
      </w:tr>
      <w:tr w:rsidR="002E7804" w:rsidRPr="002E7804" w14:paraId="1E003836"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E12A676"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H-504</w:t>
            </w:r>
          </w:p>
        </w:tc>
        <w:tc>
          <w:tcPr>
            <w:tcW w:w="1300" w:type="dxa"/>
            <w:tcBorders>
              <w:top w:val="nil"/>
              <w:left w:val="nil"/>
              <w:bottom w:val="single" w:sz="8" w:space="0" w:color="auto"/>
              <w:right w:val="single" w:sz="8" w:space="0" w:color="auto"/>
            </w:tcBorders>
            <w:shd w:val="clear" w:color="auto" w:fill="auto"/>
            <w:noWrap/>
            <w:vAlign w:val="center"/>
            <w:hideMark/>
          </w:tcPr>
          <w:p w14:paraId="3C88EBFD"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7.560</w:t>
            </w:r>
          </w:p>
        </w:tc>
        <w:tc>
          <w:tcPr>
            <w:tcW w:w="1300" w:type="dxa"/>
            <w:tcBorders>
              <w:top w:val="nil"/>
              <w:left w:val="nil"/>
              <w:bottom w:val="single" w:sz="8" w:space="0" w:color="auto"/>
              <w:right w:val="single" w:sz="8" w:space="0" w:color="auto"/>
            </w:tcBorders>
            <w:shd w:val="clear" w:color="auto" w:fill="auto"/>
            <w:noWrap/>
            <w:vAlign w:val="center"/>
            <w:hideMark/>
          </w:tcPr>
          <w:p w14:paraId="6BD20AB2"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50.670</w:t>
            </w:r>
          </w:p>
        </w:tc>
        <w:tc>
          <w:tcPr>
            <w:tcW w:w="1300" w:type="dxa"/>
            <w:tcBorders>
              <w:top w:val="nil"/>
              <w:left w:val="nil"/>
              <w:bottom w:val="single" w:sz="8" w:space="0" w:color="auto"/>
              <w:right w:val="single" w:sz="8" w:space="0" w:color="auto"/>
            </w:tcBorders>
            <w:shd w:val="clear" w:color="auto" w:fill="auto"/>
            <w:noWrap/>
            <w:vAlign w:val="center"/>
            <w:hideMark/>
          </w:tcPr>
          <w:p w14:paraId="73F13AEF"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118</w:t>
            </w:r>
          </w:p>
        </w:tc>
        <w:tc>
          <w:tcPr>
            <w:tcW w:w="1300" w:type="dxa"/>
            <w:tcBorders>
              <w:top w:val="nil"/>
              <w:left w:val="nil"/>
              <w:bottom w:val="single" w:sz="8" w:space="0" w:color="auto"/>
              <w:right w:val="single" w:sz="8" w:space="0" w:color="auto"/>
            </w:tcBorders>
            <w:shd w:val="clear" w:color="auto" w:fill="auto"/>
            <w:noWrap/>
            <w:vAlign w:val="center"/>
            <w:hideMark/>
          </w:tcPr>
          <w:p w14:paraId="086ECECD"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2.300</w:t>
            </w:r>
          </w:p>
        </w:tc>
      </w:tr>
      <w:tr w:rsidR="002E7804" w:rsidRPr="002E7804" w14:paraId="362454E6"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97929C4"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F-501</w:t>
            </w:r>
          </w:p>
        </w:tc>
        <w:tc>
          <w:tcPr>
            <w:tcW w:w="1300" w:type="dxa"/>
            <w:tcBorders>
              <w:top w:val="nil"/>
              <w:left w:val="nil"/>
              <w:bottom w:val="single" w:sz="8" w:space="0" w:color="auto"/>
              <w:right w:val="single" w:sz="8" w:space="0" w:color="auto"/>
            </w:tcBorders>
            <w:shd w:val="clear" w:color="auto" w:fill="auto"/>
            <w:noWrap/>
            <w:vAlign w:val="center"/>
            <w:hideMark/>
          </w:tcPr>
          <w:p w14:paraId="0843F5E2"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23.310</w:t>
            </w:r>
          </w:p>
        </w:tc>
        <w:tc>
          <w:tcPr>
            <w:tcW w:w="1300" w:type="dxa"/>
            <w:tcBorders>
              <w:top w:val="nil"/>
              <w:left w:val="nil"/>
              <w:bottom w:val="single" w:sz="8" w:space="0" w:color="auto"/>
              <w:right w:val="single" w:sz="8" w:space="0" w:color="auto"/>
            </w:tcBorders>
            <w:shd w:val="clear" w:color="auto" w:fill="auto"/>
            <w:noWrap/>
            <w:vAlign w:val="center"/>
            <w:hideMark/>
          </w:tcPr>
          <w:p w14:paraId="323CA2FD"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167.400</w:t>
            </w:r>
          </w:p>
        </w:tc>
        <w:tc>
          <w:tcPr>
            <w:tcW w:w="1300" w:type="dxa"/>
            <w:tcBorders>
              <w:top w:val="nil"/>
              <w:left w:val="nil"/>
              <w:bottom w:val="single" w:sz="8" w:space="0" w:color="auto"/>
              <w:right w:val="single" w:sz="8" w:space="0" w:color="auto"/>
            </w:tcBorders>
            <w:shd w:val="clear" w:color="auto" w:fill="auto"/>
            <w:noWrap/>
            <w:vAlign w:val="center"/>
            <w:hideMark/>
          </w:tcPr>
          <w:p w14:paraId="5B458D1D"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2.087</w:t>
            </w:r>
          </w:p>
        </w:tc>
        <w:tc>
          <w:tcPr>
            <w:tcW w:w="1300" w:type="dxa"/>
            <w:tcBorders>
              <w:top w:val="nil"/>
              <w:left w:val="nil"/>
              <w:bottom w:val="single" w:sz="8" w:space="0" w:color="auto"/>
              <w:right w:val="single" w:sz="8" w:space="0" w:color="auto"/>
            </w:tcBorders>
            <w:shd w:val="clear" w:color="auto" w:fill="auto"/>
            <w:noWrap/>
            <w:vAlign w:val="center"/>
            <w:hideMark/>
          </w:tcPr>
          <w:p w14:paraId="16437D23"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11.795</w:t>
            </w:r>
          </w:p>
        </w:tc>
      </w:tr>
      <w:tr w:rsidR="002E7804" w:rsidRPr="002E7804" w14:paraId="091DB30F" w14:textId="77777777" w:rsidTr="002E780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AD9C356" w14:textId="77777777" w:rsidR="002E7804" w:rsidRPr="002E7804" w:rsidRDefault="002E7804" w:rsidP="002E7804">
            <w:pPr>
              <w:spacing w:after="0" w:line="240" w:lineRule="auto"/>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H-503</w:t>
            </w:r>
          </w:p>
        </w:tc>
        <w:tc>
          <w:tcPr>
            <w:tcW w:w="1300" w:type="dxa"/>
            <w:tcBorders>
              <w:top w:val="nil"/>
              <w:left w:val="nil"/>
              <w:bottom w:val="single" w:sz="8" w:space="0" w:color="auto"/>
              <w:right w:val="single" w:sz="8" w:space="0" w:color="auto"/>
            </w:tcBorders>
            <w:shd w:val="clear" w:color="auto" w:fill="auto"/>
            <w:noWrap/>
            <w:vAlign w:val="center"/>
            <w:hideMark/>
          </w:tcPr>
          <w:p w14:paraId="7F279487"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47.340</w:t>
            </w:r>
          </w:p>
        </w:tc>
        <w:tc>
          <w:tcPr>
            <w:tcW w:w="1300" w:type="dxa"/>
            <w:tcBorders>
              <w:top w:val="nil"/>
              <w:left w:val="nil"/>
              <w:bottom w:val="single" w:sz="8" w:space="0" w:color="auto"/>
              <w:right w:val="single" w:sz="8" w:space="0" w:color="auto"/>
            </w:tcBorders>
            <w:shd w:val="clear" w:color="auto" w:fill="auto"/>
            <w:noWrap/>
            <w:vAlign w:val="center"/>
            <w:hideMark/>
          </w:tcPr>
          <w:p w14:paraId="2C79FA87"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149.310</w:t>
            </w:r>
          </w:p>
        </w:tc>
        <w:tc>
          <w:tcPr>
            <w:tcW w:w="1300" w:type="dxa"/>
            <w:tcBorders>
              <w:top w:val="nil"/>
              <w:left w:val="nil"/>
              <w:bottom w:val="single" w:sz="8" w:space="0" w:color="auto"/>
              <w:right w:val="single" w:sz="8" w:space="0" w:color="auto"/>
            </w:tcBorders>
            <w:shd w:val="clear" w:color="auto" w:fill="auto"/>
            <w:noWrap/>
            <w:vAlign w:val="center"/>
            <w:hideMark/>
          </w:tcPr>
          <w:p w14:paraId="5E8CCDB4"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6.123</w:t>
            </w:r>
          </w:p>
        </w:tc>
        <w:tc>
          <w:tcPr>
            <w:tcW w:w="1300" w:type="dxa"/>
            <w:tcBorders>
              <w:top w:val="nil"/>
              <w:left w:val="nil"/>
              <w:bottom w:val="single" w:sz="8" w:space="0" w:color="auto"/>
              <w:right w:val="single" w:sz="8" w:space="0" w:color="auto"/>
            </w:tcBorders>
            <w:shd w:val="clear" w:color="auto" w:fill="auto"/>
            <w:noWrap/>
            <w:vAlign w:val="center"/>
            <w:hideMark/>
          </w:tcPr>
          <w:p w14:paraId="5ABC693A" w14:textId="77777777" w:rsidR="002E7804" w:rsidRPr="002E7804" w:rsidRDefault="002E7804" w:rsidP="002E7804">
            <w:pPr>
              <w:spacing w:after="0" w:line="240" w:lineRule="auto"/>
              <w:jc w:val="right"/>
              <w:rPr>
                <w:rFonts w:ascii="Calibri" w:eastAsia="Times New Roman" w:hAnsi="Calibri" w:cs="Calibri"/>
                <w:color w:val="000000"/>
                <w:kern w:val="0"/>
                <w:lang w:eastAsia="el-GR"/>
                <w14:ligatures w14:val="none"/>
              </w:rPr>
            </w:pPr>
            <w:r w:rsidRPr="002E7804">
              <w:rPr>
                <w:rFonts w:ascii="Calibri" w:eastAsia="Times New Roman" w:hAnsi="Calibri" w:cs="Calibri"/>
                <w:color w:val="000000"/>
                <w:kern w:val="0"/>
                <w:lang w:eastAsia="el-GR"/>
                <w14:ligatures w14:val="none"/>
              </w:rPr>
              <w:t>17.525</w:t>
            </w:r>
          </w:p>
        </w:tc>
      </w:tr>
    </w:tbl>
    <w:p w14:paraId="3379BEB1" w14:textId="77777777" w:rsidR="00DE2512" w:rsidRPr="00770150" w:rsidRDefault="00DE2512" w:rsidP="001377F0">
      <w:pPr>
        <w:rPr>
          <w:rFonts w:ascii="Times New Roman" w:hAnsi="Times New Roman" w:cs="Times New Roman"/>
          <w:lang w:val="en-US"/>
        </w:rPr>
      </w:pPr>
    </w:p>
    <w:p w14:paraId="60954EB0" w14:textId="299854AB" w:rsidR="00AF5163" w:rsidRPr="00B504BB" w:rsidRDefault="00B504BB" w:rsidP="0070755C">
      <w:pPr>
        <w:pStyle w:val="1"/>
      </w:pPr>
      <w:bookmarkStart w:id="4" w:name="_Toc133940048"/>
      <w:r>
        <w:t xml:space="preserve">Καύση </w:t>
      </w:r>
      <w:proofErr w:type="spellStart"/>
      <w:r>
        <w:t>Λιγνίνης</w:t>
      </w:r>
      <w:bookmarkEnd w:id="4"/>
      <w:proofErr w:type="spellEnd"/>
    </w:p>
    <w:p w14:paraId="524FF217" w14:textId="65718A9E" w:rsidR="00BA53B5" w:rsidRDefault="00DE2512" w:rsidP="00DE2512">
      <w:r w:rsidRPr="00770150">
        <w:t>Σε αυτή τη διεργασία όλες οι πρώτες ύλες (</w:t>
      </w:r>
      <w:proofErr w:type="spellStart"/>
      <w:r w:rsidRPr="00770150">
        <w:t>λιγνίνη</w:t>
      </w:r>
      <w:proofErr w:type="spellEnd"/>
      <w:r w:rsidRPr="00770150">
        <w:t xml:space="preserve"> και αέρας) θεωρούνται ότι παρέχονται δωρεάν.</w:t>
      </w:r>
      <w:r w:rsidR="002C3B63" w:rsidRPr="00770150">
        <w:t xml:space="preserve"> </w:t>
      </w:r>
      <w:r w:rsidR="00BA53B5">
        <w:t>Από αυτή τη διεργασία παράγεται ηλεκτρισμός ο οποίος</w:t>
      </w:r>
      <w:r w:rsidR="002C3B63" w:rsidRPr="00770150">
        <w:t xml:space="preserve"> χρησιμοποι</w:t>
      </w:r>
      <w:r w:rsidR="00BA53B5">
        <w:t xml:space="preserve">είται </w:t>
      </w:r>
      <w:r w:rsidR="002C3B63" w:rsidRPr="00770150">
        <w:t xml:space="preserve">για να </w:t>
      </w:r>
      <w:r w:rsidR="00BA53B5">
        <w:t>καλυφθούν</w:t>
      </w:r>
      <w:r w:rsidR="002C3B63" w:rsidRPr="00770150">
        <w:t xml:space="preserve"> οι ενεργειακές ανάγκες σε άλλες διεργασίες της εγκατάστασης. </w:t>
      </w:r>
    </w:p>
    <w:p w14:paraId="546EE3AF" w14:textId="7E6D1DA4" w:rsidR="00BA53B5" w:rsidRDefault="00BA53B5" w:rsidP="00DE2512">
      <w:r>
        <w:t xml:space="preserve">Πιο συγκεκριμένα, από την καύση της </w:t>
      </w:r>
      <w:proofErr w:type="spellStart"/>
      <w:r>
        <w:t>λιγνίνης</w:t>
      </w:r>
      <w:proofErr w:type="spellEnd"/>
      <w:r>
        <w:t xml:space="preserve"> παράγονται </w:t>
      </w:r>
      <w:r w:rsidRPr="00BA53B5">
        <w:t xml:space="preserve">25 </w:t>
      </w:r>
      <w:proofErr w:type="spellStart"/>
      <w:r w:rsidRPr="00BA53B5">
        <w:t>MW</w:t>
      </w:r>
      <w:proofErr w:type="spellEnd"/>
      <w:r>
        <w:t xml:space="preserve"> ηλεκτρισμού.</w:t>
      </w:r>
    </w:p>
    <w:p w14:paraId="014D6FAF" w14:textId="7389F6A2" w:rsidR="00BA53B5" w:rsidRDefault="00BA53B5" w:rsidP="00DE2512">
      <w:r>
        <w:t xml:space="preserve">Και οι τέσσερις διεργασίες καταναλώνουν συνολικά </w:t>
      </w:r>
      <w:r w:rsidRPr="00BA53B5">
        <w:t>68</w:t>
      </w:r>
      <w:r>
        <w:t xml:space="preserve">9 </w:t>
      </w:r>
      <w:r>
        <w:rPr>
          <w:lang w:val="en-US"/>
        </w:rPr>
        <w:t>KW</w:t>
      </w:r>
      <w:r>
        <w:t>, οπότε θεωρείται ότι παράγονται επιπλέον 24</w:t>
      </w:r>
      <w:r>
        <w:rPr>
          <w:lang w:val="en-US"/>
        </w:rPr>
        <w:t>MW</w:t>
      </w:r>
      <w:r>
        <w:t xml:space="preserve"> οι οποίες μπορούν να πωληθούν και να προσφέρουν επιπλέον κέρδος στο έργο.</w:t>
      </w:r>
    </w:p>
    <w:p w14:paraId="2986DF79" w14:textId="007A9B5D" w:rsidR="00795D3D" w:rsidRDefault="00BA53B5" w:rsidP="00DE2512">
      <w:pPr>
        <w:rPr>
          <w:rFonts w:eastAsiaTheme="minorEastAsia"/>
          <w:i/>
        </w:rPr>
      </w:pPr>
      <w:r>
        <w:t>Υ</w:t>
      </w:r>
      <w:r w:rsidRPr="00BA53B5">
        <w:t xml:space="preserve">ποθέτοντας </w:t>
      </w:r>
      <w:r>
        <w:t>ότι το εργοστάσιο βρίσκεται σε</w:t>
      </w:r>
      <w:r w:rsidRPr="00BA53B5">
        <w:t xml:space="preserve"> </w:t>
      </w:r>
      <w:proofErr w:type="spellStart"/>
      <w:r w:rsidRPr="00BA53B5">
        <w:t>λειτουργια</w:t>
      </w:r>
      <w:proofErr w:type="spellEnd"/>
      <w:r>
        <w:t xml:space="preserve"> </w:t>
      </w:r>
      <w:r w:rsidRPr="00BA53B5">
        <w:t>24/7</w:t>
      </w:r>
      <w:r>
        <w:t xml:space="preserve">, λειτουργεί </w:t>
      </w:r>
      <w:r w:rsidRPr="00BA53B5">
        <w:t>8760 ώρες το χρόνο,</w:t>
      </w:r>
      <w:r>
        <w:t xml:space="preserve"> συνεπώς,</w:t>
      </w:r>
      <m:oMath>
        <m:r>
          <w:rPr>
            <w:rFonts w:ascii="Cambria Math" w:hAnsi="Cambria Math"/>
          </w:rPr>
          <m:t xml:space="preserve"> 24 </m:t>
        </m:r>
        <m:r>
          <w:rPr>
            <w:rFonts w:ascii="Cambria Math" w:hAnsi="Cambria Math"/>
            <w:lang w:val="en-US"/>
          </w:rPr>
          <m:t>MW</m:t>
        </m:r>
        <m:r>
          <w:rPr>
            <w:rFonts w:ascii="Cambria Math" w:hAnsi="Cambria Math"/>
          </w:rPr>
          <m:t xml:space="preserve"> * 8760 = 210.240 </m:t>
        </m:r>
        <m:r>
          <w:rPr>
            <w:rFonts w:ascii="Cambria Math" w:hAnsi="Cambria Math"/>
            <w:lang w:val="en-US"/>
          </w:rPr>
          <m:t>MW</m:t>
        </m:r>
        <m:r>
          <w:rPr>
            <w:rFonts w:ascii="Cambria Math" w:hAnsi="Cambria Math"/>
          </w:rPr>
          <m:t xml:space="preserve">h </m:t>
        </m:r>
      </m:oMath>
      <w:r w:rsidR="00795D3D" w:rsidRPr="00795D3D">
        <w:rPr>
          <w:i/>
        </w:rPr>
        <w:t xml:space="preserve"> </w:t>
      </w:r>
      <w:r w:rsidR="00795D3D">
        <w:rPr>
          <w:i/>
        </w:rPr>
        <w:t xml:space="preserve">και </w:t>
      </w:r>
      <m:oMath>
        <m:f>
          <m:fPr>
            <m:ctrlPr>
              <w:rPr>
                <w:rFonts w:ascii="Cambria Math" w:hAnsi="Cambria Math"/>
                <w:i/>
                <w:lang w:val="en-US"/>
              </w:rPr>
            </m:ctrlPr>
          </m:fPr>
          <m:num>
            <m:r>
              <w:rPr>
                <w:rFonts w:ascii="Cambria Math" w:hAnsi="Cambria Math"/>
              </w:rPr>
              <m:t>210.240</m:t>
            </m:r>
          </m:num>
          <m:den>
            <m:r>
              <w:rPr>
                <w:rFonts w:ascii="Cambria Math" w:hAnsi="Cambria Math"/>
              </w:rPr>
              <m:t>1000</m:t>
            </m:r>
          </m:den>
        </m:f>
        <m:r>
          <w:rPr>
            <w:rFonts w:ascii="Cambria Math" w:hAnsi="Cambria Math"/>
          </w:rPr>
          <m:t xml:space="preserve">= 210,24 </m:t>
        </m:r>
        <m:r>
          <w:rPr>
            <w:rFonts w:ascii="Cambria Math" w:hAnsi="Cambria Math"/>
            <w:lang w:val="en-US"/>
          </w:rPr>
          <m:t>GW</m:t>
        </m:r>
        <m:r>
          <w:rPr>
            <w:rFonts w:ascii="Cambria Math" w:hAnsi="Cambria Math"/>
          </w:rPr>
          <m:t>h</m:t>
        </m:r>
      </m:oMath>
    </w:p>
    <w:p w14:paraId="4A8C64A0" w14:textId="77777777" w:rsidR="00181016" w:rsidRDefault="00181016" w:rsidP="00DE2512">
      <w:pPr>
        <w:rPr>
          <w:rFonts w:eastAsiaTheme="minorEastAsia"/>
          <w:iCs/>
        </w:rPr>
      </w:pPr>
      <w:r w:rsidRPr="00181016">
        <w:rPr>
          <w:rFonts w:eastAsiaTheme="minorEastAsia"/>
          <w:iCs/>
        </w:rPr>
        <w:t xml:space="preserve">Άρα </w:t>
      </w:r>
      <w:r>
        <w:rPr>
          <w:rFonts w:eastAsiaTheme="minorEastAsia"/>
          <w:iCs/>
        </w:rPr>
        <w:t>το κέρδος από την πώληση των 210</w:t>
      </w:r>
      <w:r w:rsidRPr="00181016">
        <w:rPr>
          <w:rFonts w:eastAsiaTheme="minorEastAsia"/>
          <w:iCs/>
        </w:rPr>
        <w:t xml:space="preserve"> </w:t>
      </w:r>
      <w:r>
        <w:rPr>
          <w:rFonts w:eastAsiaTheme="minorEastAsia"/>
          <w:iCs/>
          <w:lang w:val="en-US"/>
        </w:rPr>
        <w:t>GWh</w:t>
      </w:r>
      <w:r w:rsidRPr="00181016">
        <w:rPr>
          <w:rFonts w:eastAsiaTheme="minorEastAsia"/>
          <w:iCs/>
        </w:rPr>
        <w:t xml:space="preserve"> </w:t>
      </w:r>
      <w:r>
        <w:rPr>
          <w:rFonts w:eastAsiaTheme="minorEastAsia"/>
          <w:iCs/>
        </w:rPr>
        <w:t xml:space="preserve">ηλεκτρισμού είναι: </w:t>
      </w:r>
    </w:p>
    <w:p w14:paraId="6ECEA6DC" w14:textId="23B39F52" w:rsidR="00181016" w:rsidRPr="00181016" w:rsidRDefault="00181016" w:rsidP="00DE2512">
      <w:pPr>
        <w:rPr>
          <w:iCs/>
        </w:rPr>
      </w:pPr>
      <m:oMath>
        <m:r>
          <w:rPr>
            <w:rFonts w:ascii="Cambria Math" w:eastAsiaTheme="minorEastAsia" w:hAnsi="Cambria Math"/>
          </w:rPr>
          <m:t xml:space="preserve">210 </m:t>
        </m:r>
        <m:r>
          <w:rPr>
            <w:rFonts w:ascii="Cambria Math" w:eastAsiaTheme="minorEastAsia" w:hAnsi="Cambria Math"/>
            <w:lang w:val="en-US"/>
          </w:rPr>
          <m:t>GW</m:t>
        </m:r>
        <m:r>
          <w:rPr>
            <w:rFonts w:ascii="Cambria Math" w:eastAsiaTheme="minorEastAsia" w:hAnsi="Cambria Math"/>
          </w:rPr>
          <m:t>h *</m:t>
        </m:r>
        <m:f>
          <m:fPr>
            <m:ctrlPr>
              <w:rPr>
                <w:rFonts w:ascii="Cambria Math" w:eastAsiaTheme="minorEastAsia" w:hAnsi="Cambria Math"/>
                <w:i/>
                <w:iCs/>
              </w:rPr>
            </m:ctrlPr>
          </m:fPr>
          <m:num>
            <m:r>
              <w:rPr>
                <w:rFonts w:ascii="Cambria Math" w:eastAsiaTheme="minorEastAsia" w:hAnsi="Cambria Math"/>
              </w:rPr>
              <m:t>0,23</m:t>
            </m:r>
            <m:d>
              <m:dPr>
                <m:ctrlPr>
                  <w:rPr>
                    <w:rFonts w:ascii="Cambria Math" w:eastAsiaTheme="minorEastAsia" w:hAnsi="Cambria Math"/>
                    <w:i/>
                    <w:iCs/>
                  </w:rPr>
                </m:ctrlPr>
              </m:dPr>
              <m:e>
                <m:r>
                  <w:rPr>
                    <w:rFonts w:ascii="Cambria Math" w:eastAsiaTheme="minorEastAsia" w:hAnsi="Cambria Math"/>
                  </w:rPr>
                  <m:t>εκατομύρρια €</m:t>
                </m:r>
              </m:e>
            </m:d>
          </m:num>
          <m:den>
            <m:r>
              <w:rPr>
                <w:rFonts w:ascii="Cambria Math" w:eastAsiaTheme="minorEastAsia" w:hAnsi="Cambria Math"/>
                <w:lang w:val="en-US"/>
              </w:rPr>
              <m:t>GW</m:t>
            </m:r>
            <m:r>
              <w:rPr>
                <w:rFonts w:ascii="Cambria Math" w:eastAsiaTheme="minorEastAsia" w:hAnsi="Cambria Math"/>
              </w:rPr>
              <m:t>h</m:t>
            </m:r>
          </m:den>
        </m:f>
        <m:r>
          <w:rPr>
            <w:rFonts w:ascii="Cambria Math" w:eastAsiaTheme="minorEastAsia" w:hAnsi="Cambria Math"/>
          </w:rPr>
          <m:t>= 48,3</m:t>
        </m:r>
      </m:oMath>
      <w:r w:rsidRPr="00181016">
        <w:t xml:space="preserve"> </w:t>
      </w:r>
      <w:r w:rsidRPr="00181016">
        <w:rPr>
          <w:rFonts w:eastAsiaTheme="minorEastAsia"/>
          <w:iCs/>
        </w:rPr>
        <w:t>εκατομμύρια ευρώ.</w:t>
      </w:r>
    </w:p>
    <w:p w14:paraId="0C4EDB5E" w14:textId="453761F0" w:rsidR="00DE2512" w:rsidRPr="00181016" w:rsidRDefault="00DE2512" w:rsidP="00DE2512">
      <w:r w:rsidRPr="00770150">
        <w:t xml:space="preserve">Στον Πίνακα παρουσιάζεται η κοστολόγηση για την καύση της </w:t>
      </w:r>
      <w:proofErr w:type="spellStart"/>
      <w:r w:rsidRPr="00770150">
        <w:t>λιγνίνης</w:t>
      </w:r>
      <w:proofErr w:type="spellEnd"/>
      <w:r w:rsidRPr="00770150">
        <w:t>.</w:t>
      </w:r>
    </w:p>
    <w:p w14:paraId="48424AD6" w14:textId="77777777" w:rsidR="00DE2512" w:rsidRPr="00770150" w:rsidRDefault="00DE2512" w:rsidP="00DE2512"/>
    <w:p w14:paraId="51A14276" w14:textId="327F7884" w:rsidR="00A43C74" w:rsidRPr="00A43C74" w:rsidRDefault="00A43C74" w:rsidP="00A43C74">
      <w:pPr>
        <w:pStyle w:val="a4"/>
        <w:keepNext/>
        <w:jc w:val="center"/>
        <w:rPr>
          <w:sz w:val="22"/>
          <w:szCs w:val="22"/>
        </w:rPr>
      </w:pPr>
      <w:r w:rsidRPr="00E24FB3">
        <w:rPr>
          <w:sz w:val="22"/>
          <w:szCs w:val="22"/>
        </w:rPr>
        <w:t xml:space="preserve">Πίνακας </w:t>
      </w:r>
      <w:r w:rsidRPr="00E24FB3">
        <w:rPr>
          <w:sz w:val="22"/>
          <w:szCs w:val="22"/>
          <w:lang w:val="en-US"/>
        </w:rPr>
        <w:t xml:space="preserve"> </w:t>
      </w:r>
      <w:r w:rsidRPr="00E24FB3">
        <w:rPr>
          <w:sz w:val="22"/>
          <w:szCs w:val="22"/>
        </w:rPr>
        <w:t>Σύνοψη κοστολόγησης</w:t>
      </w:r>
    </w:p>
    <w:tbl>
      <w:tblPr>
        <w:tblW w:w="4395" w:type="dxa"/>
        <w:jc w:val="center"/>
        <w:tblLook w:val="04A0" w:firstRow="1" w:lastRow="0" w:firstColumn="1" w:lastColumn="0" w:noHBand="0" w:noVBand="1"/>
      </w:tblPr>
      <w:tblGrid>
        <w:gridCol w:w="3473"/>
        <w:gridCol w:w="1220"/>
      </w:tblGrid>
      <w:tr w:rsidR="00DA3EBD" w:rsidRPr="00DA3EBD" w14:paraId="6683AFAE" w14:textId="77777777" w:rsidTr="00DA3EBD">
        <w:trPr>
          <w:trHeight w:val="340"/>
          <w:jc w:val="center"/>
        </w:trPr>
        <w:tc>
          <w:tcPr>
            <w:tcW w:w="4395"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B159861"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Summary</w:t>
            </w:r>
            <w:proofErr w:type="spellEnd"/>
          </w:p>
        </w:tc>
      </w:tr>
      <w:tr w:rsidR="00DA3EBD" w:rsidRPr="00DA3EBD" w14:paraId="745D0AC0"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64F79C5F"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Total</w:t>
            </w:r>
            <w:proofErr w:type="spellEnd"/>
            <w:r w:rsidRPr="00DA3EBD">
              <w:rPr>
                <w:rFonts w:ascii="Calibri" w:eastAsia="Times New Roman" w:hAnsi="Calibri" w:cs="Calibri"/>
                <w:color w:val="000000"/>
                <w:kern w:val="0"/>
                <w:lang w:eastAsia="el-GR"/>
                <w14:ligatures w14:val="none"/>
              </w:rPr>
              <w:t xml:space="preserve"> Capital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0A36D383"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7.667.667</w:t>
            </w:r>
          </w:p>
        </w:tc>
      </w:tr>
      <w:tr w:rsidR="00DA3EBD" w:rsidRPr="00DA3EBD" w14:paraId="5561976A"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30725080"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Operating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2C8715F1"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1.179.297</w:t>
            </w:r>
          </w:p>
        </w:tc>
      </w:tr>
      <w:tr w:rsidR="00DA3EBD" w:rsidRPr="00DA3EBD" w14:paraId="5FAF42EA"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1BFAA7AF"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Raw Materials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79FFA6CF" w14:textId="6FEF4C1E" w:rsidR="00DA3EBD" w:rsidRPr="00852A8E" w:rsidRDefault="00852A8E" w:rsidP="00DA3EBD">
            <w:pPr>
              <w:spacing w:after="0" w:line="240" w:lineRule="auto"/>
              <w:jc w:val="center"/>
              <w:rPr>
                <w:rFonts w:ascii="Calibri" w:eastAsia="Times New Roman" w:hAnsi="Calibri" w:cs="Calibri"/>
                <w:color w:val="000000"/>
                <w:kern w:val="0"/>
                <w:lang w:val="en-US" w:eastAsia="el-GR"/>
                <w14:ligatures w14:val="none"/>
              </w:rPr>
            </w:pPr>
            <w:r>
              <w:rPr>
                <w:rFonts w:ascii="Calibri" w:eastAsia="Times New Roman" w:hAnsi="Calibri" w:cs="Calibri"/>
                <w:color w:val="000000"/>
                <w:kern w:val="0"/>
                <w:lang w:val="en-US" w:eastAsia="el-GR"/>
                <w14:ligatures w14:val="none"/>
              </w:rPr>
              <w:t>309.000</w:t>
            </w:r>
          </w:p>
        </w:tc>
      </w:tr>
      <w:tr w:rsidR="00DA3EBD" w:rsidRPr="00DA3EBD" w14:paraId="5858D1E5"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61A7049D"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Product Sales [EUR/Year]</w:t>
            </w:r>
          </w:p>
        </w:tc>
        <w:tc>
          <w:tcPr>
            <w:tcW w:w="922" w:type="dxa"/>
            <w:tcBorders>
              <w:top w:val="nil"/>
              <w:left w:val="nil"/>
              <w:bottom w:val="single" w:sz="8" w:space="0" w:color="auto"/>
              <w:right w:val="single" w:sz="8" w:space="0" w:color="auto"/>
            </w:tcBorders>
            <w:shd w:val="clear" w:color="auto" w:fill="auto"/>
            <w:noWrap/>
            <w:vAlign w:val="center"/>
            <w:hideMark/>
          </w:tcPr>
          <w:p w14:paraId="5F68F3AB" w14:textId="40AF3988" w:rsidR="00DA3EBD" w:rsidRPr="00DA3EBD" w:rsidRDefault="007140FE" w:rsidP="00DA3EBD">
            <w:pPr>
              <w:spacing w:after="0" w:line="240" w:lineRule="auto"/>
              <w:jc w:val="center"/>
              <w:rPr>
                <w:rFonts w:ascii="Calibri" w:eastAsia="Times New Roman" w:hAnsi="Calibri" w:cs="Calibri"/>
                <w:color w:val="000000"/>
                <w:kern w:val="0"/>
                <w:lang w:eastAsia="el-GR"/>
                <w14:ligatures w14:val="none"/>
              </w:rPr>
            </w:pPr>
            <w:r>
              <w:rPr>
                <w:rFonts w:ascii="Calibri" w:eastAsia="Times New Roman" w:hAnsi="Calibri" w:cs="Calibri"/>
                <w:color w:val="000000"/>
                <w:kern w:val="0"/>
                <w:lang w:eastAsia="el-GR"/>
                <w14:ligatures w14:val="none"/>
              </w:rPr>
              <w:t>48.300.000</w:t>
            </w:r>
          </w:p>
        </w:tc>
      </w:tr>
      <w:tr w:rsidR="00DA3EBD" w:rsidRPr="00DA3EBD" w14:paraId="62C9FE3A"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627911CF"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Utilities Cost [EUR/Year]</w:t>
            </w:r>
          </w:p>
        </w:tc>
        <w:tc>
          <w:tcPr>
            <w:tcW w:w="922" w:type="dxa"/>
            <w:tcBorders>
              <w:top w:val="nil"/>
              <w:left w:val="nil"/>
              <w:bottom w:val="single" w:sz="8" w:space="0" w:color="auto"/>
              <w:right w:val="single" w:sz="8" w:space="0" w:color="auto"/>
            </w:tcBorders>
            <w:shd w:val="clear" w:color="auto" w:fill="auto"/>
            <w:noWrap/>
            <w:vAlign w:val="center"/>
            <w:hideMark/>
          </w:tcPr>
          <w:p w14:paraId="59AD2750"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305.665</w:t>
            </w:r>
          </w:p>
        </w:tc>
      </w:tr>
      <w:tr w:rsidR="00DA3EBD" w:rsidRPr="00DA3EBD" w14:paraId="5965632D"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7A2AF2EC"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Desired Rate of Return [Percent/'Year]</w:t>
            </w:r>
          </w:p>
        </w:tc>
        <w:tc>
          <w:tcPr>
            <w:tcW w:w="922" w:type="dxa"/>
            <w:tcBorders>
              <w:top w:val="nil"/>
              <w:left w:val="nil"/>
              <w:bottom w:val="single" w:sz="8" w:space="0" w:color="auto"/>
              <w:right w:val="single" w:sz="8" w:space="0" w:color="auto"/>
            </w:tcBorders>
            <w:shd w:val="clear" w:color="auto" w:fill="auto"/>
            <w:noWrap/>
            <w:vAlign w:val="center"/>
            <w:hideMark/>
          </w:tcPr>
          <w:p w14:paraId="5CB6519A"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20</w:t>
            </w:r>
          </w:p>
        </w:tc>
      </w:tr>
      <w:tr w:rsidR="00DA3EBD" w:rsidRPr="00DA3EBD" w14:paraId="7523203C"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219A9436"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P.O</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Period</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Year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42348D72"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0</w:t>
            </w:r>
          </w:p>
        </w:tc>
      </w:tr>
      <w:tr w:rsidR="00DA3EBD" w:rsidRPr="00DA3EBD" w14:paraId="7000270B"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5F98851F"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Equipment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7937E2AE"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1.553.407</w:t>
            </w:r>
          </w:p>
        </w:tc>
      </w:tr>
      <w:tr w:rsidR="00DA3EBD" w:rsidRPr="00DA3EBD" w14:paraId="54400116"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50E6B852"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Total</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Installed</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922" w:type="dxa"/>
            <w:tcBorders>
              <w:top w:val="nil"/>
              <w:left w:val="nil"/>
              <w:bottom w:val="single" w:sz="8" w:space="0" w:color="auto"/>
              <w:right w:val="single" w:sz="8" w:space="0" w:color="auto"/>
            </w:tcBorders>
            <w:shd w:val="clear" w:color="auto" w:fill="auto"/>
            <w:noWrap/>
            <w:vAlign w:val="center"/>
            <w:hideMark/>
          </w:tcPr>
          <w:p w14:paraId="3E3A0E36"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N/A</w:t>
            </w:r>
          </w:p>
        </w:tc>
      </w:tr>
    </w:tbl>
    <w:p w14:paraId="1E724E4D" w14:textId="77777777" w:rsidR="00DE2512" w:rsidRPr="00770150" w:rsidRDefault="00DE2512" w:rsidP="00DE2512">
      <w:pPr>
        <w:rPr>
          <w:lang w:val="en-US"/>
        </w:rPr>
      </w:pPr>
    </w:p>
    <w:p w14:paraId="4BB26D49" w14:textId="77777777" w:rsidR="00A43C74" w:rsidRPr="00A43C74" w:rsidRDefault="00A43C74" w:rsidP="00A43C74">
      <w:pPr>
        <w:pStyle w:val="a4"/>
        <w:keepNext/>
        <w:jc w:val="center"/>
        <w:rPr>
          <w:sz w:val="22"/>
          <w:szCs w:val="22"/>
        </w:rPr>
      </w:pPr>
      <w:r w:rsidRPr="00E24FB3">
        <w:rPr>
          <w:sz w:val="22"/>
          <w:szCs w:val="22"/>
        </w:rPr>
        <w:lastRenderedPageBreak/>
        <w:t>Πίνακας  Κόστος βοηθητικών παροχών</w:t>
      </w:r>
    </w:p>
    <w:tbl>
      <w:tblPr>
        <w:tblW w:w="7801" w:type="dxa"/>
        <w:tblLook w:val="04A0" w:firstRow="1" w:lastRow="0" w:firstColumn="1" w:lastColumn="0" w:noHBand="0" w:noVBand="1"/>
      </w:tblPr>
      <w:tblGrid>
        <w:gridCol w:w="1369"/>
        <w:gridCol w:w="699"/>
        <w:gridCol w:w="968"/>
        <w:gridCol w:w="1438"/>
        <w:gridCol w:w="1912"/>
        <w:gridCol w:w="1415"/>
      </w:tblGrid>
      <w:tr w:rsidR="00C37534" w:rsidRPr="00C37534" w14:paraId="018D796C" w14:textId="77777777" w:rsidTr="00C37534">
        <w:trPr>
          <w:trHeight w:val="340"/>
        </w:trPr>
        <w:tc>
          <w:tcPr>
            <w:tcW w:w="780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3027D4B"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Utilities</w:t>
            </w:r>
            <w:proofErr w:type="spellEnd"/>
          </w:p>
        </w:tc>
      </w:tr>
      <w:tr w:rsidR="00C37534" w:rsidRPr="00C37534" w14:paraId="52481FCB" w14:textId="77777777" w:rsidTr="00C37534">
        <w:trPr>
          <w:trHeight w:val="340"/>
        </w:trPr>
        <w:tc>
          <w:tcPr>
            <w:tcW w:w="1369" w:type="dxa"/>
            <w:tcBorders>
              <w:top w:val="nil"/>
              <w:left w:val="single" w:sz="8" w:space="0" w:color="auto"/>
              <w:bottom w:val="single" w:sz="8" w:space="0" w:color="auto"/>
              <w:right w:val="single" w:sz="8" w:space="0" w:color="auto"/>
            </w:tcBorders>
            <w:shd w:val="clear" w:color="auto" w:fill="auto"/>
            <w:noWrap/>
            <w:vAlign w:val="center"/>
            <w:hideMark/>
          </w:tcPr>
          <w:p w14:paraId="2B77D4AD"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Name</w:t>
            </w:r>
            <w:proofErr w:type="spellEnd"/>
          </w:p>
        </w:tc>
        <w:tc>
          <w:tcPr>
            <w:tcW w:w="699" w:type="dxa"/>
            <w:tcBorders>
              <w:top w:val="nil"/>
              <w:left w:val="nil"/>
              <w:bottom w:val="single" w:sz="8" w:space="0" w:color="auto"/>
              <w:right w:val="single" w:sz="8" w:space="0" w:color="auto"/>
            </w:tcBorders>
            <w:shd w:val="clear" w:color="auto" w:fill="auto"/>
            <w:noWrap/>
            <w:vAlign w:val="center"/>
            <w:hideMark/>
          </w:tcPr>
          <w:p w14:paraId="2F26C807"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Fluid</w:t>
            </w:r>
            <w:proofErr w:type="spellEnd"/>
          </w:p>
        </w:tc>
        <w:tc>
          <w:tcPr>
            <w:tcW w:w="968" w:type="dxa"/>
            <w:tcBorders>
              <w:top w:val="nil"/>
              <w:left w:val="nil"/>
              <w:bottom w:val="single" w:sz="8" w:space="0" w:color="auto"/>
              <w:right w:val="single" w:sz="8" w:space="0" w:color="auto"/>
            </w:tcBorders>
            <w:shd w:val="clear" w:color="auto" w:fill="auto"/>
            <w:noWrap/>
            <w:vAlign w:val="center"/>
            <w:hideMark/>
          </w:tcPr>
          <w:p w14:paraId="7DD493B3"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Rate</w:t>
            </w:r>
            <w:proofErr w:type="spellEnd"/>
          </w:p>
        </w:tc>
        <w:tc>
          <w:tcPr>
            <w:tcW w:w="1438" w:type="dxa"/>
            <w:tcBorders>
              <w:top w:val="nil"/>
              <w:left w:val="nil"/>
              <w:bottom w:val="single" w:sz="8" w:space="0" w:color="auto"/>
              <w:right w:val="single" w:sz="8" w:space="0" w:color="auto"/>
            </w:tcBorders>
            <w:shd w:val="clear" w:color="auto" w:fill="auto"/>
            <w:noWrap/>
            <w:vAlign w:val="center"/>
            <w:hideMark/>
          </w:tcPr>
          <w:p w14:paraId="5F332E17"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Rate</w:t>
            </w:r>
            <w:proofErr w:type="spellEnd"/>
            <w:r w:rsidRPr="00C37534">
              <w:rPr>
                <w:rFonts w:ascii="Calibri" w:eastAsia="Times New Roman" w:hAnsi="Calibri" w:cs="Calibri"/>
                <w:color w:val="000000"/>
                <w:kern w:val="0"/>
                <w:lang w:eastAsia="el-GR"/>
                <w14:ligatures w14:val="none"/>
              </w:rPr>
              <w:t xml:space="preserve"> </w:t>
            </w:r>
            <w:proofErr w:type="spellStart"/>
            <w:r w:rsidRPr="00C37534">
              <w:rPr>
                <w:rFonts w:ascii="Calibri" w:eastAsia="Times New Roman" w:hAnsi="Calibri" w:cs="Calibri"/>
                <w:color w:val="000000"/>
                <w:kern w:val="0"/>
                <w:lang w:eastAsia="el-GR"/>
                <w14:ligatures w14:val="none"/>
              </w:rPr>
              <w:t>Units</w:t>
            </w:r>
            <w:proofErr w:type="spellEnd"/>
          </w:p>
        </w:tc>
        <w:tc>
          <w:tcPr>
            <w:tcW w:w="1912" w:type="dxa"/>
            <w:tcBorders>
              <w:top w:val="nil"/>
              <w:left w:val="nil"/>
              <w:bottom w:val="single" w:sz="8" w:space="0" w:color="auto"/>
              <w:right w:val="single" w:sz="8" w:space="0" w:color="auto"/>
            </w:tcBorders>
            <w:shd w:val="clear" w:color="auto" w:fill="auto"/>
            <w:noWrap/>
            <w:vAlign w:val="center"/>
            <w:hideMark/>
          </w:tcPr>
          <w:p w14:paraId="497C1022"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Cost</w:t>
            </w:r>
            <w:proofErr w:type="spellEnd"/>
            <w:r w:rsidRPr="00C37534">
              <w:rPr>
                <w:rFonts w:ascii="Calibri" w:eastAsia="Times New Roman" w:hAnsi="Calibri" w:cs="Calibri"/>
                <w:color w:val="000000"/>
                <w:kern w:val="0"/>
                <w:lang w:eastAsia="el-GR"/>
                <w14:ligatures w14:val="none"/>
              </w:rPr>
              <w:t xml:space="preserve"> per </w:t>
            </w:r>
            <w:proofErr w:type="spellStart"/>
            <w:r w:rsidRPr="00C37534">
              <w:rPr>
                <w:rFonts w:ascii="Calibri" w:eastAsia="Times New Roman" w:hAnsi="Calibri" w:cs="Calibri"/>
                <w:color w:val="000000"/>
                <w:kern w:val="0"/>
                <w:lang w:eastAsia="el-GR"/>
                <w14:ligatures w14:val="none"/>
              </w:rPr>
              <w:t>Hour</w:t>
            </w:r>
            <w:proofErr w:type="spellEnd"/>
          </w:p>
        </w:tc>
        <w:tc>
          <w:tcPr>
            <w:tcW w:w="1415" w:type="dxa"/>
            <w:tcBorders>
              <w:top w:val="nil"/>
              <w:left w:val="nil"/>
              <w:bottom w:val="single" w:sz="8" w:space="0" w:color="auto"/>
              <w:right w:val="single" w:sz="8" w:space="0" w:color="auto"/>
            </w:tcBorders>
            <w:shd w:val="clear" w:color="auto" w:fill="auto"/>
            <w:noWrap/>
            <w:vAlign w:val="center"/>
            <w:hideMark/>
          </w:tcPr>
          <w:p w14:paraId="3783B1C8"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Cost</w:t>
            </w:r>
            <w:proofErr w:type="spellEnd"/>
            <w:r w:rsidRPr="00C37534">
              <w:rPr>
                <w:rFonts w:ascii="Calibri" w:eastAsia="Times New Roman" w:hAnsi="Calibri" w:cs="Calibri"/>
                <w:color w:val="000000"/>
                <w:kern w:val="0"/>
                <w:lang w:eastAsia="el-GR"/>
                <w14:ligatures w14:val="none"/>
              </w:rPr>
              <w:t xml:space="preserve"> </w:t>
            </w:r>
            <w:proofErr w:type="spellStart"/>
            <w:r w:rsidRPr="00C37534">
              <w:rPr>
                <w:rFonts w:ascii="Calibri" w:eastAsia="Times New Roman" w:hAnsi="Calibri" w:cs="Calibri"/>
                <w:color w:val="000000"/>
                <w:kern w:val="0"/>
                <w:lang w:eastAsia="el-GR"/>
                <w14:ligatures w14:val="none"/>
              </w:rPr>
              <w:t>Units</w:t>
            </w:r>
            <w:proofErr w:type="spellEnd"/>
          </w:p>
        </w:tc>
      </w:tr>
      <w:tr w:rsidR="00C37534" w:rsidRPr="00C37534" w14:paraId="1E51A785" w14:textId="77777777" w:rsidTr="00C37534">
        <w:trPr>
          <w:trHeight w:val="340"/>
        </w:trPr>
        <w:tc>
          <w:tcPr>
            <w:tcW w:w="1369" w:type="dxa"/>
            <w:tcBorders>
              <w:top w:val="nil"/>
              <w:left w:val="single" w:sz="8" w:space="0" w:color="auto"/>
              <w:bottom w:val="single" w:sz="8" w:space="0" w:color="auto"/>
              <w:right w:val="single" w:sz="8" w:space="0" w:color="auto"/>
            </w:tcBorders>
            <w:shd w:val="clear" w:color="auto" w:fill="auto"/>
            <w:noWrap/>
            <w:vAlign w:val="center"/>
            <w:hideMark/>
          </w:tcPr>
          <w:p w14:paraId="33F89C4B"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Electricity</w:t>
            </w:r>
            <w:proofErr w:type="spellEnd"/>
          </w:p>
        </w:tc>
        <w:tc>
          <w:tcPr>
            <w:tcW w:w="699" w:type="dxa"/>
            <w:tcBorders>
              <w:top w:val="nil"/>
              <w:left w:val="nil"/>
              <w:bottom w:val="single" w:sz="8" w:space="0" w:color="auto"/>
              <w:right w:val="single" w:sz="8" w:space="0" w:color="auto"/>
            </w:tcBorders>
            <w:shd w:val="clear" w:color="auto" w:fill="auto"/>
            <w:noWrap/>
            <w:hideMark/>
          </w:tcPr>
          <w:p w14:paraId="6390B226" w14:textId="77777777" w:rsidR="00C37534" w:rsidRPr="00C37534" w:rsidRDefault="00C37534" w:rsidP="00C37534">
            <w:pPr>
              <w:spacing w:after="0" w:line="240" w:lineRule="auto"/>
              <w:rPr>
                <w:rFonts w:ascii="Calibri" w:eastAsia="Times New Roman" w:hAnsi="Calibri" w:cs="Calibri"/>
                <w:color w:val="000000"/>
                <w:kern w:val="0"/>
                <w:sz w:val="24"/>
                <w:szCs w:val="24"/>
                <w:lang w:eastAsia="el-GR"/>
                <w14:ligatures w14:val="none"/>
              </w:rPr>
            </w:pPr>
            <w:r w:rsidRPr="00C37534">
              <w:rPr>
                <w:rFonts w:ascii="Calibri" w:eastAsia="Times New Roman" w:hAnsi="Calibri" w:cs="Calibri"/>
                <w:color w:val="000000"/>
                <w:kern w:val="0"/>
                <w:sz w:val="24"/>
                <w:szCs w:val="24"/>
                <w:lang w:eastAsia="el-GR"/>
                <w14:ligatures w14:val="none"/>
              </w:rPr>
              <w:t> </w:t>
            </w:r>
          </w:p>
        </w:tc>
        <w:tc>
          <w:tcPr>
            <w:tcW w:w="968" w:type="dxa"/>
            <w:tcBorders>
              <w:top w:val="nil"/>
              <w:left w:val="nil"/>
              <w:bottom w:val="single" w:sz="8" w:space="0" w:color="auto"/>
              <w:right w:val="single" w:sz="8" w:space="0" w:color="auto"/>
            </w:tcBorders>
            <w:shd w:val="clear" w:color="auto" w:fill="auto"/>
            <w:noWrap/>
            <w:vAlign w:val="center"/>
            <w:hideMark/>
          </w:tcPr>
          <w:p w14:paraId="410F51E4"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r w:rsidRPr="00C37534">
              <w:rPr>
                <w:rFonts w:ascii="Calibri" w:eastAsia="Times New Roman" w:hAnsi="Calibri" w:cs="Calibri"/>
                <w:color w:val="000000"/>
                <w:kern w:val="0"/>
                <w:lang w:eastAsia="el-GR"/>
                <w14:ligatures w14:val="none"/>
              </w:rPr>
              <w:t>499,92</w:t>
            </w:r>
          </w:p>
        </w:tc>
        <w:tc>
          <w:tcPr>
            <w:tcW w:w="1438" w:type="dxa"/>
            <w:tcBorders>
              <w:top w:val="nil"/>
              <w:left w:val="nil"/>
              <w:bottom w:val="single" w:sz="8" w:space="0" w:color="auto"/>
              <w:right w:val="single" w:sz="8" w:space="0" w:color="auto"/>
            </w:tcBorders>
            <w:shd w:val="clear" w:color="auto" w:fill="auto"/>
            <w:noWrap/>
            <w:vAlign w:val="center"/>
            <w:hideMark/>
          </w:tcPr>
          <w:p w14:paraId="03C57BDD"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KW</w:t>
            </w:r>
            <w:proofErr w:type="spellEnd"/>
          </w:p>
        </w:tc>
        <w:tc>
          <w:tcPr>
            <w:tcW w:w="1912" w:type="dxa"/>
            <w:tcBorders>
              <w:top w:val="nil"/>
              <w:left w:val="nil"/>
              <w:bottom w:val="single" w:sz="8" w:space="0" w:color="auto"/>
              <w:right w:val="single" w:sz="8" w:space="0" w:color="auto"/>
            </w:tcBorders>
            <w:shd w:val="clear" w:color="auto" w:fill="auto"/>
            <w:noWrap/>
            <w:vAlign w:val="center"/>
            <w:hideMark/>
          </w:tcPr>
          <w:p w14:paraId="4A2D6D34" w14:textId="77777777" w:rsidR="00C37534" w:rsidRPr="00C37534" w:rsidRDefault="00C37534" w:rsidP="00C37534">
            <w:pPr>
              <w:spacing w:after="0" w:line="240" w:lineRule="auto"/>
              <w:jc w:val="center"/>
              <w:rPr>
                <w:rFonts w:ascii="Calibri" w:eastAsia="Times New Roman" w:hAnsi="Calibri" w:cs="Calibri"/>
                <w:color w:val="000000"/>
                <w:kern w:val="0"/>
                <w:lang w:eastAsia="el-GR"/>
                <w14:ligatures w14:val="none"/>
              </w:rPr>
            </w:pPr>
            <w:r w:rsidRPr="00C37534">
              <w:rPr>
                <w:rFonts w:ascii="Calibri" w:eastAsia="Times New Roman" w:hAnsi="Calibri" w:cs="Calibri"/>
                <w:color w:val="000000"/>
                <w:kern w:val="0"/>
                <w:lang w:eastAsia="el-GR"/>
                <w14:ligatures w14:val="none"/>
              </w:rPr>
              <w:t>34,86942</w:t>
            </w:r>
          </w:p>
        </w:tc>
        <w:tc>
          <w:tcPr>
            <w:tcW w:w="1415" w:type="dxa"/>
            <w:tcBorders>
              <w:top w:val="nil"/>
              <w:left w:val="nil"/>
              <w:bottom w:val="single" w:sz="8" w:space="0" w:color="auto"/>
              <w:right w:val="single" w:sz="8" w:space="0" w:color="auto"/>
            </w:tcBorders>
            <w:shd w:val="clear" w:color="auto" w:fill="auto"/>
            <w:noWrap/>
            <w:vAlign w:val="center"/>
            <w:hideMark/>
          </w:tcPr>
          <w:p w14:paraId="4BC34C44" w14:textId="77777777" w:rsidR="00C37534" w:rsidRPr="00C37534" w:rsidRDefault="00C37534" w:rsidP="00C37534">
            <w:pPr>
              <w:spacing w:after="0" w:line="240" w:lineRule="auto"/>
              <w:rPr>
                <w:rFonts w:ascii="Calibri" w:eastAsia="Times New Roman" w:hAnsi="Calibri" w:cs="Calibri"/>
                <w:color w:val="000000"/>
                <w:kern w:val="0"/>
                <w:lang w:eastAsia="el-GR"/>
                <w14:ligatures w14:val="none"/>
              </w:rPr>
            </w:pPr>
            <w:proofErr w:type="spellStart"/>
            <w:r w:rsidRPr="00C37534">
              <w:rPr>
                <w:rFonts w:ascii="Calibri" w:eastAsia="Times New Roman" w:hAnsi="Calibri" w:cs="Calibri"/>
                <w:color w:val="000000"/>
                <w:kern w:val="0"/>
                <w:lang w:eastAsia="el-GR"/>
                <w14:ligatures w14:val="none"/>
              </w:rPr>
              <w:t>EUR</w:t>
            </w:r>
            <w:proofErr w:type="spellEnd"/>
            <w:r w:rsidRPr="00C37534">
              <w:rPr>
                <w:rFonts w:ascii="Calibri" w:eastAsia="Times New Roman" w:hAnsi="Calibri" w:cs="Calibri"/>
                <w:color w:val="000000"/>
                <w:kern w:val="0"/>
                <w:lang w:eastAsia="el-GR"/>
                <w14:ligatures w14:val="none"/>
              </w:rPr>
              <w:t>/H</w:t>
            </w:r>
          </w:p>
        </w:tc>
      </w:tr>
    </w:tbl>
    <w:p w14:paraId="306C66E2" w14:textId="77777777" w:rsidR="005D345C" w:rsidRPr="00770150" w:rsidRDefault="005D345C" w:rsidP="00113F3A">
      <w:pPr>
        <w:rPr>
          <w:lang w:val="en-US"/>
        </w:rPr>
      </w:pPr>
    </w:p>
    <w:p w14:paraId="49B3A8A5" w14:textId="6A8A7841" w:rsidR="00DE2512" w:rsidRPr="00770150" w:rsidRDefault="00DE2512" w:rsidP="00DE2512">
      <w:pPr>
        <w:pStyle w:val="a4"/>
        <w:keepNext/>
        <w:jc w:val="center"/>
        <w:rPr>
          <w:color w:val="auto"/>
          <w:sz w:val="22"/>
          <w:szCs w:val="22"/>
        </w:rPr>
      </w:pPr>
      <w:r w:rsidRPr="00770150">
        <w:rPr>
          <w:color w:val="auto"/>
          <w:sz w:val="22"/>
          <w:szCs w:val="22"/>
        </w:rPr>
        <w:t>Πίνακας  Κοστολόγηση Εξοπλισμού</w:t>
      </w:r>
      <w:r w:rsidR="00E0482B">
        <w:rPr>
          <w:color w:val="auto"/>
          <w:sz w:val="22"/>
          <w:szCs w:val="22"/>
        </w:rPr>
        <w:t>*</w:t>
      </w:r>
    </w:p>
    <w:tbl>
      <w:tblPr>
        <w:tblStyle w:val="a3"/>
        <w:tblW w:w="6500" w:type="dxa"/>
        <w:jc w:val="center"/>
        <w:tblLook w:val="04A0" w:firstRow="1" w:lastRow="0" w:firstColumn="1" w:lastColumn="0" w:noHBand="0" w:noVBand="1"/>
      </w:tblPr>
      <w:tblGrid>
        <w:gridCol w:w="1300"/>
        <w:gridCol w:w="1300"/>
        <w:gridCol w:w="1300"/>
        <w:gridCol w:w="1300"/>
        <w:gridCol w:w="1300"/>
      </w:tblGrid>
      <w:tr w:rsidR="00523009" w:rsidRPr="00523009" w14:paraId="0BA8413A" w14:textId="77777777" w:rsidTr="00523009">
        <w:trPr>
          <w:trHeight w:val="340"/>
          <w:jc w:val="center"/>
        </w:trPr>
        <w:tc>
          <w:tcPr>
            <w:tcW w:w="1300" w:type="dxa"/>
            <w:noWrap/>
            <w:hideMark/>
          </w:tcPr>
          <w:p w14:paraId="0F01C353" w14:textId="77777777" w:rsidR="00523009" w:rsidRPr="00523009" w:rsidRDefault="00523009" w:rsidP="00523009">
            <w:pPr>
              <w:rPr>
                <w:rFonts w:ascii="Calibri" w:eastAsia="Times New Roman" w:hAnsi="Calibri" w:cs="Calibri"/>
                <w:color w:val="000000"/>
                <w:lang w:eastAsia="el-GR"/>
              </w:rPr>
            </w:pPr>
            <w:proofErr w:type="spellStart"/>
            <w:r w:rsidRPr="00523009">
              <w:rPr>
                <w:rFonts w:ascii="Calibri" w:eastAsia="Times New Roman" w:hAnsi="Calibri" w:cs="Calibri"/>
                <w:color w:val="000000"/>
                <w:lang w:eastAsia="el-GR"/>
              </w:rPr>
              <w:t>Name</w:t>
            </w:r>
            <w:proofErr w:type="spellEnd"/>
          </w:p>
        </w:tc>
        <w:tc>
          <w:tcPr>
            <w:tcW w:w="1300" w:type="dxa"/>
            <w:noWrap/>
            <w:hideMark/>
          </w:tcPr>
          <w:p w14:paraId="51AEF801" w14:textId="77777777" w:rsidR="00523009" w:rsidRPr="00523009" w:rsidRDefault="00523009" w:rsidP="00523009">
            <w:pPr>
              <w:rPr>
                <w:rFonts w:ascii="Calibri" w:eastAsia="Times New Roman" w:hAnsi="Calibri" w:cs="Calibri"/>
                <w:color w:val="000000"/>
                <w:lang w:eastAsia="el-GR"/>
              </w:rPr>
            </w:pPr>
            <w:proofErr w:type="spellStart"/>
            <w:r w:rsidRPr="00523009">
              <w:rPr>
                <w:rFonts w:ascii="Calibri" w:eastAsia="Times New Roman" w:hAnsi="Calibri" w:cs="Calibri"/>
                <w:color w:val="000000"/>
                <w:lang w:eastAsia="el-GR"/>
              </w:rPr>
              <w:t>Equipment</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Cost</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EUR</w:t>
            </w:r>
            <w:proofErr w:type="spellEnd"/>
            <w:r w:rsidRPr="00523009">
              <w:rPr>
                <w:rFonts w:ascii="Calibri" w:eastAsia="Times New Roman" w:hAnsi="Calibri" w:cs="Calibri"/>
                <w:color w:val="000000"/>
                <w:lang w:eastAsia="el-GR"/>
              </w:rPr>
              <w:t>]</w:t>
            </w:r>
          </w:p>
        </w:tc>
        <w:tc>
          <w:tcPr>
            <w:tcW w:w="1300" w:type="dxa"/>
            <w:noWrap/>
            <w:hideMark/>
          </w:tcPr>
          <w:p w14:paraId="406D28B0" w14:textId="77777777" w:rsidR="00523009" w:rsidRPr="00523009" w:rsidRDefault="00523009" w:rsidP="00523009">
            <w:pPr>
              <w:rPr>
                <w:rFonts w:ascii="Calibri" w:eastAsia="Times New Roman" w:hAnsi="Calibri" w:cs="Calibri"/>
                <w:color w:val="000000"/>
                <w:lang w:eastAsia="el-GR"/>
              </w:rPr>
            </w:pPr>
            <w:proofErr w:type="spellStart"/>
            <w:r w:rsidRPr="00523009">
              <w:rPr>
                <w:rFonts w:ascii="Calibri" w:eastAsia="Times New Roman" w:hAnsi="Calibri" w:cs="Calibri"/>
                <w:color w:val="000000"/>
                <w:lang w:eastAsia="el-GR"/>
              </w:rPr>
              <w:t>Installed</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Cost</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EUR</w:t>
            </w:r>
            <w:proofErr w:type="spellEnd"/>
            <w:r w:rsidRPr="00523009">
              <w:rPr>
                <w:rFonts w:ascii="Calibri" w:eastAsia="Times New Roman" w:hAnsi="Calibri" w:cs="Calibri"/>
                <w:color w:val="000000"/>
                <w:lang w:eastAsia="el-GR"/>
              </w:rPr>
              <w:t>]</w:t>
            </w:r>
          </w:p>
        </w:tc>
        <w:tc>
          <w:tcPr>
            <w:tcW w:w="1300" w:type="dxa"/>
            <w:noWrap/>
            <w:hideMark/>
          </w:tcPr>
          <w:p w14:paraId="36BEB81D" w14:textId="77777777" w:rsidR="00523009" w:rsidRPr="00523009" w:rsidRDefault="00523009" w:rsidP="00523009">
            <w:pPr>
              <w:rPr>
                <w:rFonts w:ascii="Calibri" w:eastAsia="Times New Roman" w:hAnsi="Calibri" w:cs="Calibri"/>
                <w:color w:val="000000"/>
                <w:lang w:eastAsia="el-GR"/>
              </w:rPr>
            </w:pPr>
            <w:proofErr w:type="spellStart"/>
            <w:r w:rsidRPr="00523009">
              <w:rPr>
                <w:rFonts w:ascii="Calibri" w:eastAsia="Times New Roman" w:hAnsi="Calibri" w:cs="Calibri"/>
                <w:color w:val="000000"/>
                <w:lang w:eastAsia="el-GR"/>
              </w:rPr>
              <w:t>Equipment</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Weight</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KG</w:t>
            </w:r>
            <w:proofErr w:type="spellEnd"/>
            <w:r w:rsidRPr="00523009">
              <w:rPr>
                <w:rFonts w:ascii="Calibri" w:eastAsia="Times New Roman" w:hAnsi="Calibri" w:cs="Calibri"/>
                <w:color w:val="000000"/>
                <w:lang w:eastAsia="el-GR"/>
              </w:rPr>
              <w:t>]</w:t>
            </w:r>
          </w:p>
        </w:tc>
        <w:tc>
          <w:tcPr>
            <w:tcW w:w="1300" w:type="dxa"/>
            <w:noWrap/>
            <w:hideMark/>
          </w:tcPr>
          <w:p w14:paraId="4DA9F1A6" w14:textId="77777777" w:rsidR="00523009" w:rsidRPr="00523009" w:rsidRDefault="00523009" w:rsidP="00523009">
            <w:pPr>
              <w:rPr>
                <w:rFonts w:ascii="Calibri" w:eastAsia="Times New Roman" w:hAnsi="Calibri" w:cs="Calibri"/>
                <w:color w:val="000000"/>
                <w:lang w:eastAsia="el-GR"/>
              </w:rPr>
            </w:pPr>
            <w:proofErr w:type="spellStart"/>
            <w:r w:rsidRPr="00523009">
              <w:rPr>
                <w:rFonts w:ascii="Calibri" w:eastAsia="Times New Roman" w:hAnsi="Calibri" w:cs="Calibri"/>
                <w:color w:val="000000"/>
                <w:lang w:eastAsia="el-GR"/>
              </w:rPr>
              <w:t>Installed</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Weight</w:t>
            </w:r>
            <w:proofErr w:type="spellEnd"/>
            <w:r w:rsidRPr="00523009">
              <w:rPr>
                <w:rFonts w:ascii="Calibri" w:eastAsia="Times New Roman" w:hAnsi="Calibri" w:cs="Calibri"/>
                <w:color w:val="000000"/>
                <w:lang w:eastAsia="el-GR"/>
              </w:rPr>
              <w:t xml:space="preserve"> [</w:t>
            </w:r>
            <w:proofErr w:type="spellStart"/>
            <w:r w:rsidRPr="00523009">
              <w:rPr>
                <w:rFonts w:ascii="Calibri" w:eastAsia="Times New Roman" w:hAnsi="Calibri" w:cs="Calibri"/>
                <w:color w:val="000000"/>
                <w:lang w:eastAsia="el-GR"/>
              </w:rPr>
              <w:t>KG</w:t>
            </w:r>
            <w:proofErr w:type="spellEnd"/>
            <w:r w:rsidRPr="00523009">
              <w:rPr>
                <w:rFonts w:ascii="Calibri" w:eastAsia="Times New Roman" w:hAnsi="Calibri" w:cs="Calibri"/>
                <w:color w:val="000000"/>
                <w:lang w:eastAsia="el-GR"/>
              </w:rPr>
              <w:t>]</w:t>
            </w:r>
          </w:p>
        </w:tc>
      </w:tr>
      <w:tr w:rsidR="00523009" w:rsidRPr="00523009" w14:paraId="6E28288B" w14:textId="77777777" w:rsidTr="00523009">
        <w:trPr>
          <w:trHeight w:val="340"/>
          <w:jc w:val="center"/>
        </w:trPr>
        <w:tc>
          <w:tcPr>
            <w:tcW w:w="1300" w:type="dxa"/>
            <w:noWrap/>
            <w:hideMark/>
          </w:tcPr>
          <w:p w14:paraId="50DB1254"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H-304</w:t>
            </w:r>
          </w:p>
        </w:tc>
        <w:tc>
          <w:tcPr>
            <w:tcW w:w="1300" w:type="dxa"/>
            <w:noWrap/>
            <w:hideMark/>
          </w:tcPr>
          <w:p w14:paraId="7F5B0C8F"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29.700</w:t>
            </w:r>
          </w:p>
        </w:tc>
        <w:tc>
          <w:tcPr>
            <w:tcW w:w="1300" w:type="dxa"/>
            <w:noWrap/>
            <w:hideMark/>
          </w:tcPr>
          <w:p w14:paraId="62FDC74D"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3CD3D0D4"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24FF3886"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r>
      <w:tr w:rsidR="00523009" w:rsidRPr="00523009" w14:paraId="5F893FF8" w14:textId="77777777" w:rsidTr="00523009">
        <w:trPr>
          <w:trHeight w:val="340"/>
          <w:jc w:val="center"/>
        </w:trPr>
        <w:tc>
          <w:tcPr>
            <w:tcW w:w="1300" w:type="dxa"/>
            <w:noWrap/>
            <w:hideMark/>
          </w:tcPr>
          <w:p w14:paraId="15A861B9"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T-302</w:t>
            </w:r>
          </w:p>
        </w:tc>
        <w:tc>
          <w:tcPr>
            <w:tcW w:w="1300" w:type="dxa"/>
            <w:noWrap/>
            <w:hideMark/>
          </w:tcPr>
          <w:p w14:paraId="77B9A82E"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346.500</w:t>
            </w:r>
          </w:p>
        </w:tc>
        <w:tc>
          <w:tcPr>
            <w:tcW w:w="1300" w:type="dxa"/>
            <w:noWrap/>
            <w:hideMark/>
          </w:tcPr>
          <w:p w14:paraId="2875F2D6"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4FF1B49D"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06AABFB5"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r>
      <w:tr w:rsidR="00523009" w:rsidRPr="00523009" w14:paraId="2D79D817" w14:textId="77777777" w:rsidTr="00523009">
        <w:trPr>
          <w:trHeight w:val="340"/>
          <w:jc w:val="center"/>
        </w:trPr>
        <w:tc>
          <w:tcPr>
            <w:tcW w:w="1300" w:type="dxa"/>
            <w:noWrap/>
            <w:hideMark/>
          </w:tcPr>
          <w:p w14:paraId="2F67F64B"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H-303</w:t>
            </w:r>
          </w:p>
        </w:tc>
        <w:tc>
          <w:tcPr>
            <w:tcW w:w="1300" w:type="dxa"/>
            <w:noWrap/>
            <w:hideMark/>
          </w:tcPr>
          <w:p w14:paraId="426075FC"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12.337</w:t>
            </w:r>
          </w:p>
        </w:tc>
        <w:tc>
          <w:tcPr>
            <w:tcW w:w="1300" w:type="dxa"/>
            <w:noWrap/>
            <w:hideMark/>
          </w:tcPr>
          <w:p w14:paraId="099B1D1E"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71.622</w:t>
            </w:r>
          </w:p>
        </w:tc>
        <w:tc>
          <w:tcPr>
            <w:tcW w:w="1300" w:type="dxa"/>
            <w:noWrap/>
            <w:hideMark/>
          </w:tcPr>
          <w:p w14:paraId="1EB8AFD6" w14:textId="7874FB82"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493,79</w:t>
            </w:r>
          </w:p>
        </w:tc>
        <w:tc>
          <w:tcPr>
            <w:tcW w:w="1300" w:type="dxa"/>
            <w:noWrap/>
            <w:hideMark/>
          </w:tcPr>
          <w:p w14:paraId="2E3E7777" w14:textId="0444D350"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2591,57</w:t>
            </w:r>
          </w:p>
        </w:tc>
      </w:tr>
      <w:tr w:rsidR="00523009" w:rsidRPr="00523009" w14:paraId="3ACF5EEF" w14:textId="77777777" w:rsidTr="00523009">
        <w:trPr>
          <w:trHeight w:val="340"/>
          <w:jc w:val="center"/>
        </w:trPr>
        <w:tc>
          <w:tcPr>
            <w:tcW w:w="1300" w:type="dxa"/>
            <w:noWrap/>
            <w:hideMark/>
          </w:tcPr>
          <w:p w14:paraId="3663A540"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R-301</w:t>
            </w:r>
          </w:p>
        </w:tc>
        <w:tc>
          <w:tcPr>
            <w:tcW w:w="1300" w:type="dxa"/>
            <w:noWrap/>
            <w:hideMark/>
          </w:tcPr>
          <w:p w14:paraId="27C75940"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468.000</w:t>
            </w:r>
          </w:p>
        </w:tc>
        <w:tc>
          <w:tcPr>
            <w:tcW w:w="1300" w:type="dxa"/>
            <w:noWrap/>
            <w:hideMark/>
          </w:tcPr>
          <w:p w14:paraId="25B7AD4A"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127FBCD6"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497C261F"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r>
      <w:tr w:rsidR="00523009" w:rsidRPr="00523009" w14:paraId="0C83548D" w14:textId="77777777" w:rsidTr="00523009">
        <w:trPr>
          <w:trHeight w:val="340"/>
          <w:jc w:val="center"/>
        </w:trPr>
        <w:tc>
          <w:tcPr>
            <w:tcW w:w="1300" w:type="dxa"/>
            <w:noWrap/>
            <w:hideMark/>
          </w:tcPr>
          <w:p w14:paraId="4079D157"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H-301</w:t>
            </w:r>
          </w:p>
        </w:tc>
        <w:tc>
          <w:tcPr>
            <w:tcW w:w="1300" w:type="dxa"/>
            <w:noWrap/>
            <w:hideMark/>
          </w:tcPr>
          <w:p w14:paraId="1C60BA45"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116.100</w:t>
            </w:r>
          </w:p>
        </w:tc>
        <w:tc>
          <w:tcPr>
            <w:tcW w:w="1300" w:type="dxa"/>
            <w:noWrap/>
            <w:hideMark/>
          </w:tcPr>
          <w:p w14:paraId="45D69D5E"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555FF0BF"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5CA3A1CE"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r>
      <w:tr w:rsidR="00523009" w:rsidRPr="00523009" w14:paraId="548615C7" w14:textId="77777777" w:rsidTr="00523009">
        <w:trPr>
          <w:trHeight w:val="340"/>
          <w:jc w:val="center"/>
        </w:trPr>
        <w:tc>
          <w:tcPr>
            <w:tcW w:w="1300" w:type="dxa"/>
            <w:noWrap/>
            <w:hideMark/>
          </w:tcPr>
          <w:p w14:paraId="254F4A3D"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T-301</w:t>
            </w:r>
          </w:p>
        </w:tc>
        <w:tc>
          <w:tcPr>
            <w:tcW w:w="1300" w:type="dxa"/>
            <w:noWrap/>
            <w:hideMark/>
          </w:tcPr>
          <w:p w14:paraId="6DDFD5A8"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232.200</w:t>
            </w:r>
          </w:p>
        </w:tc>
        <w:tc>
          <w:tcPr>
            <w:tcW w:w="1300" w:type="dxa"/>
            <w:noWrap/>
            <w:hideMark/>
          </w:tcPr>
          <w:p w14:paraId="3F148385"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110657F7"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c>
          <w:tcPr>
            <w:tcW w:w="1300" w:type="dxa"/>
            <w:noWrap/>
            <w:hideMark/>
          </w:tcPr>
          <w:p w14:paraId="3B695F9E"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N/A</w:t>
            </w:r>
          </w:p>
        </w:tc>
      </w:tr>
      <w:tr w:rsidR="00523009" w:rsidRPr="00523009" w14:paraId="4D6B0FDC" w14:textId="77777777" w:rsidTr="00523009">
        <w:trPr>
          <w:trHeight w:val="340"/>
          <w:jc w:val="center"/>
        </w:trPr>
        <w:tc>
          <w:tcPr>
            <w:tcW w:w="1300" w:type="dxa"/>
            <w:noWrap/>
            <w:hideMark/>
          </w:tcPr>
          <w:p w14:paraId="36FE43EB"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P-301</w:t>
            </w:r>
          </w:p>
        </w:tc>
        <w:tc>
          <w:tcPr>
            <w:tcW w:w="1300" w:type="dxa"/>
            <w:noWrap/>
            <w:hideMark/>
          </w:tcPr>
          <w:p w14:paraId="538052EE"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348.570</w:t>
            </w:r>
          </w:p>
        </w:tc>
        <w:tc>
          <w:tcPr>
            <w:tcW w:w="1300" w:type="dxa"/>
            <w:noWrap/>
            <w:hideMark/>
          </w:tcPr>
          <w:p w14:paraId="7CFA5604"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454.320</w:t>
            </w:r>
          </w:p>
        </w:tc>
        <w:tc>
          <w:tcPr>
            <w:tcW w:w="1300" w:type="dxa"/>
            <w:noWrap/>
            <w:hideMark/>
          </w:tcPr>
          <w:p w14:paraId="2AC2C453"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val="en-US" w:eastAsia="el-GR"/>
              </w:rPr>
              <w:t>8.528</w:t>
            </w:r>
          </w:p>
        </w:tc>
        <w:tc>
          <w:tcPr>
            <w:tcW w:w="1300" w:type="dxa"/>
            <w:noWrap/>
            <w:hideMark/>
          </w:tcPr>
          <w:p w14:paraId="0CF27B26" w14:textId="77777777" w:rsidR="00523009" w:rsidRPr="00523009" w:rsidRDefault="00523009" w:rsidP="00523009">
            <w:pPr>
              <w:jc w:val="center"/>
              <w:rPr>
                <w:rFonts w:ascii="Calibri" w:eastAsia="Times New Roman" w:hAnsi="Calibri" w:cs="Calibri"/>
                <w:color w:val="000000"/>
                <w:lang w:eastAsia="el-GR"/>
              </w:rPr>
            </w:pPr>
            <w:r w:rsidRPr="00523009">
              <w:rPr>
                <w:rFonts w:ascii="Calibri" w:eastAsia="Times New Roman" w:hAnsi="Calibri" w:cs="Calibri"/>
                <w:color w:val="000000"/>
                <w:lang w:eastAsia="el-GR"/>
              </w:rPr>
              <w:t>16.167</w:t>
            </w:r>
          </w:p>
        </w:tc>
      </w:tr>
    </w:tbl>
    <w:p w14:paraId="784D89B8" w14:textId="4ADB05DD" w:rsidR="00AF5163" w:rsidRPr="00770150" w:rsidRDefault="00A43C74" w:rsidP="001377F0">
      <w:r>
        <w:t>*Η κοστολόγηση έγινε από τ</w:t>
      </w:r>
      <w:r w:rsidR="00F53BF7">
        <w:t xml:space="preserve">ην σελίδα </w:t>
      </w:r>
      <w:r>
        <w:rPr>
          <w:lang w:val="en-US"/>
        </w:rPr>
        <w:t>IPSEN</w:t>
      </w:r>
      <w:r w:rsidRPr="00A43C74">
        <w:t>.</w:t>
      </w:r>
      <w:proofErr w:type="spellStart"/>
      <w:r>
        <w:rPr>
          <w:lang w:val="en-US"/>
        </w:rPr>
        <w:t>ntua</w:t>
      </w:r>
      <w:proofErr w:type="spellEnd"/>
      <w:r w:rsidRPr="00A43C74">
        <w:t xml:space="preserve"> </w:t>
      </w:r>
      <w:r>
        <w:t xml:space="preserve">διότι το </w:t>
      </w:r>
      <w:r>
        <w:rPr>
          <w:lang w:val="en-US"/>
        </w:rPr>
        <w:t>Aspen</w:t>
      </w:r>
      <w:r w:rsidRPr="00A43C74">
        <w:t xml:space="preserve"> </w:t>
      </w:r>
      <w:r>
        <w:rPr>
          <w:lang w:val="en-US"/>
        </w:rPr>
        <w:t>Plus</w:t>
      </w:r>
      <w:r>
        <w:t xml:space="preserve"> δεν έβγαζε αποτελέσματα.</w:t>
      </w:r>
    </w:p>
    <w:p w14:paraId="51A94696" w14:textId="77777777" w:rsidR="00AF5163" w:rsidRPr="00770150" w:rsidRDefault="00AF5163" w:rsidP="0070755C">
      <w:pPr>
        <w:pStyle w:val="1"/>
      </w:pPr>
      <w:bookmarkStart w:id="5" w:name="_Toc133940049"/>
      <w:r w:rsidRPr="00770150">
        <w:t>Ξυλόζη σε κυκλοπεντανόνη</w:t>
      </w:r>
      <w:bookmarkEnd w:id="5"/>
    </w:p>
    <w:p w14:paraId="6605D450" w14:textId="71660D38" w:rsidR="00AF5163" w:rsidRDefault="00AF5163" w:rsidP="001377F0">
      <w:r w:rsidRPr="00770150">
        <w:t xml:space="preserve">Σε αυτή τη μονάδα γίνεται παραγωγή 19615 </w:t>
      </w:r>
      <w:proofErr w:type="spellStart"/>
      <w:r w:rsidRPr="00770150">
        <w:t>tn</w:t>
      </w:r>
      <w:proofErr w:type="spellEnd"/>
      <w:r w:rsidRPr="00770150">
        <w:t>/</w:t>
      </w:r>
      <w:proofErr w:type="spellStart"/>
      <w:r w:rsidRPr="00770150">
        <w:t>yr</w:t>
      </w:r>
      <w:proofErr w:type="spellEnd"/>
      <w:r w:rsidRPr="00770150">
        <w:t xml:space="preserve"> </w:t>
      </w:r>
      <w:proofErr w:type="spellStart"/>
      <w:r w:rsidRPr="00770150">
        <w:t>κυκλοπεντανόνης</w:t>
      </w:r>
      <w:proofErr w:type="spellEnd"/>
      <w:r w:rsidRPr="00770150">
        <w:t xml:space="preserve"> με καθαρότητα 98%, η οποία μπορεί να πωληθεί στην αγορά σε τιμή 5 $/kg (4,5</w:t>
      </w:r>
      <w:r w:rsidRPr="00770150">
        <w:rPr>
          <w:rFonts w:cstheme="minorHAnsi"/>
        </w:rPr>
        <w:t>€</w:t>
      </w:r>
      <w:r w:rsidRPr="00770150">
        <w:t>/</w:t>
      </w:r>
      <w:r w:rsidRPr="00770150">
        <w:rPr>
          <w:lang w:val="en-US"/>
        </w:rPr>
        <w:t>kg</w:t>
      </w:r>
      <w:r w:rsidRPr="00770150">
        <w:t>). Οι πρώτες ύλες που χρησιμοποιούνται για την παραγωγή κυκλοπεντανόνης είναι η ξυλόζη, η οποία θεωρήθηκε δωρεάν επειδή είναι προϊόν από την επεξεργασία της βιομάζας, το νερό για το οποίο ορίστηκε η τιμή 0,0005488 $/kg (0,00049</w:t>
      </w:r>
      <w:r w:rsidRPr="00770150">
        <w:rPr>
          <w:rFonts w:cstheme="minorHAnsi"/>
        </w:rPr>
        <w:t>€</w:t>
      </w:r>
      <w:r w:rsidRPr="00770150">
        <w:t>/</w:t>
      </w:r>
      <w:r w:rsidRPr="00770150">
        <w:rPr>
          <w:lang w:val="en-US"/>
        </w:rPr>
        <w:t>kg</w:t>
      </w:r>
      <w:r w:rsidRPr="00770150">
        <w:t xml:space="preserve"> ) και το υδρογόνο, το οποίο κοστίζει 2 $/kg (1.8</w:t>
      </w:r>
      <w:r w:rsidRPr="00770150">
        <w:rPr>
          <w:rFonts w:cstheme="minorHAnsi"/>
        </w:rPr>
        <w:t>€</w:t>
      </w:r>
      <w:r w:rsidRPr="00770150">
        <w:t>/</w:t>
      </w:r>
      <w:r w:rsidRPr="00770150">
        <w:rPr>
          <w:lang w:val="en-US"/>
        </w:rPr>
        <w:t>kg</w:t>
      </w:r>
      <w:r w:rsidRPr="00770150">
        <w:t xml:space="preserve">). Όπως φαίνεται στον παρακάτω πίνακα, η εγκατάσταση του εξοπλισμού θα κοστίσει </w:t>
      </w:r>
      <w:r w:rsidR="000A6313" w:rsidRPr="000A6313">
        <w:t>638.730</w:t>
      </w:r>
      <w:r w:rsidR="003C3207" w:rsidRPr="00770150">
        <w:t xml:space="preserve"> ευρώ</w:t>
      </w:r>
      <w:r w:rsidRPr="00770150">
        <w:t xml:space="preserve"> και μόλις τεθεί σε λειτουργία, αναμένεται να αποφέρει ετήσιο κέρδος </w:t>
      </w:r>
      <w:r w:rsidR="000A6313" w:rsidRPr="00DA3EBD">
        <w:rPr>
          <w:rFonts w:ascii="Calibri" w:eastAsia="Times New Roman" w:hAnsi="Calibri" w:cs="Calibri"/>
          <w:color w:val="000000"/>
          <w:kern w:val="0"/>
          <w:lang w:eastAsia="el-GR"/>
          <w14:ligatures w14:val="none"/>
        </w:rPr>
        <w:t>86.467.050</w:t>
      </w:r>
      <w:r w:rsidR="000A6313">
        <w:rPr>
          <w:rFonts w:ascii="Calibri" w:eastAsia="Times New Roman" w:hAnsi="Calibri" w:cs="Calibri"/>
          <w:color w:val="000000"/>
          <w:kern w:val="0"/>
          <w:lang w:eastAsia="el-GR"/>
          <w14:ligatures w14:val="none"/>
        </w:rPr>
        <w:t xml:space="preserve"> </w:t>
      </w:r>
      <w:r w:rsidRPr="00770150">
        <w:t>€</w:t>
      </w:r>
      <w:r w:rsidR="00807796" w:rsidRPr="00770150">
        <w:t>. Συνεπώς, το κέρδος από τη διεργασία αυτή είναι αρκετά μεγάλο.</w:t>
      </w:r>
    </w:p>
    <w:p w14:paraId="31179BC1" w14:textId="50056C9A" w:rsidR="00A43C74" w:rsidRPr="00A43C74" w:rsidRDefault="00A43C74" w:rsidP="00A43C74">
      <w:pPr>
        <w:pStyle w:val="a4"/>
        <w:keepNext/>
        <w:jc w:val="center"/>
        <w:rPr>
          <w:sz w:val="22"/>
          <w:szCs w:val="22"/>
        </w:rPr>
      </w:pPr>
      <w:r w:rsidRPr="00E24FB3">
        <w:rPr>
          <w:sz w:val="22"/>
          <w:szCs w:val="22"/>
        </w:rPr>
        <w:t xml:space="preserve">Πίνακας </w:t>
      </w:r>
      <w:r w:rsidRPr="00E24FB3">
        <w:rPr>
          <w:sz w:val="22"/>
          <w:szCs w:val="22"/>
          <w:lang w:val="en-US"/>
        </w:rPr>
        <w:t xml:space="preserve"> </w:t>
      </w:r>
      <w:r w:rsidRPr="00E24FB3">
        <w:rPr>
          <w:sz w:val="22"/>
          <w:szCs w:val="22"/>
        </w:rPr>
        <w:t>Σύνοψη κοστολόγησης</w:t>
      </w:r>
    </w:p>
    <w:tbl>
      <w:tblPr>
        <w:tblW w:w="4507" w:type="dxa"/>
        <w:jc w:val="center"/>
        <w:tblLook w:val="04A0" w:firstRow="1" w:lastRow="0" w:firstColumn="1" w:lastColumn="0" w:noHBand="0" w:noVBand="1"/>
      </w:tblPr>
      <w:tblGrid>
        <w:gridCol w:w="3473"/>
        <w:gridCol w:w="1220"/>
      </w:tblGrid>
      <w:tr w:rsidR="00DA3EBD" w:rsidRPr="00DA3EBD" w14:paraId="7DAFE2FF" w14:textId="77777777" w:rsidTr="00DA3EBD">
        <w:trPr>
          <w:trHeight w:val="340"/>
          <w:jc w:val="center"/>
        </w:trPr>
        <w:tc>
          <w:tcPr>
            <w:tcW w:w="450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47846C"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Summary</w:t>
            </w:r>
            <w:proofErr w:type="spellEnd"/>
          </w:p>
        </w:tc>
      </w:tr>
      <w:tr w:rsidR="00DA3EBD" w:rsidRPr="00DA3EBD" w14:paraId="4745BE26"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5FA44094"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Total</w:t>
            </w:r>
            <w:proofErr w:type="spellEnd"/>
            <w:r w:rsidRPr="00DA3EBD">
              <w:rPr>
                <w:rFonts w:ascii="Calibri" w:eastAsia="Times New Roman" w:hAnsi="Calibri" w:cs="Calibri"/>
                <w:color w:val="000000"/>
                <w:kern w:val="0"/>
                <w:lang w:eastAsia="el-GR"/>
                <w14:ligatures w14:val="none"/>
              </w:rPr>
              <w:t xml:space="preserve"> Capital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1034" w:type="dxa"/>
            <w:tcBorders>
              <w:top w:val="nil"/>
              <w:left w:val="nil"/>
              <w:bottom w:val="single" w:sz="8" w:space="0" w:color="auto"/>
              <w:right w:val="single" w:sz="8" w:space="0" w:color="auto"/>
            </w:tcBorders>
            <w:shd w:val="clear" w:color="auto" w:fill="auto"/>
            <w:noWrap/>
            <w:vAlign w:val="center"/>
            <w:hideMark/>
          </w:tcPr>
          <w:p w14:paraId="3B4E55FE"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2.050.587</w:t>
            </w:r>
          </w:p>
        </w:tc>
      </w:tr>
      <w:tr w:rsidR="00DA3EBD" w:rsidRPr="00DA3EBD" w14:paraId="4B8DA816"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599C9F94"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Operating Cost [EUR/Year]</w:t>
            </w:r>
          </w:p>
        </w:tc>
        <w:tc>
          <w:tcPr>
            <w:tcW w:w="1034" w:type="dxa"/>
            <w:tcBorders>
              <w:top w:val="nil"/>
              <w:left w:val="nil"/>
              <w:bottom w:val="single" w:sz="8" w:space="0" w:color="auto"/>
              <w:right w:val="single" w:sz="8" w:space="0" w:color="auto"/>
            </w:tcBorders>
            <w:shd w:val="clear" w:color="auto" w:fill="auto"/>
            <w:noWrap/>
            <w:vAlign w:val="center"/>
            <w:hideMark/>
          </w:tcPr>
          <w:p w14:paraId="68A2E08E"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42.860.430</w:t>
            </w:r>
          </w:p>
        </w:tc>
      </w:tr>
      <w:tr w:rsidR="00DA3EBD" w:rsidRPr="00DA3EBD" w14:paraId="4BB6935B"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1476418A"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Raw Materials Cost [EUR/Year]</w:t>
            </w:r>
          </w:p>
        </w:tc>
        <w:tc>
          <w:tcPr>
            <w:tcW w:w="1034" w:type="dxa"/>
            <w:tcBorders>
              <w:top w:val="nil"/>
              <w:left w:val="nil"/>
              <w:bottom w:val="single" w:sz="8" w:space="0" w:color="auto"/>
              <w:right w:val="single" w:sz="8" w:space="0" w:color="auto"/>
            </w:tcBorders>
            <w:shd w:val="clear" w:color="auto" w:fill="auto"/>
            <w:noWrap/>
            <w:vAlign w:val="center"/>
            <w:hideMark/>
          </w:tcPr>
          <w:p w14:paraId="17BD140A"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38.856.780</w:t>
            </w:r>
          </w:p>
        </w:tc>
      </w:tr>
      <w:tr w:rsidR="00DA3EBD" w:rsidRPr="00DA3EBD" w14:paraId="35418B97"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363FEE17"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Product Sales [EUR/Year]</w:t>
            </w:r>
          </w:p>
        </w:tc>
        <w:tc>
          <w:tcPr>
            <w:tcW w:w="1034" w:type="dxa"/>
            <w:tcBorders>
              <w:top w:val="nil"/>
              <w:left w:val="nil"/>
              <w:bottom w:val="single" w:sz="8" w:space="0" w:color="auto"/>
              <w:right w:val="single" w:sz="8" w:space="0" w:color="auto"/>
            </w:tcBorders>
            <w:shd w:val="clear" w:color="auto" w:fill="auto"/>
            <w:noWrap/>
            <w:vAlign w:val="center"/>
            <w:hideMark/>
          </w:tcPr>
          <w:p w14:paraId="4D9DAEA3"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86.467.050</w:t>
            </w:r>
          </w:p>
        </w:tc>
      </w:tr>
      <w:tr w:rsidR="00DA3EBD" w:rsidRPr="00DA3EBD" w14:paraId="44866436"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2E94FAAC"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Total Utilities Cost [EUR/Year]</w:t>
            </w:r>
          </w:p>
        </w:tc>
        <w:tc>
          <w:tcPr>
            <w:tcW w:w="1034" w:type="dxa"/>
            <w:tcBorders>
              <w:top w:val="nil"/>
              <w:left w:val="nil"/>
              <w:bottom w:val="single" w:sz="8" w:space="0" w:color="auto"/>
              <w:right w:val="single" w:sz="8" w:space="0" w:color="auto"/>
            </w:tcBorders>
            <w:shd w:val="clear" w:color="auto" w:fill="auto"/>
            <w:noWrap/>
            <w:vAlign w:val="center"/>
            <w:hideMark/>
          </w:tcPr>
          <w:p w14:paraId="246151A8"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51.603</w:t>
            </w:r>
          </w:p>
        </w:tc>
      </w:tr>
      <w:tr w:rsidR="00DA3EBD" w:rsidRPr="00DA3EBD" w14:paraId="7AD33C93"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72BF3EB6" w14:textId="77777777" w:rsidR="00DA3EBD" w:rsidRPr="00DA3EBD" w:rsidRDefault="00DA3EBD" w:rsidP="00DA3EBD">
            <w:pPr>
              <w:spacing w:after="0" w:line="240" w:lineRule="auto"/>
              <w:jc w:val="center"/>
              <w:rPr>
                <w:rFonts w:ascii="Calibri" w:eastAsia="Times New Roman" w:hAnsi="Calibri" w:cs="Calibri"/>
                <w:color w:val="000000"/>
                <w:kern w:val="0"/>
                <w:lang w:val="en-US" w:eastAsia="el-GR"/>
                <w14:ligatures w14:val="none"/>
              </w:rPr>
            </w:pPr>
            <w:r w:rsidRPr="00DA3EBD">
              <w:rPr>
                <w:rFonts w:ascii="Calibri" w:eastAsia="Times New Roman" w:hAnsi="Calibri" w:cs="Calibri"/>
                <w:color w:val="000000"/>
                <w:kern w:val="0"/>
                <w:lang w:val="en-US" w:eastAsia="el-GR"/>
                <w14:ligatures w14:val="none"/>
              </w:rPr>
              <w:t>Desired Rate of Return [Percent/'Year]</w:t>
            </w:r>
          </w:p>
        </w:tc>
        <w:tc>
          <w:tcPr>
            <w:tcW w:w="1034" w:type="dxa"/>
            <w:tcBorders>
              <w:top w:val="nil"/>
              <w:left w:val="nil"/>
              <w:bottom w:val="single" w:sz="8" w:space="0" w:color="auto"/>
              <w:right w:val="single" w:sz="8" w:space="0" w:color="auto"/>
            </w:tcBorders>
            <w:shd w:val="clear" w:color="auto" w:fill="auto"/>
            <w:noWrap/>
            <w:vAlign w:val="center"/>
            <w:hideMark/>
          </w:tcPr>
          <w:p w14:paraId="2DD5B6D1"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20</w:t>
            </w:r>
          </w:p>
        </w:tc>
      </w:tr>
      <w:tr w:rsidR="00DA3EBD" w:rsidRPr="00DA3EBD" w14:paraId="0609687D"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14C7CCA4"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P.O</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Period</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Year</w:t>
            </w:r>
            <w:proofErr w:type="spellEnd"/>
            <w:r w:rsidRPr="00DA3EBD">
              <w:rPr>
                <w:rFonts w:ascii="Calibri" w:eastAsia="Times New Roman" w:hAnsi="Calibri" w:cs="Calibri"/>
                <w:color w:val="000000"/>
                <w:kern w:val="0"/>
                <w:lang w:eastAsia="el-GR"/>
                <w14:ligatures w14:val="none"/>
              </w:rPr>
              <w:t>]</w:t>
            </w:r>
          </w:p>
        </w:tc>
        <w:tc>
          <w:tcPr>
            <w:tcW w:w="1034" w:type="dxa"/>
            <w:tcBorders>
              <w:top w:val="nil"/>
              <w:left w:val="nil"/>
              <w:bottom w:val="single" w:sz="8" w:space="0" w:color="auto"/>
              <w:right w:val="single" w:sz="8" w:space="0" w:color="auto"/>
            </w:tcBorders>
            <w:shd w:val="clear" w:color="auto" w:fill="auto"/>
            <w:noWrap/>
            <w:vAlign w:val="center"/>
            <w:hideMark/>
          </w:tcPr>
          <w:p w14:paraId="50025F28"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1,17</w:t>
            </w:r>
          </w:p>
        </w:tc>
      </w:tr>
      <w:tr w:rsidR="00DA3EBD" w:rsidRPr="00DA3EBD" w14:paraId="48360FF1"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31FA268D"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t>Equipment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1034" w:type="dxa"/>
            <w:tcBorders>
              <w:top w:val="nil"/>
              <w:left w:val="nil"/>
              <w:bottom w:val="single" w:sz="8" w:space="0" w:color="auto"/>
              <w:right w:val="single" w:sz="8" w:space="0" w:color="auto"/>
            </w:tcBorders>
            <w:shd w:val="clear" w:color="auto" w:fill="auto"/>
            <w:noWrap/>
            <w:vAlign w:val="center"/>
            <w:hideMark/>
          </w:tcPr>
          <w:p w14:paraId="64A5D054"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232.200</w:t>
            </w:r>
          </w:p>
        </w:tc>
      </w:tr>
      <w:tr w:rsidR="00DA3EBD" w:rsidRPr="00DA3EBD" w14:paraId="2C847F8E" w14:textId="77777777" w:rsidTr="00DA3EBD">
        <w:trPr>
          <w:trHeight w:val="340"/>
          <w:jc w:val="center"/>
        </w:trPr>
        <w:tc>
          <w:tcPr>
            <w:tcW w:w="3473" w:type="dxa"/>
            <w:tcBorders>
              <w:top w:val="nil"/>
              <w:left w:val="single" w:sz="8" w:space="0" w:color="auto"/>
              <w:bottom w:val="single" w:sz="8" w:space="0" w:color="auto"/>
              <w:right w:val="single" w:sz="8" w:space="0" w:color="auto"/>
            </w:tcBorders>
            <w:shd w:val="clear" w:color="auto" w:fill="auto"/>
            <w:noWrap/>
            <w:vAlign w:val="center"/>
            <w:hideMark/>
          </w:tcPr>
          <w:p w14:paraId="5D0E59D4" w14:textId="77777777" w:rsidR="00DA3EBD" w:rsidRPr="00DA3EBD" w:rsidRDefault="00DA3EBD" w:rsidP="00DA3EBD">
            <w:pPr>
              <w:spacing w:after="0" w:line="240" w:lineRule="auto"/>
              <w:jc w:val="center"/>
              <w:rPr>
                <w:rFonts w:ascii="Calibri" w:eastAsia="Times New Roman" w:hAnsi="Calibri" w:cs="Calibri"/>
                <w:color w:val="000000"/>
                <w:kern w:val="0"/>
                <w:lang w:eastAsia="el-GR"/>
                <w14:ligatures w14:val="none"/>
              </w:rPr>
            </w:pPr>
            <w:proofErr w:type="spellStart"/>
            <w:r w:rsidRPr="00DA3EBD">
              <w:rPr>
                <w:rFonts w:ascii="Calibri" w:eastAsia="Times New Roman" w:hAnsi="Calibri" w:cs="Calibri"/>
                <w:color w:val="000000"/>
                <w:kern w:val="0"/>
                <w:lang w:eastAsia="el-GR"/>
                <w14:ligatures w14:val="none"/>
              </w:rPr>
              <w:lastRenderedPageBreak/>
              <w:t>Total</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Installed</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Cost</w:t>
            </w:r>
            <w:proofErr w:type="spellEnd"/>
            <w:r w:rsidRPr="00DA3EBD">
              <w:rPr>
                <w:rFonts w:ascii="Calibri" w:eastAsia="Times New Roman" w:hAnsi="Calibri" w:cs="Calibri"/>
                <w:color w:val="000000"/>
                <w:kern w:val="0"/>
                <w:lang w:eastAsia="el-GR"/>
                <w14:ligatures w14:val="none"/>
              </w:rPr>
              <w:t xml:space="preserve"> [</w:t>
            </w:r>
            <w:proofErr w:type="spellStart"/>
            <w:r w:rsidRPr="00DA3EBD">
              <w:rPr>
                <w:rFonts w:ascii="Calibri" w:eastAsia="Times New Roman" w:hAnsi="Calibri" w:cs="Calibri"/>
                <w:color w:val="000000"/>
                <w:kern w:val="0"/>
                <w:lang w:eastAsia="el-GR"/>
                <w14:ligatures w14:val="none"/>
              </w:rPr>
              <w:t>EUR</w:t>
            </w:r>
            <w:proofErr w:type="spellEnd"/>
            <w:r w:rsidRPr="00DA3EBD">
              <w:rPr>
                <w:rFonts w:ascii="Calibri" w:eastAsia="Times New Roman" w:hAnsi="Calibri" w:cs="Calibri"/>
                <w:color w:val="000000"/>
                <w:kern w:val="0"/>
                <w:lang w:eastAsia="el-GR"/>
                <w14:ligatures w14:val="none"/>
              </w:rPr>
              <w:t>]</w:t>
            </w:r>
          </w:p>
        </w:tc>
        <w:tc>
          <w:tcPr>
            <w:tcW w:w="1034" w:type="dxa"/>
            <w:tcBorders>
              <w:top w:val="nil"/>
              <w:left w:val="nil"/>
              <w:bottom w:val="single" w:sz="8" w:space="0" w:color="auto"/>
              <w:right w:val="single" w:sz="8" w:space="0" w:color="auto"/>
            </w:tcBorders>
            <w:shd w:val="clear" w:color="auto" w:fill="auto"/>
            <w:noWrap/>
            <w:vAlign w:val="center"/>
            <w:hideMark/>
          </w:tcPr>
          <w:p w14:paraId="0A990C96" w14:textId="77777777" w:rsidR="00DA3EBD" w:rsidRPr="00DA3EBD" w:rsidRDefault="00DA3EBD" w:rsidP="00DA3EBD">
            <w:pPr>
              <w:spacing w:after="0" w:line="240" w:lineRule="auto"/>
              <w:jc w:val="right"/>
              <w:rPr>
                <w:rFonts w:ascii="Calibri" w:eastAsia="Times New Roman" w:hAnsi="Calibri" w:cs="Calibri"/>
                <w:color w:val="000000"/>
                <w:kern w:val="0"/>
                <w:lang w:eastAsia="el-GR"/>
                <w14:ligatures w14:val="none"/>
              </w:rPr>
            </w:pPr>
            <w:r w:rsidRPr="00DA3EBD">
              <w:rPr>
                <w:rFonts w:ascii="Calibri" w:eastAsia="Times New Roman" w:hAnsi="Calibri" w:cs="Calibri"/>
                <w:color w:val="000000"/>
                <w:kern w:val="0"/>
                <w:lang w:eastAsia="el-GR"/>
                <w14:ligatures w14:val="none"/>
              </w:rPr>
              <w:t>406.530</w:t>
            </w:r>
          </w:p>
        </w:tc>
      </w:tr>
    </w:tbl>
    <w:p w14:paraId="7223F936" w14:textId="77777777" w:rsidR="00AF5163" w:rsidRPr="00770150" w:rsidRDefault="00AF5163" w:rsidP="00AF5163"/>
    <w:p w14:paraId="691C7284" w14:textId="77777777" w:rsidR="00807796" w:rsidRDefault="00807796" w:rsidP="00AF5163">
      <w:r w:rsidRPr="00770150">
        <w:t>Ακολουθούν πίνακες με την κοστολόγηση του εξοπλισμού και των βοηθητικών παροχών, και τα σχεδιαστικά χαρακτηριστικά του εξοπλισμού.</w:t>
      </w:r>
    </w:p>
    <w:p w14:paraId="7A6BC5B8" w14:textId="77777777" w:rsidR="00A43C74" w:rsidRPr="00A43C74" w:rsidRDefault="00A43C74" w:rsidP="00A43C74">
      <w:pPr>
        <w:pStyle w:val="a4"/>
        <w:keepNext/>
        <w:jc w:val="center"/>
        <w:rPr>
          <w:sz w:val="22"/>
          <w:szCs w:val="22"/>
        </w:rPr>
      </w:pPr>
      <w:r w:rsidRPr="00E24FB3">
        <w:rPr>
          <w:sz w:val="22"/>
          <w:szCs w:val="22"/>
        </w:rPr>
        <w:t>Πίνακας  Κόστος βοηθητικών παροχών</w:t>
      </w:r>
    </w:p>
    <w:p w14:paraId="2BABD735" w14:textId="77777777" w:rsidR="00A43C74" w:rsidRPr="00770150" w:rsidRDefault="00A43C74" w:rsidP="00AF5163"/>
    <w:tbl>
      <w:tblPr>
        <w:tblW w:w="7801" w:type="dxa"/>
        <w:jc w:val="center"/>
        <w:tblLook w:val="04A0" w:firstRow="1" w:lastRow="0" w:firstColumn="1" w:lastColumn="0" w:noHBand="0" w:noVBand="1"/>
      </w:tblPr>
      <w:tblGrid>
        <w:gridCol w:w="1369"/>
        <w:gridCol w:w="699"/>
        <w:gridCol w:w="968"/>
        <w:gridCol w:w="1438"/>
        <w:gridCol w:w="1912"/>
        <w:gridCol w:w="1415"/>
      </w:tblGrid>
      <w:tr w:rsidR="005D1F1E" w:rsidRPr="005D1F1E" w14:paraId="4B7C3118" w14:textId="77777777" w:rsidTr="005D1F1E">
        <w:trPr>
          <w:trHeight w:val="340"/>
          <w:jc w:val="center"/>
        </w:trPr>
        <w:tc>
          <w:tcPr>
            <w:tcW w:w="780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7033B3" w14:textId="77777777" w:rsidR="005D1F1E" w:rsidRPr="005D1F1E" w:rsidRDefault="005D1F1E" w:rsidP="005D1F1E">
            <w:pPr>
              <w:spacing w:after="0" w:line="240" w:lineRule="auto"/>
              <w:jc w:val="center"/>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Utilities</w:t>
            </w:r>
            <w:proofErr w:type="spellEnd"/>
          </w:p>
        </w:tc>
      </w:tr>
      <w:tr w:rsidR="005D1F1E" w:rsidRPr="005D1F1E" w14:paraId="02E0D256" w14:textId="77777777" w:rsidTr="005D1F1E">
        <w:trPr>
          <w:trHeight w:val="340"/>
          <w:jc w:val="center"/>
        </w:trPr>
        <w:tc>
          <w:tcPr>
            <w:tcW w:w="1369" w:type="dxa"/>
            <w:tcBorders>
              <w:top w:val="nil"/>
              <w:left w:val="single" w:sz="8" w:space="0" w:color="auto"/>
              <w:bottom w:val="single" w:sz="8" w:space="0" w:color="auto"/>
              <w:right w:val="single" w:sz="8" w:space="0" w:color="auto"/>
            </w:tcBorders>
            <w:shd w:val="clear" w:color="auto" w:fill="auto"/>
            <w:noWrap/>
            <w:vAlign w:val="center"/>
            <w:hideMark/>
          </w:tcPr>
          <w:p w14:paraId="7674421A"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Name</w:t>
            </w:r>
            <w:proofErr w:type="spellEnd"/>
          </w:p>
        </w:tc>
        <w:tc>
          <w:tcPr>
            <w:tcW w:w="699" w:type="dxa"/>
            <w:tcBorders>
              <w:top w:val="nil"/>
              <w:left w:val="nil"/>
              <w:bottom w:val="single" w:sz="8" w:space="0" w:color="auto"/>
              <w:right w:val="single" w:sz="8" w:space="0" w:color="auto"/>
            </w:tcBorders>
            <w:shd w:val="clear" w:color="auto" w:fill="auto"/>
            <w:noWrap/>
            <w:vAlign w:val="center"/>
            <w:hideMark/>
          </w:tcPr>
          <w:p w14:paraId="6518DE39"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Fluid</w:t>
            </w:r>
            <w:proofErr w:type="spellEnd"/>
          </w:p>
        </w:tc>
        <w:tc>
          <w:tcPr>
            <w:tcW w:w="968" w:type="dxa"/>
            <w:tcBorders>
              <w:top w:val="nil"/>
              <w:left w:val="nil"/>
              <w:bottom w:val="single" w:sz="8" w:space="0" w:color="auto"/>
              <w:right w:val="single" w:sz="8" w:space="0" w:color="auto"/>
            </w:tcBorders>
            <w:shd w:val="clear" w:color="auto" w:fill="auto"/>
            <w:noWrap/>
            <w:vAlign w:val="center"/>
            <w:hideMark/>
          </w:tcPr>
          <w:p w14:paraId="06121770"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Rate</w:t>
            </w:r>
            <w:proofErr w:type="spellEnd"/>
          </w:p>
        </w:tc>
        <w:tc>
          <w:tcPr>
            <w:tcW w:w="1438" w:type="dxa"/>
            <w:tcBorders>
              <w:top w:val="nil"/>
              <w:left w:val="nil"/>
              <w:bottom w:val="single" w:sz="8" w:space="0" w:color="auto"/>
              <w:right w:val="single" w:sz="8" w:space="0" w:color="auto"/>
            </w:tcBorders>
            <w:shd w:val="clear" w:color="auto" w:fill="auto"/>
            <w:noWrap/>
            <w:vAlign w:val="center"/>
            <w:hideMark/>
          </w:tcPr>
          <w:p w14:paraId="7F19D849"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Rate</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Units</w:t>
            </w:r>
            <w:proofErr w:type="spellEnd"/>
          </w:p>
        </w:tc>
        <w:tc>
          <w:tcPr>
            <w:tcW w:w="1912" w:type="dxa"/>
            <w:tcBorders>
              <w:top w:val="nil"/>
              <w:left w:val="nil"/>
              <w:bottom w:val="single" w:sz="8" w:space="0" w:color="auto"/>
              <w:right w:val="single" w:sz="8" w:space="0" w:color="auto"/>
            </w:tcBorders>
            <w:shd w:val="clear" w:color="auto" w:fill="auto"/>
            <w:noWrap/>
            <w:vAlign w:val="center"/>
            <w:hideMark/>
          </w:tcPr>
          <w:p w14:paraId="1D8B55FE"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Cost</w:t>
            </w:r>
            <w:proofErr w:type="spellEnd"/>
            <w:r w:rsidRPr="005D1F1E">
              <w:rPr>
                <w:rFonts w:ascii="Calibri" w:eastAsia="Times New Roman" w:hAnsi="Calibri" w:cs="Calibri"/>
                <w:color w:val="000000"/>
                <w:kern w:val="0"/>
                <w:lang w:eastAsia="el-GR"/>
                <w14:ligatures w14:val="none"/>
              </w:rPr>
              <w:t xml:space="preserve"> per </w:t>
            </w:r>
            <w:proofErr w:type="spellStart"/>
            <w:r w:rsidRPr="005D1F1E">
              <w:rPr>
                <w:rFonts w:ascii="Calibri" w:eastAsia="Times New Roman" w:hAnsi="Calibri" w:cs="Calibri"/>
                <w:color w:val="000000"/>
                <w:kern w:val="0"/>
                <w:lang w:eastAsia="el-GR"/>
                <w14:ligatures w14:val="none"/>
              </w:rPr>
              <w:t>Hour</w:t>
            </w:r>
            <w:proofErr w:type="spellEnd"/>
          </w:p>
        </w:tc>
        <w:tc>
          <w:tcPr>
            <w:tcW w:w="1415" w:type="dxa"/>
            <w:tcBorders>
              <w:top w:val="nil"/>
              <w:left w:val="nil"/>
              <w:bottom w:val="single" w:sz="8" w:space="0" w:color="auto"/>
              <w:right w:val="single" w:sz="8" w:space="0" w:color="auto"/>
            </w:tcBorders>
            <w:shd w:val="clear" w:color="auto" w:fill="auto"/>
            <w:noWrap/>
            <w:vAlign w:val="center"/>
            <w:hideMark/>
          </w:tcPr>
          <w:p w14:paraId="056EB34A"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Cost</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Units</w:t>
            </w:r>
            <w:proofErr w:type="spellEnd"/>
          </w:p>
        </w:tc>
      </w:tr>
      <w:tr w:rsidR="005D1F1E" w:rsidRPr="005D1F1E" w14:paraId="1341AB47" w14:textId="77777777" w:rsidTr="005D1F1E">
        <w:trPr>
          <w:trHeight w:val="340"/>
          <w:jc w:val="center"/>
        </w:trPr>
        <w:tc>
          <w:tcPr>
            <w:tcW w:w="1369" w:type="dxa"/>
            <w:tcBorders>
              <w:top w:val="nil"/>
              <w:left w:val="single" w:sz="8" w:space="0" w:color="auto"/>
              <w:bottom w:val="single" w:sz="8" w:space="0" w:color="auto"/>
              <w:right w:val="single" w:sz="8" w:space="0" w:color="auto"/>
            </w:tcBorders>
            <w:shd w:val="clear" w:color="auto" w:fill="auto"/>
            <w:noWrap/>
            <w:vAlign w:val="center"/>
            <w:hideMark/>
          </w:tcPr>
          <w:p w14:paraId="05F1E66B"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Electricity</w:t>
            </w:r>
            <w:proofErr w:type="spellEnd"/>
          </w:p>
        </w:tc>
        <w:tc>
          <w:tcPr>
            <w:tcW w:w="699" w:type="dxa"/>
            <w:tcBorders>
              <w:top w:val="nil"/>
              <w:left w:val="nil"/>
              <w:bottom w:val="single" w:sz="8" w:space="0" w:color="auto"/>
              <w:right w:val="single" w:sz="8" w:space="0" w:color="auto"/>
            </w:tcBorders>
            <w:shd w:val="clear" w:color="auto" w:fill="auto"/>
            <w:noWrap/>
            <w:vAlign w:val="bottom"/>
            <w:hideMark/>
          </w:tcPr>
          <w:p w14:paraId="2C213AB1"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 </w:t>
            </w:r>
          </w:p>
        </w:tc>
        <w:tc>
          <w:tcPr>
            <w:tcW w:w="968" w:type="dxa"/>
            <w:tcBorders>
              <w:top w:val="nil"/>
              <w:left w:val="nil"/>
              <w:bottom w:val="single" w:sz="8" w:space="0" w:color="auto"/>
              <w:right w:val="single" w:sz="8" w:space="0" w:color="auto"/>
            </w:tcBorders>
            <w:shd w:val="clear" w:color="auto" w:fill="auto"/>
            <w:noWrap/>
            <w:vAlign w:val="center"/>
            <w:hideMark/>
          </w:tcPr>
          <w:p w14:paraId="11D55C08"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84,398</w:t>
            </w:r>
          </w:p>
        </w:tc>
        <w:tc>
          <w:tcPr>
            <w:tcW w:w="1438" w:type="dxa"/>
            <w:tcBorders>
              <w:top w:val="nil"/>
              <w:left w:val="nil"/>
              <w:bottom w:val="single" w:sz="8" w:space="0" w:color="auto"/>
              <w:right w:val="single" w:sz="8" w:space="0" w:color="auto"/>
            </w:tcBorders>
            <w:shd w:val="clear" w:color="auto" w:fill="auto"/>
            <w:noWrap/>
            <w:vAlign w:val="center"/>
            <w:hideMark/>
          </w:tcPr>
          <w:p w14:paraId="41384AED"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KW</w:t>
            </w:r>
            <w:proofErr w:type="spellEnd"/>
          </w:p>
        </w:tc>
        <w:tc>
          <w:tcPr>
            <w:tcW w:w="1912" w:type="dxa"/>
            <w:tcBorders>
              <w:top w:val="nil"/>
              <w:left w:val="nil"/>
              <w:bottom w:val="single" w:sz="8" w:space="0" w:color="auto"/>
              <w:right w:val="single" w:sz="8" w:space="0" w:color="auto"/>
            </w:tcBorders>
            <w:shd w:val="clear" w:color="auto" w:fill="auto"/>
            <w:noWrap/>
            <w:vAlign w:val="center"/>
            <w:hideMark/>
          </w:tcPr>
          <w:p w14:paraId="279F4825"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5,8867605</w:t>
            </w:r>
          </w:p>
        </w:tc>
        <w:tc>
          <w:tcPr>
            <w:tcW w:w="1415" w:type="dxa"/>
            <w:tcBorders>
              <w:top w:val="nil"/>
              <w:left w:val="nil"/>
              <w:bottom w:val="single" w:sz="8" w:space="0" w:color="auto"/>
              <w:right w:val="single" w:sz="8" w:space="0" w:color="auto"/>
            </w:tcBorders>
            <w:shd w:val="clear" w:color="auto" w:fill="auto"/>
            <w:noWrap/>
            <w:vAlign w:val="center"/>
            <w:hideMark/>
          </w:tcPr>
          <w:p w14:paraId="249F6DBD"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EUR</w:t>
            </w:r>
            <w:proofErr w:type="spellEnd"/>
            <w:r w:rsidRPr="005D1F1E">
              <w:rPr>
                <w:rFonts w:ascii="Calibri" w:eastAsia="Times New Roman" w:hAnsi="Calibri" w:cs="Calibri"/>
                <w:color w:val="000000"/>
                <w:kern w:val="0"/>
                <w:lang w:eastAsia="el-GR"/>
                <w14:ligatures w14:val="none"/>
              </w:rPr>
              <w:t>/H</w:t>
            </w:r>
          </w:p>
        </w:tc>
      </w:tr>
    </w:tbl>
    <w:p w14:paraId="36AB22DB" w14:textId="77777777" w:rsidR="00807796" w:rsidRDefault="00807796" w:rsidP="00AF5163"/>
    <w:p w14:paraId="3B11E237" w14:textId="4691520C" w:rsidR="00A43C74" w:rsidRPr="00A43C74" w:rsidRDefault="00A43C74" w:rsidP="00A43C74">
      <w:pPr>
        <w:pStyle w:val="a4"/>
        <w:keepNext/>
        <w:jc w:val="center"/>
        <w:rPr>
          <w:color w:val="auto"/>
          <w:sz w:val="22"/>
          <w:szCs w:val="22"/>
        </w:rPr>
      </w:pPr>
      <w:r w:rsidRPr="00770150">
        <w:rPr>
          <w:color w:val="auto"/>
          <w:sz w:val="22"/>
          <w:szCs w:val="22"/>
        </w:rPr>
        <w:t>Πίνακας  Κοστολόγηση Εξοπλισμού</w:t>
      </w:r>
    </w:p>
    <w:tbl>
      <w:tblPr>
        <w:tblW w:w="6500" w:type="dxa"/>
        <w:jc w:val="center"/>
        <w:tblLook w:val="04A0" w:firstRow="1" w:lastRow="0" w:firstColumn="1" w:lastColumn="0" w:noHBand="0" w:noVBand="1"/>
      </w:tblPr>
      <w:tblGrid>
        <w:gridCol w:w="1300"/>
        <w:gridCol w:w="1300"/>
        <w:gridCol w:w="1300"/>
        <w:gridCol w:w="1300"/>
        <w:gridCol w:w="1300"/>
      </w:tblGrid>
      <w:tr w:rsidR="005D1F1E" w:rsidRPr="005D1F1E" w14:paraId="5B8821A3" w14:textId="77777777" w:rsidTr="005D1F1E">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CAA91E"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Name</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7DC6C7A0"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Equipment</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Cost</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EUR</w:t>
            </w:r>
            <w:proofErr w:type="spellEnd"/>
            <w:r w:rsidRPr="005D1F1E">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4DE53C43"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Installed</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Cost</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EUR</w:t>
            </w:r>
            <w:proofErr w:type="spellEnd"/>
            <w:r w:rsidRPr="005D1F1E">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E45A8FC"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Equipment</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Weight</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KG</w:t>
            </w:r>
            <w:proofErr w:type="spellEnd"/>
            <w:r w:rsidRPr="005D1F1E">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170B2CD"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proofErr w:type="spellStart"/>
            <w:r w:rsidRPr="005D1F1E">
              <w:rPr>
                <w:rFonts w:ascii="Calibri" w:eastAsia="Times New Roman" w:hAnsi="Calibri" w:cs="Calibri"/>
                <w:color w:val="000000"/>
                <w:kern w:val="0"/>
                <w:lang w:eastAsia="el-GR"/>
                <w14:ligatures w14:val="none"/>
              </w:rPr>
              <w:t>Installed</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Weight</w:t>
            </w:r>
            <w:proofErr w:type="spellEnd"/>
            <w:r w:rsidRPr="005D1F1E">
              <w:rPr>
                <w:rFonts w:ascii="Calibri" w:eastAsia="Times New Roman" w:hAnsi="Calibri" w:cs="Calibri"/>
                <w:color w:val="000000"/>
                <w:kern w:val="0"/>
                <w:lang w:eastAsia="el-GR"/>
                <w14:ligatures w14:val="none"/>
              </w:rPr>
              <w:t xml:space="preserve"> [</w:t>
            </w:r>
            <w:proofErr w:type="spellStart"/>
            <w:r w:rsidRPr="005D1F1E">
              <w:rPr>
                <w:rFonts w:ascii="Calibri" w:eastAsia="Times New Roman" w:hAnsi="Calibri" w:cs="Calibri"/>
                <w:color w:val="000000"/>
                <w:kern w:val="0"/>
                <w:lang w:eastAsia="el-GR"/>
                <w14:ligatures w14:val="none"/>
              </w:rPr>
              <w:t>KG</w:t>
            </w:r>
            <w:proofErr w:type="spellEnd"/>
            <w:r w:rsidRPr="005D1F1E">
              <w:rPr>
                <w:rFonts w:ascii="Calibri" w:eastAsia="Times New Roman" w:hAnsi="Calibri" w:cs="Calibri"/>
                <w:color w:val="000000"/>
                <w:kern w:val="0"/>
                <w:lang w:eastAsia="el-GR"/>
                <w14:ligatures w14:val="none"/>
              </w:rPr>
              <w:t>]</w:t>
            </w:r>
          </w:p>
        </w:tc>
      </w:tr>
      <w:tr w:rsidR="005D1F1E" w:rsidRPr="005D1F1E" w14:paraId="1E40B64B"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07F48C7"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H-702</w:t>
            </w:r>
          </w:p>
        </w:tc>
        <w:tc>
          <w:tcPr>
            <w:tcW w:w="1300" w:type="dxa"/>
            <w:tcBorders>
              <w:top w:val="nil"/>
              <w:left w:val="nil"/>
              <w:bottom w:val="single" w:sz="8" w:space="0" w:color="auto"/>
              <w:right w:val="single" w:sz="8" w:space="0" w:color="auto"/>
            </w:tcBorders>
            <w:shd w:val="clear" w:color="auto" w:fill="auto"/>
            <w:noWrap/>
            <w:vAlign w:val="center"/>
            <w:hideMark/>
          </w:tcPr>
          <w:p w14:paraId="7E17C212"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19.890</w:t>
            </w:r>
          </w:p>
        </w:tc>
        <w:tc>
          <w:tcPr>
            <w:tcW w:w="1300" w:type="dxa"/>
            <w:tcBorders>
              <w:top w:val="nil"/>
              <w:left w:val="nil"/>
              <w:bottom w:val="single" w:sz="8" w:space="0" w:color="auto"/>
              <w:right w:val="single" w:sz="8" w:space="0" w:color="auto"/>
            </w:tcBorders>
            <w:shd w:val="clear" w:color="auto" w:fill="auto"/>
            <w:noWrap/>
            <w:vAlign w:val="center"/>
            <w:hideMark/>
          </w:tcPr>
          <w:p w14:paraId="707D2D30"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94.590</w:t>
            </w:r>
          </w:p>
        </w:tc>
        <w:tc>
          <w:tcPr>
            <w:tcW w:w="1300" w:type="dxa"/>
            <w:tcBorders>
              <w:top w:val="nil"/>
              <w:left w:val="nil"/>
              <w:bottom w:val="single" w:sz="8" w:space="0" w:color="auto"/>
              <w:right w:val="single" w:sz="8" w:space="0" w:color="auto"/>
            </w:tcBorders>
            <w:shd w:val="clear" w:color="auto" w:fill="auto"/>
            <w:noWrap/>
            <w:vAlign w:val="center"/>
            <w:hideMark/>
          </w:tcPr>
          <w:p w14:paraId="0D3B85FF"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2.087</w:t>
            </w:r>
          </w:p>
        </w:tc>
        <w:tc>
          <w:tcPr>
            <w:tcW w:w="1300" w:type="dxa"/>
            <w:tcBorders>
              <w:top w:val="nil"/>
              <w:left w:val="nil"/>
              <w:bottom w:val="single" w:sz="8" w:space="0" w:color="auto"/>
              <w:right w:val="single" w:sz="8" w:space="0" w:color="auto"/>
            </w:tcBorders>
            <w:shd w:val="clear" w:color="auto" w:fill="auto"/>
            <w:noWrap/>
            <w:vAlign w:val="center"/>
            <w:hideMark/>
          </w:tcPr>
          <w:p w14:paraId="3F904F58"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8.353</w:t>
            </w:r>
          </w:p>
        </w:tc>
      </w:tr>
      <w:tr w:rsidR="005D1F1E" w:rsidRPr="005D1F1E" w14:paraId="710B5B05"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39E0E20"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D-701</w:t>
            </w:r>
          </w:p>
        </w:tc>
        <w:tc>
          <w:tcPr>
            <w:tcW w:w="1300" w:type="dxa"/>
            <w:tcBorders>
              <w:top w:val="nil"/>
              <w:left w:val="nil"/>
              <w:bottom w:val="single" w:sz="8" w:space="0" w:color="auto"/>
              <w:right w:val="single" w:sz="8" w:space="0" w:color="auto"/>
            </w:tcBorders>
            <w:shd w:val="clear" w:color="auto" w:fill="auto"/>
            <w:noWrap/>
            <w:vAlign w:val="center"/>
            <w:hideMark/>
          </w:tcPr>
          <w:p w14:paraId="5190A1EA"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292.140</w:t>
            </w:r>
          </w:p>
        </w:tc>
        <w:tc>
          <w:tcPr>
            <w:tcW w:w="1300" w:type="dxa"/>
            <w:tcBorders>
              <w:top w:val="nil"/>
              <w:left w:val="nil"/>
              <w:bottom w:val="single" w:sz="8" w:space="0" w:color="auto"/>
              <w:right w:val="single" w:sz="8" w:space="0" w:color="auto"/>
            </w:tcBorders>
            <w:shd w:val="clear" w:color="auto" w:fill="auto"/>
            <w:noWrap/>
            <w:vAlign w:val="center"/>
            <w:hideMark/>
          </w:tcPr>
          <w:p w14:paraId="34A06201"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817.200</w:t>
            </w:r>
          </w:p>
        </w:tc>
        <w:tc>
          <w:tcPr>
            <w:tcW w:w="1300" w:type="dxa"/>
            <w:tcBorders>
              <w:top w:val="nil"/>
              <w:left w:val="nil"/>
              <w:bottom w:val="single" w:sz="8" w:space="0" w:color="auto"/>
              <w:right w:val="single" w:sz="8" w:space="0" w:color="auto"/>
            </w:tcBorders>
            <w:shd w:val="clear" w:color="auto" w:fill="auto"/>
            <w:noWrap/>
            <w:vAlign w:val="center"/>
            <w:hideMark/>
          </w:tcPr>
          <w:p w14:paraId="07DC8B98"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32.504</w:t>
            </w:r>
          </w:p>
        </w:tc>
        <w:tc>
          <w:tcPr>
            <w:tcW w:w="1300" w:type="dxa"/>
            <w:tcBorders>
              <w:top w:val="nil"/>
              <w:left w:val="nil"/>
              <w:bottom w:val="single" w:sz="8" w:space="0" w:color="auto"/>
              <w:right w:val="single" w:sz="8" w:space="0" w:color="auto"/>
            </w:tcBorders>
            <w:shd w:val="clear" w:color="auto" w:fill="auto"/>
            <w:noWrap/>
            <w:vAlign w:val="center"/>
            <w:hideMark/>
          </w:tcPr>
          <w:p w14:paraId="32E407C8"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70.138</w:t>
            </w:r>
          </w:p>
        </w:tc>
      </w:tr>
      <w:tr w:rsidR="005D1F1E" w:rsidRPr="005D1F1E" w14:paraId="638E911A"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BAFC713"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E-701</w:t>
            </w:r>
          </w:p>
        </w:tc>
        <w:tc>
          <w:tcPr>
            <w:tcW w:w="1300" w:type="dxa"/>
            <w:tcBorders>
              <w:top w:val="nil"/>
              <w:left w:val="nil"/>
              <w:bottom w:val="single" w:sz="8" w:space="0" w:color="auto"/>
              <w:right w:val="single" w:sz="8" w:space="0" w:color="auto"/>
            </w:tcBorders>
            <w:shd w:val="clear" w:color="auto" w:fill="auto"/>
            <w:noWrap/>
            <w:vAlign w:val="center"/>
            <w:hideMark/>
          </w:tcPr>
          <w:p w14:paraId="01751247"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30.330</w:t>
            </w:r>
          </w:p>
        </w:tc>
        <w:tc>
          <w:tcPr>
            <w:tcW w:w="1300" w:type="dxa"/>
            <w:tcBorders>
              <w:top w:val="nil"/>
              <w:left w:val="nil"/>
              <w:bottom w:val="single" w:sz="8" w:space="0" w:color="auto"/>
              <w:right w:val="single" w:sz="8" w:space="0" w:color="auto"/>
            </w:tcBorders>
            <w:shd w:val="clear" w:color="auto" w:fill="auto"/>
            <w:noWrap/>
            <w:vAlign w:val="center"/>
            <w:hideMark/>
          </w:tcPr>
          <w:p w14:paraId="034AD044"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78.210</w:t>
            </w:r>
          </w:p>
        </w:tc>
        <w:tc>
          <w:tcPr>
            <w:tcW w:w="1300" w:type="dxa"/>
            <w:tcBorders>
              <w:top w:val="nil"/>
              <w:left w:val="nil"/>
              <w:bottom w:val="single" w:sz="8" w:space="0" w:color="auto"/>
              <w:right w:val="single" w:sz="8" w:space="0" w:color="auto"/>
            </w:tcBorders>
            <w:shd w:val="clear" w:color="auto" w:fill="auto"/>
            <w:noWrap/>
            <w:vAlign w:val="center"/>
            <w:hideMark/>
          </w:tcPr>
          <w:p w14:paraId="68246318"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1.678</w:t>
            </w:r>
          </w:p>
        </w:tc>
        <w:tc>
          <w:tcPr>
            <w:tcW w:w="1300" w:type="dxa"/>
            <w:tcBorders>
              <w:top w:val="nil"/>
              <w:left w:val="nil"/>
              <w:bottom w:val="single" w:sz="8" w:space="0" w:color="auto"/>
              <w:right w:val="single" w:sz="8" w:space="0" w:color="auto"/>
            </w:tcBorders>
            <w:shd w:val="clear" w:color="auto" w:fill="auto"/>
            <w:noWrap/>
            <w:vAlign w:val="center"/>
            <w:hideMark/>
          </w:tcPr>
          <w:p w14:paraId="56FA835E"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3.313</w:t>
            </w:r>
          </w:p>
        </w:tc>
      </w:tr>
      <w:tr w:rsidR="005D1F1E" w:rsidRPr="005D1F1E" w14:paraId="57D3DB8B"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F61781F"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T-601</w:t>
            </w:r>
          </w:p>
        </w:tc>
        <w:tc>
          <w:tcPr>
            <w:tcW w:w="1300" w:type="dxa"/>
            <w:tcBorders>
              <w:top w:val="nil"/>
              <w:left w:val="nil"/>
              <w:bottom w:val="single" w:sz="8" w:space="0" w:color="auto"/>
              <w:right w:val="single" w:sz="8" w:space="0" w:color="auto"/>
            </w:tcBorders>
            <w:shd w:val="clear" w:color="auto" w:fill="auto"/>
            <w:noWrap/>
            <w:vAlign w:val="center"/>
            <w:hideMark/>
          </w:tcPr>
          <w:p w14:paraId="094A29C3"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4.500</w:t>
            </w:r>
          </w:p>
        </w:tc>
        <w:tc>
          <w:tcPr>
            <w:tcW w:w="1300" w:type="dxa"/>
            <w:tcBorders>
              <w:top w:val="nil"/>
              <w:left w:val="nil"/>
              <w:bottom w:val="single" w:sz="8" w:space="0" w:color="auto"/>
              <w:right w:val="single" w:sz="8" w:space="0" w:color="auto"/>
            </w:tcBorders>
            <w:shd w:val="clear" w:color="auto" w:fill="auto"/>
            <w:noWrap/>
            <w:vAlign w:val="center"/>
            <w:hideMark/>
          </w:tcPr>
          <w:p w14:paraId="7D30D1E9"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33.120</w:t>
            </w:r>
          </w:p>
        </w:tc>
        <w:tc>
          <w:tcPr>
            <w:tcW w:w="1300" w:type="dxa"/>
            <w:tcBorders>
              <w:top w:val="nil"/>
              <w:left w:val="nil"/>
              <w:bottom w:val="single" w:sz="8" w:space="0" w:color="auto"/>
              <w:right w:val="single" w:sz="8" w:space="0" w:color="auto"/>
            </w:tcBorders>
            <w:shd w:val="clear" w:color="auto" w:fill="auto"/>
            <w:noWrap/>
            <w:vAlign w:val="center"/>
            <w:hideMark/>
          </w:tcPr>
          <w:p w14:paraId="54F1E110"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132</w:t>
            </w:r>
          </w:p>
        </w:tc>
        <w:tc>
          <w:tcPr>
            <w:tcW w:w="1300" w:type="dxa"/>
            <w:tcBorders>
              <w:top w:val="nil"/>
              <w:left w:val="nil"/>
              <w:bottom w:val="single" w:sz="8" w:space="0" w:color="auto"/>
              <w:right w:val="single" w:sz="8" w:space="0" w:color="auto"/>
            </w:tcBorders>
            <w:shd w:val="clear" w:color="auto" w:fill="auto"/>
            <w:noWrap/>
            <w:vAlign w:val="center"/>
            <w:hideMark/>
          </w:tcPr>
          <w:p w14:paraId="5E5401BF"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1.775</w:t>
            </w:r>
          </w:p>
        </w:tc>
      </w:tr>
      <w:tr w:rsidR="005D1F1E" w:rsidRPr="005D1F1E" w14:paraId="04755EE1"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59A578F"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H-105</w:t>
            </w:r>
          </w:p>
        </w:tc>
        <w:tc>
          <w:tcPr>
            <w:tcW w:w="1300" w:type="dxa"/>
            <w:tcBorders>
              <w:top w:val="nil"/>
              <w:left w:val="nil"/>
              <w:bottom w:val="single" w:sz="8" w:space="0" w:color="auto"/>
              <w:right w:val="single" w:sz="8" w:space="0" w:color="auto"/>
            </w:tcBorders>
            <w:shd w:val="clear" w:color="auto" w:fill="auto"/>
            <w:noWrap/>
            <w:vAlign w:val="center"/>
            <w:hideMark/>
          </w:tcPr>
          <w:p w14:paraId="3D1DF0A7"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31.230</w:t>
            </w:r>
          </w:p>
        </w:tc>
        <w:tc>
          <w:tcPr>
            <w:tcW w:w="1300" w:type="dxa"/>
            <w:tcBorders>
              <w:top w:val="nil"/>
              <w:left w:val="nil"/>
              <w:bottom w:val="single" w:sz="8" w:space="0" w:color="auto"/>
              <w:right w:val="single" w:sz="8" w:space="0" w:color="auto"/>
            </w:tcBorders>
            <w:shd w:val="clear" w:color="auto" w:fill="auto"/>
            <w:noWrap/>
            <w:vAlign w:val="center"/>
            <w:hideMark/>
          </w:tcPr>
          <w:p w14:paraId="40A5F921"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75.690</w:t>
            </w:r>
          </w:p>
        </w:tc>
        <w:tc>
          <w:tcPr>
            <w:tcW w:w="1300" w:type="dxa"/>
            <w:tcBorders>
              <w:top w:val="nil"/>
              <w:left w:val="nil"/>
              <w:bottom w:val="single" w:sz="8" w:space="0" w:color="auto"/>
              <w:right w:val="single" w:sz="8" w:space="0" w:color="auto"/>
            </w:tcBorders>
            <w:shd w:val="clear" w:color="auto" w:fill="auto"/>
            <w:noWrap/>
            <w:vAlign w:val="center"/>
            <w:hideMark/>
          </w:tcPr>
          <w:p w14:paraId="3A534540"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2.540</w:t>
            </w:r>
          </w:p>
        </w:tc>
        <w:tc>
          <w:tcPr>
            <w:tcW w:w="1300" w:type="dxa"/>
            <w:tcBorders>
              <w:top w:val="nil"/>
              <w:left w:val="nil"/>
              <w:bottom w:val="single" w:sz="8" w:space="0" w:color="auto"/>
              <w:right w:val="single" w:sz="8" w:space="0" w:color="auto"/>
            </w:tcBorders>
            <w:shd w:val="clear" w:color="auto" w:fill="auto"/>
            <w:noWrap/>
            <w:vAlign w:val="center"/>
            <w:hideMark/>
          </w:tcPr>
          <w:p w14:paraId="27946F0F"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5.090</w:t>
            </w:r>
          </w:p>
        </w:tc>
      </w:tr>
      <w:tr w:rsidR="005D1F1E" w:rsidRPr="005D1F1E" w14:paraId="2E365FE7"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5C59BB5"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F-701</w:t>
            </w:r>
          </w:p>
        </w:tc>
        <w:tc>
          <w:tcPr>
            <w:tcW w:w="1300" w:type="dxa"/>
            <w:tcBorders>
              <w:top w:val="nil"/>
              <w:left w:val="nil"/>
              <w:bottom w:val="single" w:sz="8" w:space="0" w:color="auto"/>
              <w:right w:val="single" w:sz="8" w:space="0" w:color="auto"/>
            </w:tcBorders>
            <w:shd w:val="clear" w:color="auto" w:fill="auto"/>
            <w:noWrap/>
            <w:vAlign w:val="center"/>
            <w:hideMark/>
          </w:tcPr>
          <w:p w14:paraId="28F32A8C"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17.190</w:t>
            </w:r>
          </w:p>
        </w:tc>
        <w:tc>
          <w:tcPr>
            <w:tcW w:w="1300" w:type="dxa"/>
            <w:tcBorders>
              <w:top w:val="nil"/>
              <w:left w:val="nil"/>
              <w:bottom w:val="single" w:sz="8" w:space="0" w:color="auto"/>
              <w:right w:val="single" w:sz="8" w:space="0" w:color="auto"/>
            </w:tcBorders>
            <w:shd w:val="clear" w:color="auto" w:fill="auto"/>
            <w:noWrap/>
            <w:vAlign w:val="center"/>
            <w:hideMark/>
          </w:tcPr>
          <w:p w14:paraId="13B414C1"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109.350</w:t>
            </w:r>
          </w:p>
        </w:tc>
        <w:tc>
          <w:tcPr>
            <w:tcW w:w="1300" w:type="dxa"/>
            <w:tcBorders>
              <w:top w:val="nil"/>
              <w:left w:val="nil"/>
              <w:bottom w:val="single" w:sz="8" w:space="0" w:color="auto"/>
              <w:right w:val="single" w:sz="8" w:space="0" w:color="auto"/>
            </w:tcBorders>
            <w:shd w:val="clear" w:color="auto" w:fill="auto"/>
            <w:noWrap/>
            <w:vAlign w:val="center"/>
            <w:hideMark/>
          </w:tcPr>
          <w:p w14:paraId="7E8CE60F"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1.361</w:t>
            </w:r>
          </w:p>
        </w:tc>
        <w:tc>
          <w:tcPr>
            <w:tcW w:w="1300" w:type="dxa"/>
            <w:tcBorders>
              <w:top w:val="nil"/>
              <w:left w:val="nil"/>
              <w:bottom w:val="single" w:sz="8" w:space="0" w:color="auto"/>
              <w:right w:val="single" w:sz="8" w:space="0" w:color="auto"/>
            </w:tcBorders>
            <w:shd w:val="clear" w:color="auto" w:fill="auto"/>
            <w:noWrap/>
            <w:vAlign w:val="center"/>
            <w:hideMark/>
          </w:tcPr>
          <w:p w14:paraId="7E62C542"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5.548</w:t>
            </w:r>
          </w:p>
        </w:tc>
      </w:tr>
      <w:tr w:rsidR="005D1F1E" w:rsidRPr="005D1F1E" w14:paraId="3B399142"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709DC2F"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H-503</w:t>
            </w:r>
          </w:p>
        </w:tc>
        <w:tc>
          <w:tcPr>
            <w:tcW w:w="1300" w:type="dxa"/>
            <w:tcBorders>
              <w:top w:val="nil"/>
              <w:left w:val="nil"/>
              <w:bottom w:val="single" w:sz="8" w:space="0" w:color="auto"/>
              <w:right w:val="single" w:sz="8" w:space="0" w:color="auto"/>
            </w:tcBorders>
            <w:shd w:val="clear" w:color="auto" w:fill="auto"/>
            <w:noWrap/>
            <w:vAlign w:val="center"/>
            <w:hideMark/>
          </w:tcPr>
          <w:p w14:paraId="5050EAEA"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64.800</w:t>
            </w:r>
          </w:p>
        </w:tc>
        <w:tc>
          <w:tcPr>
            <w:tcW w:w="1300" w:type="dxa"/>
            <w:tcBorders>
              <w:top w:val="nil"/>
              <w:left w:val="nil"/>
              <w:bottom w:val="single" w:sz="8" w:space="0" w:color="auto"/>
              <w:right w:val="single" w:sz="8" w:space="0" w:color="auto"/>
            </w:tcBorders>
            <w:shd w:val="clear" w:color="auto" w:fill="auto"/>
            <w:noWrap/>
            <w:vAlign w:val="center"/>
            <w:hideMark/>
          </w:tcPr>
          <w:p w14:paraId="4B50E5F4"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114.120</w:t>
            </w:r>
          </w:p>
        </w:tc>
        <w:tc>
          <w:tcPr>
            <w:tcW w:w="1300" w:type="dxa"/>
            <w:tcBorders>
              <w:top w:val="nil"/>
              <w:left w:val="nil"/>
              <w:bottom w:val="single" w:sz="8" w:space="0" w:color="auto"/>
              <w:right w:val="single" w:sz="8" w:space="0" w:color="auto"/>
            </w:tcBorders>
            <w:shd w:val="clear" w:color="auto" w:fill="auto"/>
            <w:noWrap/>
            <w:vAlign w:val="center"/>
            <w:hideMark/>
          </w:tcPr>
          <w:p w14:paraId="79929E66"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9.480</w:t>
            </w:r>
          </w:p>
        </w:tc>
        <w:tc>
          <w:tcPr>
            <w:tcW w:w="1300" w:type="dxa"/>
            <w:tcBorders>
              <w:top w:val="nil"/>
              <w:left w:val="nil"/>
              <w:bottom w:val="single" w:sz="8" w:space="0" w:color="auto"/>
              <w:right w:val="single" w:sz="8" w:space="0" w:color="auto"/>
            </w:tcBorders>
            <w:shd w:val="clear" w:color="auto" w:fill="auto"/>
            <w:noWrap/>
            <w:vAlign w:val="center"/>
            <w:hideMark/>
          </w:tcPr>
          <w:p w14:paraId="08D3AA51"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12.993</w:t>
            </w:r>
          </w:p>
        </w:tc>
      </w:tr>
      <w:tr w:rsidR="005D1F1E" w:rsidRPr="005D1F1E" w14:paraId="3DDF3356"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A8674C8"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H-505</w:t>
            </w:r>
          </w:p>
        </w:tc>
        <w:tc>
          <w:tcPr>
            <w:tcW w:w="1300" w:type="dxa"/>
            <w:tcBorders>
              <w:top w:val="nil"/>
              <w:left w:val="nil"/>
              <w:bottom w:val="single" w:sz="8" w:space="0" w:color="auto"/>
              <w:right w:val="single" w:sz="8" w:space="0" w:color="auto"/>
            </w:tcBorders>
            <w:shd w:val="clear" w:color="auto" w:fill="auto"/>
            <w:noWrap/>
            <w:vAlign w:val="center"/>
            <w:hideMark/>
          </w:tcPr>
          <w:p w14:paraId="033AF467"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8.190</w:t>
            </w:r>
          </w:p>
        </w:tc>
        <w:tc>
          <w:tcPr>
            <w:tcW w:w="1300" w:type="dxa"/>
            <w:tcBorders>
              <w:top w:val="nil"/>
              <w:left w:val="nil"/>
              <w:bottom w:val="single" w:sz="8" w:space="0" w:color="auto"/>
              <w:right w:val="single" w:sz="8" w:space="0" w:color="auto"/>
            </w:tcBorders>
            <w:shd w:val="clear" w:color="auto" w:fill="auto"/>
            <w:noWrap/>
            <w:vAlign w:val="center"/>
            <w:hideMark/>
          </w:tcPr>
          <w:p w14:paraId="07BEBB6F"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61.560</w:t>
            </w:r>
          </w:p>
        </w:tc>
        <w:tc>
          <w:tcPr>
            <w:tcW w:w="1300" w:type="dxa"/>
            <w:tcBorders>
              <w:top w:val="nil"/>
              <w:left w:val="nil"/>
              <w:bottom w:val="single" w:sz="8" w:space="0" w:color="auto"/>
              <w:right w:val="single" w:sz="8" w:space="0" w:color="auto"/>
            </w:tcBorders>
            <w:shd w:val="clear" w:color="auto" w:fill="auto"/>
            <w:noWrap/>
            <w:vAlign w:val="center"/>
            <w:hideMark/>
          </w:tcPr>
          <w:p w14:paraId="3B2944A7"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213</w:t>
            </w:r>
          </w:p>
        </w:tc>
        <w:tc>
          <w:tcPr>
            <w:tcW w:w="1300" w:type="dxa"/>
            <w:tcBorders>
              <w:top w:val="nil"/>
              <w:left w:val="nil"/>
              <w:bottom w:val="single" w:sz="8" w:space="0" w:color="auto"/>
              <w:right w:val="single" w:sz="8" w:space="0" w:color="auto"/>
            </w:tcBorders>
            <w:shd w:val="clear" w:color="auto" w:fill="auto"/>
            <w:noWrap/>
            <w:vAlign w:val="center"/>
            <w:hideMark/>
          </w:tcPr>
          <w:p w14:paraId="393B9566"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3.925</w:t>
            </w:r>
          </w:p>
        </w:tc>
      </w:tr>
      <w:tr w:rsidR="005D1F1E" w:rsidRPr="005D1F1E" w14:paraId="1ED9D77A"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6C13672"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R-602</w:t>
            </w:r>
          </w:p>
        </w:tc>
        <w:tc>
          <w:tcPr>
            <w:tcW w:w="1300" w:type="dxa"/>
            <w:tcBorders>
              <w:top w:val="nil"/>
              <w:left w:val="nil"/>
              <w:bottom w:val="single" w:sz="8" w:space="0" w:color="auto"/>
              <w:right w:val="single" w:sz="8" w:space="0" w:color="auto"/>
            </w:tcBorders>
            <w:shd w:val="clear" w:color="auto" w:fill="auto"/>
            <w:noWrap/>
            <w:vAlign w:val="center"/>
            <w:hideMark/>
          </w:tcPr>
          <w:p w14:paraId="2D5282D7"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201.960</w:t>
            </w:r>
          </w:p>
        </w:tc>
        <w:tc>
          <w:tcPr>
            <w:tcW w:w="1300" w:type="dxa"/>
            <w:tcBorders>
              <w:top w:val="nil"/>
              <w:left w:val="nil"/>
              <w:bottom w:val="single" w:sz="8" w:space="0" w:color="auto"/>
              <w:right w:val="single" w:sz="8" w:space="0" w:color="auto"/>
            </w:tcBorders>
            <w:shd w:val="clear" w:color="auto" w:fill="auto"/>
            <w:noWrap/>
            <w:vAlign w:val="center"/>
            <w:hideMark/>
          </w:tcPr>
          <w:p w14:paraId="51723A43"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362.070</w:t>
            </w:r>
          </w:p>
        </w:tc>
        <w:tc>
          <w:tcPr>
            <w:tcW w:w="1300" w:type="dxa"/>
            <w:tcBorders>
              <w:top w:val="nil"/>
              <w:left w:val="nil"/>
              <w:bottom w:val="single" w:sz="8" w:space="0" w:color="auto"/>
              <w:right w:val="single" w:sz="8" w:space="0" w:color="auto"/>
            </w:tcBorders>
            <w:shd w:val="clear" w:color="auto" w:fill="auto"/>
            <w:noWrap/>
            <w:vAlign w:val="center"/>
            <w:hideMark/>
          </w:tcPr>
          <w:p w14:paraId="2631F31C"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18.461</w:t>
            </w:r>
          </w:p>
        </w:tc>
        <w:tc>
          <w:tcPr>
            <w:tcW w:w="1300" w:type="dxa"/>
            <w:tcBorders>
              <w:top w:val="nil"/>
              <w:left w:val="nil"/>
              <w:bottom w:val="single" w:sz="8" w:space="0" w:color="auto"/>
              <w:right w:val="single" w:sz="8" w:space="0" w:color="auto"/>
            </w:tcBorders>
            <w:shd w:val="clear" w:color="auto" w:fill="auto"/>
            <w:noWrap/>
            <w:vAlign w:val="center"/>
            <w:hideMark/>
          </w:tcPr>
          <w:p w14:paraId="654839AF"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28.585</w:t>
            </w:r>
          </w:p>
        </w:tc>
      </w:tr>
      <w:tr w:rsidR="005D1F1E" w:rsidRPr="005D1F1E" w14:paraId="5C4A99A4"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62C2230"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R-601</w:t>
            </w:r>
          </w:p>
        </w:tc>
        <w:tc>
          <w:tcPr>
            <w:tcW w:w="1300" w:type="dxa"/>
            <w:tcBorders>
              <w:top w:val="nil"/>
              <w:left w:val="nil"/>
              <w:bottom w:val="single" w:sz="8" w:space="0" w:color="auto"/>
              <w:right w:val="single" w:sz="8" w:space="0" w:color="auto"/>
            </w:tcBorders>
            <w:shd w:val="clear" w:color="auto" w:fill="auto"/>
            <w:noWrap/>
            <w:vAlign w:val="center"/>
            <w:hideMark/>
          </w:tcPr>
          <w:p w14:paraId="06284E21"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44.010</w:t>
            </w:r>
          </w:p>
        </w:tc>
        <w:tc>
          <w:tcPr>
            <w:tcW w:w="1300" w:type="dxa"/>
            <w:tcBorders>
              <w:top w:val="nil"/>
              <w:left w:val="nil"/>
              <w:bottom w:val="single" w:sz="8" w:space="0" w:color="auto"/>
              <w:right w:val="single" w:sz="8" w:space="0" w:color="auto"/>
            </w:tcBorders>
            <w:shd w:val="clear" w:color="auto" w:fill="auto"/>
            <w:noWrap/>
            <w:vAlign w:val="center"/>
            <w:hideMark/>
          </w:tcPr>
          <w:p w14:paraId="5349EE6D"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173.610</w:t>
            </w:r>
          </w:p>
        </w:tc>
        <w:tc>
          <w:tcPr>
            <w:tcW w:w="1300" w:type="dxa"/>
            <w:tcBorders>
              <w:top w:val="nil"/>
              <w:left w:val="nil"/>
              <w:bottom w:val="single" w:sz="8" w:space="0" w:color="auto"/>
              <w:right w:val="single" w:sz="8" w:space="0" w:color="auto"/>
            </w:tcBorders>
            <w:shd w:val="clear" w:color="auto" w:fill="auto"/>
            <w:noWrap/>
            <w:vAlign w:val="center"/>
            <w:hideMark/>
          </w:tcPr>
          <w:p w14:paraId="564CAC67"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1.542</w:t>
            </w:r>
          </w:p>
        </w:tc>
        <w:tc>
          <w:tcPr>
            <w:tcW w:w="1300" w:type="dxa"/>
            <w:tcBorders>
              <w:top w:val="nil"/>
              <w:left w:val="nil"/>
              <w:bottom w:val="single" w:sz="8" w:space="0" w:color="auto"/>
              <w:right w:val="single" w:sz="8" w:space="0" w:color="auto"/>
            </w:tcBorders>
            <w:shd w:val="clear" w:color="auto" w:fill="auto"/>
            <w:noWrap/>
            <w:vAlign w:val="center"/>
            <w:hideMark/>
          </w:tcPr>
          <w:p w14:paraId="567EDF55"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8.214</w:t>
            </w:r>
          </w:p>
        </w:tc>
      </w:tr>
      <w:tr w:rsidR="005D1F1E" w:rsidRPr="005D1F1E" w14:paraId="4D84CB0F"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4F519A5"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P-601</w:t>
            </w:r>
          </w:p>
        </w:tc>
        <w:tc>
          <w:tcPr>
            <w:tcW w:w="1300" w:type="dxa"/>
            <w:tcBorders>
              <w:top w:val="nil"/>
              <w:left w:val="nil"/>
              <w:bottom w:val="single" w:sz="8" w:space="0" w:color="auto"/>
              <w:right w:val="single" w:sz="8" w:space="0" w:color="auto"/>
            </w:tcBorders>
            <w:shd w:val="clear" w:color="auto" w:fill="auto"/>
            <w:noWrap/>
            <w:vAlign w:val="center"/>
            <w:hideMark/>
          </w:tcPr>
          <w:p w14:paraId="39E5AC74"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105.840</w:t>
            </w:r>
          </w:p>
        </w:tc>
        <w:tc>
          <w:tcPr>
            <w:tcW w:w="1300" w:type="dxa"/>
            <w:tcBorders>
              <w:top w:val="nil"/>
              <w:left w:val="nil"/>
              <w:bottom w:val="single" w:sz="8" w:space="0" w:color="auto"/>
              <w:right w:val="single" w:sz="8" w:space="0" w:color="auto"/>
            </w:tcBorders>
            <w:shd w:val="clear" w:color="auto" w:fill="auto"/>
            <w:noWrap/>
            <w:vAlign w:val="center"/>
            <w:hideMark/>
          </w:tcPr>
          <w:p w14:paraId="3B15ABFE"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138.510</w:t>
            </w:r>
          </w:p>
        </w:tc>
        <w:tc>
          <w:tcPr>
            <w:tcW w:w="1300" w:type="dxa"/>
            <w:tcBorders>
              <w:top w:val="nil"/>
              <w:left w:val="nil"/>
              <w:bottom w:val="single" w:sz="8" w:space="0" w:color="auto"/>
              <w:right w:val="single" w:sz="8" w:space="0" w:color="auto"/>
            </w:tcBorders>
            <w:shd w:val="clear" w:color="auto" w:fill="auto"/>
            <w:noWrap/>
            <w:vAlign w:val="center"/>
            <w:hideMark/>
          </w:tcPr>
          <w:p w14:paraId="4973FE8C"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2.585</w:t>
            </w:r>
          </w:p>
        </w:tc>
        <w:tc>
          <w:tcPr>
            <w:tcW w:w="1300" w:type="dxa"/>
            <w:tcBorders>
              <w:top w:val="nil"/>
              <w:left w:val="nil"/>
              <w:bottom w:val="single" w:sz="8" w:space="0" w:color="auto"/>
              <w:right w:val="single" w:sz="8" w:space="0" w:color="auto"/>
            </w:tcBorders>
            <w:shd w:val="clear" w:color="auto" w:fill="auto"/>
            <w:noWrap/>
            <w:vAlign w:val="center"/>
            <w:hideMark/>
          </w:tcPr>
          <w:p w14:paraId="01F92172"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4.227</w:t>
            </w:r>
          </w:p>
        </w:tc>
      </w:tr>
      <w:tr w:rsidR="005D1F1E" w:rsidRPr="005D1F1E" w14:paraId="40CDFCBA"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A6EE493"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H-103</w:t>
            </w:r>
          </w:p>
        </w:tc>
        <w:tc>
          <w:tcPr>
            <w:tcW w:w="1300" w:type="dxa"/>
            <w:tcBorders>
              <w:top w:val="nil"/>
              <w:left w:val="nil"/>
              <w:bottom w:val="single" w:sz="8" w:space="0" w:color="auto"/>
              <w:right w:val="single" w:sz="8" w:space="0" w:color="auto"/>
            </w:tcBorders>
            <w:shd w:val="clear" w:color="auto" w:fill="auto"/>
            <w:noWrap/>
            <w:vAlign w:val="center"/>
            <w:hideMark/>
          </w:tcPr>
          <w:p w14:paraId="0B43E25A"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20.790</w:t>
            </w:r>
          </w:p>
        </w:tc>
        <w:tc>
          <w:tcPr>
            <w:tcW w:w="1300" w:type="dxa"/>
            <w:tcBorders>
              <w:top w:val="nil"/>
              <w:left w:val="nil"/>
              <w:bottom w:val="single" w:sz="8" w:space="0" w:color="auto"/>
              <w:right w:val="single" w:sz="8" w:space="0" w:color="auto"/>
            </w:tcBorders>
            <w:shd w:val="clear" w:color="auto" w:fill="auto"/>
            <w:noWrap/>
            <w:vAlign w:val="center"/>
            <w:hideMark/>
          </w:tcPr>
          <w:p w14:paraId="464F4F6A"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106.110</w:t>
            </w:r>
          </w:p>
        </w:tc>
        <w:tc>
          <w:tcPr>
            <w:tcW w:w="1300" w:type="dxa"/>
            <w:tcBorders>
              <w:top w:val="nil"/>
              <w:left w:val="nil"/>
              <w:bottom w:val="single" w:sz="8" w:space="0" w:color="auto"/>
              <w:right w:val="single" w:sz="8" w:space="0" w:color="auto"/>
            </w:tcBorders>
            <w:shd w:val="clear" w:color="auto" w:fill="auto"/>
            <w:noWrap/>
            <w:vAlign w:val="center"/>
            <w:hideMark/>
          </w:tcPr>
          <w:p w14:paraId="6BA6829A"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2.132</w:t>
            </w:r>
          </w:p>
        </w:tc>
        <w:tc>
          <w:tcPr>
            <w:tcW w:w="1300" w:type="dxa"/>
            <w:tcBorders>
              <w:top w:val="nil"/>
              <w:left w:val="nil"/>
              <w:bottom w:val="single" w:sz="8" w:space="0" w:color="auto"/>
              <w:right w:val="single" w:sz="8" w:space="0" w:color="auto"/>
            </w:tcBorders>
            <w:shd w:val="clear" w:color="auto" w:fill="auto"/>
            <w:noWrap/>
            <w:vAlign w:val="center"/>
            <w:hideMark/>
          </w:tcPr>
          <w:p w14:paraId="6DED39C4"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11.115</w:t>
            </w:r>
          </w:p>
        </w:tc>
      </w:tr>
      <w:tr w:rsidR="005D1F1E" w:rsidRPr="005D1F1E" w14:paraId="339F0264" w14:textId="77777777" w:rsidTr="005D1F1E">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9655465" w14:textId="77777777" w:rsidR="005D1F1E" w:rsidRPr="005D1F1E" w:rsidRDefault="005D1F1E" w:rsidP="005D1F1E">
            <w:pPr>
              <w:spacing w:after="0" w:line="240" w:lineRule="auto"/>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P-701</w:t>
            </w:r>
          </w:p>
        </w:tc>
        <w:tc>
          <w:tcPr>
            <w:tcW w:w="1300" w:type="dxa"/>
            <w:tcBorders>
              <w:top w:val="nil"/>
              <w:left w:val="nil"/>
              <w:bottom w:val="single" w:sz="8" w:space="0" w:color="auto"/>
              <w:right w:val="single" w:sz="8" w:space="0" w:color="auto"/>
            </w:tcBorders>
            <w:shd w:val="clear" w:color="auto" w:fill="auto"/>
            <w:noWrap/>
            <w:vAlign w:val="center"/>
            <w:hideMark/>
          </w:tcPr>
          <w:p w14:paraId="7F6384F3"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5.130</w:t>
            </w:r>
          </w:p>
        </w:tc>
        <w:tc>
          <w:tcPr>
            <w:tcW w:w="1300" w:type="dxa"/>
            <w:tcBorders>
              <w:top w:val="nil"/>
              <w:left w:val="nil"/>
              <w:bottom w:val="single" w:sz="8" w:space="0" w:color="auto"/>
              <w:right w:val="single" w:sz="8" w:space="0" w:color="auto"/>
            </w:tcBorders>
            <w:shd w:val="clear" w:color="auto" w:fill="auto"/>
            <w:noWrap/>
            <w:vAlign w:val="center"/>
            <w:hideMark/>
          </w:tcPr>
          <w:p w14:paraId="27F04B73"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33.570</w:t>
            </w:r>
          </w:p>
        </w:tc>
        <w:tc>
          <w:tcPr>
            <w:tcW w:w="1300" w:type="dxa"/>
            <w:tcBorders>
              <w:top w:val="nil"/>
              <w:left w:val="nil"/>
              <w:bottom w:val="single" w:sz="8" w:space="0" w:color="auto"/>
              <w:right w:val="single" w:sz="8" w:space="0" w:color="auto"/>
            </w:tcBorders>
            <w:shd w:val="clear" w:color="auto" w:fill="auto"/>
            <w:noWrap/>
            <w:vAlign w:val="center"/>
            <w:hideMark/>
          </w:tcPr>
          <w:p w14:paraId="488B4747"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132</w:t>
            </w:r>
          </w:p>
        </w:tc>
        <w:tc>
          <w:tcPr>
            <w:tcW w:w="1300" w:type="dxa"/>
            <w:tcBorders>
              <w:top w:val="nil"/>
              <w:left w:val="nil"/>
              <w:bottom w:val="single" w:sz="8" w:space="0" w:color="auto"/>
              <w:right w:val="single" w:sz="8" w:space="0" w:color="auto"/>
            </w:tcBorders>
            <w:shd w:val="clear" w:color="auto" w:fill="auto"/>
            <w:noWrap/>
            <w:vAlign w:val="center"/>
            <w:hideMark/>
          </w:tcPr>
          <w:p w14:paraId="223A5A18" w14:textId="77777777" w:rsidR="005D1F1E" w:rsidRPr="005D1F1E" w:rsidRDefault="005D1F1E" w:rsidP="005D1F1E">
            <w:pPr>
              <w:spacing w:after="0" w:line="240" w:lineRule="auto"/>
              <w:jc w:val="right"/>
              <w:rPr>
                <w:rFonts w:ascii="Calibri" w:eastAsia="Times New Roman" w:hAnsi="Calibri" w:cs="Calibri"/>
                <w:color w:val="000000"/>
                <w:kern w:val="0"/>
                <w:lang w:eastAsia="el-GR"/>
                <w14:ligatures w14:val="none"/>
              </w:rPr>
            </w:pPr>
            <w:r w:rsidRPr="005D1F1E">
              <w:rPr>
                <w:rFonts w:ascii="Calibri" w:eastAsia="Times New Roman" w:hAnsi="Calibri" w:cs="Calibri"/>
                <w:color w:val="000000"/>
                <w:kern w:val="0"/>
                <w:lang w:eastAsia="el-GR"/>
                <w14:ligatures w14:val="none"/>
              </w:rPr>
              <w:t>1.739</w:t>
            </w:r>
          </w:p>
        </w:tc>
      </w:tr>
    </w:tbl>
    <w:p w14:paraId="104F918E" w14:textId="77777777" w:rsidR="00807796" w:rsidRPr="00770150" w:rsidRDefault="00807796" w:rsidP="00AF5163"/>
    <w:p w14:paraId="578FB805" w14:textId="77777777" w:rsidR="00807796" w:rsidRPr="00770150" w:rsidRDefault="00807796" w:rsidP="00AF5163"/>
    <w:p w14:paraId="3F9383F0" w14:textId="77777777" w:rsidR="00807796" w:rsidRPr="00770150" w:rsidRDefault="00807796" w:rsidP="00AF5163"/>
    <w:p w14:paraId="19396C26" w14:textId="77777777" w:rsidR="007B43F8" w:rsidRPr="00770150" w:rsidRDefault="007B43F8" w:rsidP="00AF5163"/>
    <w:p w14:paraId="4AF6BF1A" w14:textId="77777777" w:rsidR="007B43F8" w:rsidRPr="00770150" w:rsidRDefault="007B43F8" w:rsidP="007B43F8"/>
    <w:sectPr w:rsidR="007B43F8" w:rsidRPr="00770150">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C633" w14:textId="77777777" w:rsidR="00B134F7" w:rsidRDefault="00B134F7" w:rsidP="001A670A">
      <w:pPr>
        <w:spacing w:after="0" w:line="240" w:lineRule="auto"/>
      </w:pPr>
      <w:r>
        <w:separator/>
      </w:r>
    </w:p>
  </w:endnote>
  <w:endnote w:type="continuationSeparator" w:id="0">
    <w:p w14:paraId="4BEC99E1" w14:textId="77777777" w:rsidR="00B134F7" w:rsidRDefault="00B134F7" w:rsidP="001A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44228291"/>
      <w:docPartObj>
        <w:docPartGallery w:val="Page Numbers (Bottom of Page)"/>
        <w:docPartUnique/>
      </w:docPartObj>
    </w:sdtPr>
    <w:sdtContent>
      <w:p w14:paraId="6D720A6F" w14:textId="6C02F8A8" w:rsidR="001A670A" w:rsidRDefault="001A670A" w:rsidP="00C97E1F">
        <w:pPr>
          <w:pStyle w:val="a7"/>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17A48D91" w14:textId="77777777" w:rsidR="001A670A" w:rsidRDefault="001A670A" w:rsidP="001A670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638229070"/>
      <w:docPartObj>
        <w:docPartGallery w:val="Page Numbers (Bottom of Page)"/>
        <w:docPartUnique/>
      </w:docPartObj>
    </w:sdtPr>
    <w:sdtContent>
      <w:p w14:paraId="31540A04" w14:textId="0472132B" w:rsidR="001A670A" w:rsidRDefault="001A670A" w:rsidP="00C97E1F">
        <w:pPr>
          <w:pStyle w:val="a7"/>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54481CEA" w14:textId="77777777" w:rsidR="001A670A" w:rsidRDefault="001A670A" w:rsidP="001A670A">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5D0D" w14:textId="77777777" w:rsidR="00B134F7" w:rsidRDefault="00B134F7" w:rsidP="001A670A">
      <w:pPr>
        <w:spacing w:after="0" w:line="240" w:lineRule="auto"/>
      </w:pPr>
      <w:r>
        <w:separator/>
      </w:r>
    </w:p>
  </w:footnote>
  <w:footnote w:type="continuationSeparator" w:id="0">
    <w:p w14:paraId="443B47C3" w14:textId="77777777" w:rsidR="00B134F7" w:rsidRDefault="00B134F7" w:rsidP="001A6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CD"/>
    <w:rsid w:val="000274C6"/>
    <w:rsid w:val="0005558B"/>
    <w:rsid w:val="00087529"/>
    <w:rsid w:val="000A6313"/>
    <w:rsid w:val="0010320A"/>
    <w:rsid w:val="001071EA"/>
    <w:rsid w:val="0011123E"/>
    <w:rsid w:val="00113F3A"/>
    <w:rsid w:val="001377F0"/>
    <w:rsid w:val="00181016"/>
    <w:rsid w:val="001953FB"/>
    <w:rsid w:val="001A670A"/>
    <w:rsid w:val="001C49E4"/>
    <w:rsid w:val="001F1E09"/>
    <w:rsid w:val="001F7368"/>
    <w:rsid w:val="002078DB"/>
    <w:rsid w:val="002A40D4"/>
    <w:rsid w:val="002C3B63"/>
    <w:rsid w:val="002C686B"/>
    <w:rsid w:val="002E7804"/>
    <w:rsid w:val="00321463"/>
    <w:rsid w:val="00325E8E"/>
    <w:rsid w:val="00342058"/>
    <w:rsid w:val="003965A7"/>
    <w:rsid w:val="003C3207"/>
    <w:rsid w:val="003F4ED5"/>
    <w:rsid w:val="004527F3"/>
    <w:rsid w:val="004C656D"/>
    <w:rsid w:val="00523009"/>
    <w:rsid w:val="00562FEC"/>
    <w:rsid w:val="005813AE"/>
    <w:rsid w:val="005B7437"/>
    <w:rsid w:val="005D1F1E"/>
    <w:rsid w:val="005D345C"/>
    <w:rsid w:val="00656630"/>
    <w:rsid w:val="006C1E8A"/>
    <w:rsid w:val="0070755C"/>
    <w:rsid w:val="007140FE"/>
    <w:rsid w:val="00755502"/>
    <w:rsid w:val="007667ED"/>
    <w:rsid w:val="00770150"/>
    <w:rsid w:val="00795D3D"/>
    <w:rsid w:val="007B43F8"/>
    <w:rsid w:val="007C75D1"/>
    <w:rsid w:val="007D00E3"/>
    <w:rsid w:val="007F4F04"/>
    <w:rsid w:val="00807796"/>
    <w:rsid w:val="008100FA"/>
    <w:rsid w:val="008104CD"/>
    <w:rsid w:val="00814323"/>
    <w:rsid w:val="008239F0"/>
    <w:rsid w:val="008451A0"/>
    <w:rsid w:val="00852A8E"/>
    <w:rsid w:val="008852E1"/>
    <w:rsid w:val="008A52F7"/>
    <w:rsid w:val="008B0B53"/>
    <w:rsid w:val="008C56A6"/>
    <w:rsid w:val="008F4B84"/>
    <w:rsid w:val="0090051F"/>
    <w:rsid w:val="00936AF7"/>
    <w:rsid w:val="00945AF6"/>
    <w:rsid w:val="00993B65"/>
    <w:rsid w:val="009A13BF"/>
    <w:rsid w:val="009C2CFB"/>
    <w:rsid w:val="009E0D8C"/>
    <w:rsid w:val="009F052E"/>
    <w:rsid w:val="00A235DF"/>
    <w:rsid w:val="00A4184E"/>
    <w:rsid w:val="00A43C74"/>
    <w:rsid w:val="00AB6BBD"/>
    <w:rsid w:val="00AF5163"/>
    <w:rsid w:val="00B134F7"/>
    <w:rsid w:val="00B504BB"/>
    <w:rsid w:val="00BA53B5"/>
    <w:rsid w:val="00BA6D3C"/>
    <w:rsid w:val="00BF635A"/>
    <w:rsid w:val="00C03E9F"/>
    <w:rsid w:val="00C125A8"/>
    <w:rsid w:val="00C24D57"/>
    <w:rsid w:val="00C328EC"/>
    <w:rsid w:val="00C37534"/>
    <w:rsid w:val="00C44688"/>
    <w:rsid w:val="00C63FD9"/>
    <w:rsid w:val="00C64FF0"/>
    <w:rsid w:val="00C77B19"/>
    <w:rsid w:val="00C83291"/>
    <w:rsid w:val="00C83F4A"/>
    <w:rsid w:val="00C92926"/>
    <w:rsid w:val="00CA1BEF"/>
    <w:rsid w:val="00CE3575"/>
    <w:rsid w:val="00D04325"/>
    <w:rsid w:val="00D24EA4"/>
    <w:rsid w:val="00D9674C"/>
    <w:rsid w:val="00DA3EBD"/>
    <w:rsid w:val="00DC1923"/>
    <w:rsid w:val="00DE2512"/>
    <w:rsid w:val="00E00464"/>
    <w:rsid w:val="00E0482B"/>
    <w:rsid w:val="00E1723D"/>
    <w:rsid w:val="00E250E0"/>
    <w:rsid w:val="00E36B87"/>
    <w:rsid w:val="00E647BB"/>
    <w:rsid w:val="00E8639F"/>
    <w:rsid w:val="00E9677D"/>
    <w:rsid w:val="00EA40C4"/>
    <w:rsid w:val="00EE20F2"/>
    <w:rsid w:val="00EF4B21"/>
    <w:rsid w:val="00EF5F9A"/>
    <w:rsid w:val="00F53BF7"/>
    <w:rsid w:val="00FA31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F6E3"/>
  <w15:chartTrackingRefBased/>
  <w15:docId w15:val="{25801933-2A63-4303-9D2E-4264529D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F5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251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E2512"/>
    <w:pPr>
      <w:spacing w:after="200" w:line="240" w:lineRule="auto"/>
    </w:pPr>
    <w:rPr>
      <w:rFonts w:ascii="Times New Roman" w:eastAsia="Times New Roman" w:hAnsi="Times New Roman" w:cs="Times New Roman"/>
      <w:i/>
      <w:iCs/>
      <w:color w:val="44546A" w:themeColor="text2"/>
      <w:kern w:val="0"/>
      <w:sz w:val="18"/>
      <w:szCs w:val="18"/>
      <w:lang w:eastAsia="el-GR"/>
      <w14:ligatures w14:val="none"/>
    </w:rPr>
  </w:style>
  <w:style w:type="character" w:customStyle="1" w:styleId="1Char">
    <w:name w:val="Επικεφαλίδα 1 Char"/>
    <w:basedOn w:val="a0"/>
    <w:link w:val="1"/>
    <w:uiPriority w:val="9"/>
    <w:rsid w:val="0070755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04BB"/>
    <w:pPr>
      <w:spacing w:before="480" w:line="276" w:lineRule="auto"/>
      <w:outlineLvl w:val="9"/>
    </w:pPr>
    <w:rPr>
      <w:b/>
      <w:bCs/>
      <w:kern w:val="0"/>
      <w:sz w:val="28"/>
      <w:szCs w:val="28"/>
      <w:lang w:eastAsia="el-GR"/>
      <w14:ligatures w14:val="none"/>
    </w:rPr>
  </w:style>
  <w:style w:type="paragraph" w:styleId="10">
    <w:name w:val="toc 1"/>
    <w:basedOn w:val="a"/>
    <w:next w:val="a"/>
    <w:autoRedefine/>
    <w:uiPriority w:val="39"/>
    <w:unhideWhenUsed/>
    <w:rsid w:val="00B504BB"/>
    <w:pPr>
      <w:spacing w:before="240" w:after="120"/>
    </w:pPr>
    <w:rPr>
      <w:rFonts w:cstheme="minorHAnsi"/>
      <w:b/>
      <w:bCs/>
      <w:sz w:val="20"/>
      <w:szCs w:val="20"/>
    </w:rPr>
  </w:style>
  <w:style w:type="character" w:styleId="-">
    <w:name w:val="Hyperlink"/>
    <w:basedOn w:val="a0"/>
    <w:uiPriority w:val="99"/>
    <w:unhideWhenUsed/>
    <w:rsid w:val="00B504BB"/>
    <w:rPr>
      <w:color w:val="0563C1" w:themeColor="hyperlink"/>
      <w:u w:val="single"/>
    </w:rPr>
  </w:style>
  <w:style w:type="paragraph" w:styleId="20">
    <w:name w:val="toc 2"/>
    <w:basedOn w:val="a"/>
    <w:next w:val="a"/>
    <w:autoRedefine/>
    <w:uiPriority w:val="39"/>
    <w:unhideWhenUsed/>
    <w:rsid w:val="00B504BB"/>
    <w:pPr>
      <w:spacing w:before="120" w:after="0"/>
      <w:ind w:left="220"/>
    </w:pPr>
    <w:rPr>
      <w:rFonts w:cstheme="minorHAnsi"/>
      <w:i/>
      <w:iCs/>
      <w:sz w:val="20"/>
      <w:szCs w:val="20"/>
    </w:rPr>
  </w:style>
  <w:style w:type="paragraph" w:styleId="3">
    <w:name w:val="toc 3"/>
    <w:basedOn w:val="a"/>
    <w:next w:val="a"/>
    <w:autoRedefine/>
    <w:uiPriority w:val="39"/>
    <w:semiHidden/>
    <w:unhideWhenUsed/>
    <w:rsid w:val="00B504BB"/>
    <w:pPr>
      <w:spacing w:after="0"/>
      <w:ind w:left="440"/>
    </w:pPr>
    <w:rPr>
      <w:rFonts w:cstheme="minorHAnsi"/>
      <w:sz w:val="20"/>
      <w:szCs w:val="20"/>
    </w:rPr>
  </w:style>
  <w:style w:type="paragraph" w:styleId="4">
    <w:name w:val="toc 4"/>
    <w:basedOn w:val="a"/>
    <w:next w:val="a"/>
    <w:autoRedefine/>
    <w:uiPriority w:val="39"/>
    <w:semiHidden/>
    <w:unhideWhenUsed/>
    <w:rsid w:val="00B504BB"/>
    <w:pPr>
      <w:spacing w:after="0"/>
      <w:ind w:left="660"/>
    </w:pPr>
    <w:rPr>
      <w:rFonts w:cstheme="minorHAnsi"/>
      <w:sz w:val="20"/>
      <w:szCs w:val="20"/>
    </w:rPr>
  </w:style>
  <w:style w:type="paragraph" w:styleId="5">
    <w:name w:val="toc 5"/>
    <w:basedOn w:val="a"/>
    <w:next w:val="a"/>
    <w:autoRedefine/>
    <w:uiPriority w:val="39"/>
    <w:semiHidden/>
    <w:unhideWhenUsed/>
    <w:rsid w:val="00B504BB"/>
    <w:pPr>
      <w:spacing w:after="0"/>
      <w:ind w:left="880"/>
    </w:pPr>
    <w:rPr>
      <w:rFonts w:cstheme="minorHAnsi"/>
      <w:sz w:val="20"/>
      <w:szCs w:val="20"/>
    </w:rPr>
  </w:style>
  <w:style w:type="paragraph" w:styleId="6">
    <w:name w:val="toc 6"/>
    <w:basedOn w:val="a"/>
    <w:next w:val="a"/>
    <w:autoRedefine/>
    <w:uiPriority w:val="39"/>
    <w:semiHidden/>
    <w:unhideWhenUsed/>
    <w:rsid w:val="00B504BB"/>
    <w:pPr>
      <w:spacing w:after="0"/>
      <w:ind w:left="1100"/>
    </w:pPr>
    <w:rPr>
      <w:rFonts w:cstheme="minorHAnsi"/>
      <w:sz w:val="20"/>
      <w:szCs w:val="20"/>
    </w:rPr>
  </w:style>
  <w:style w:type="paragraph" w:styleId="7">
    <w:name w:val="toc 7"/>
    <w:basedOn w:val="a"/>
    <w:next w:val="a"/>
    <w:autoRedefine/>
    <w:uiPriority w:val="39"/>
    <w:semiHidden/>
    <w:unhideWhenUsed/>
    <w:rsid w:val="00B504BB"/>
    <w:pPr>
      <w:spacing w:after="0"/>
      <w:ind w:left="1320"/>
    </w:pPr>
    <w:rPr>
      <w:rFonts w:cstheme="minorHAnsi"/>
      <w:sz w:val="20"/>
      <w:szCs w:val="20"/>
    </w:rPr>
  </w:style>
  <w:style w:type="paragraph" w:styleId="8">
    <w:name w:val="toc 8"/>
    <w:basedOn w:val="a"/>
    <w:next w:val="a"/>
    <w:autoRedefine/>
    <w:uiPriority w:val="39"/>
    <w:semiHidden/>
    <w:unhideWhenUsed/>
    <w:rsid w:val="00B504BB"/>
    <w:pPr>
      <w:spacing w:after="0"/>
      <w:ind w:left="1540"/>
    </w:pPr>
    <w:rPr>
      <w:rFonts w:cstheme="minorHAnsi"/>
      <w:sz w:val="20"/>
      <w:szCs w:val="20"/>
    </w:rPr>
  </w:style>
  <w:style w:type="paragraph" w:styleId="9">
    <w:name w:val="toc 9"/>
    <w:basedOn w:val="a"/>
    <w:next w:val="a"/>
    <w:autoRedefine/>
    <w:uiPriority w:val="39"/>
    <w:semiHidden/>
    <w:unhideWhenUsed/>
    <w:rsid w:val="00B504BB"/>
    <w:pPr>
      <w:spacing w:after="0"/>
      <w:ind w:left="1760"/>
    </w:pPr>
    <w:rPr>
      <w:rFonts w:cstheme="minorHAnsi"/>
      <w:sz w:val="20"/>
      <w:szCs w:val="20"/>
    </w:rPr>
  </w:style>
  <w:style w:type="character" w:customStyle="1" w:styleId="2Char">
    <w:name w:val="Επικεφαλίδα 2 Char"/>
    <w:basedOn w:val="a0"/>
    <w:link w:val="2"/>
    <w:uiPriority w:val="9"/>
    <w:rsid w:val="00EF5F9A"/>
    <w:rPr>
      <w:rFonts w:asciiTheme="majorHAnsi" w:eastAsiaTheme="majorEastAsia" w:hAnsiTheme="majorHAnsi" w:cstheme="majorBidi"/>
      <w:color w:val="2F5496" w:themeColor="accent1" w:themeShade="BF"/>
      <w:sz w:val="26"/>
      <w:szCs w:val="26"/>
    </w:rPr>
  </w:style>
  <w:style w:type="paragraph" w:styleId="a6">
    <w:name w:val="header"/>
    <w:basedOn w:val="a"/>
    <w:link w:val="Char"/>
    <w:uiPriority w:val="99"/>
    <w:unhideWhenUsed/>
    <w:rsid w:val="001A670A"/>
    <w:pPr>
      <w:tabs>
        <w:tab w:val="center" w:pos="4153"/>
        <w:tab w:val="right" w:pos="8306"/>
      </w:tabs>
      <w:spacing w:after="0" w:line="240" w:lineRule="auto"/>
    </w:pPr>
  </w:style>
  <w:style w:type="character" w:customStyle="1" w:styleId="Char">
    <w:name w:val="Κεφαλίδα Char"/>
    <w:basedOn w:val="a0"/>
    <w:link w:val="a6"/>
    <w:uiPriority w:val="99"/>
    <w:rsid w:val="001A670A"/>
  </w:style>
  <w:style w:type="paragraph" w:styleId="a7">
    <w:name w:val="footer"/>
    <w:basedOn w:val="a"/>
    <w:link w:val="Char0"/>
    <w:uiPriority w:val="99"/>
    <w:unhideWhenUsed/>
    <w:rsid w:val="001A670A"/>
    <w:pPr>
      <w:tabs>
        <w:tab w:val="center" w:pos="4153"/>
        <w:tab w:val="right" w:pos="8306"/>
      </w:tabs>
      <w:spacing w:after="0" w:line="240" w:lineRule="auto"/>
    </w:pPr>
  </w:style>
  <w:style w:type="character" w:customStyle="1" w:styleId="Char0">
    <w:name w:val="Υποσέλιδο Char"/>
    <w:basedOn w:val="a0"/>
    <w:link w:val="a7"/>
    <w:uiPriority w:val="99"/>
    <w:rsid w:val="001A670A"/>
  </w:style>
  <w:style w:type="character" w:styleId="a8">
    <w:name w:val="page number"/>
    <w:basedOn w:val="a0"/>
    <w:uiPriority w:val="99"/>
    <w:semiHidden/>
    <w:unhideWhenUsed/>
    <w:rsid w:val="001A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94373709">
      <w:bodyDiv w:val="1"/>
      <w:marLeft w:val="0"/>
      <w:marRight w:val="0"/>
      <w:marTop w:val="0"/>
      <w:marBottom w:val="0"/>
      <w:divBdr>
        <w:top w:val="none" w:sz="0" w:space="0" w:color="auto"/>
        <w:left w:val="none" w:sz="0" w:space="0" w:color="auto"/>
        <w:bottom w:val="none" w:sz="0" w:space="0" w:color="auto"/>
        <w:right w:val="none" w:sz="0" w:space="0" w:color="auto"/>
      </w:divBdr>
    </w:div>
    <w:div w:id="120081048">
      <w:bodyDiv w:val="1"/>
      <w:marLeft w:val="0"/>
      <w:marRight w:val="0"/>
      <w:marTop w:val="0"/>
      <w:marBottom w:val="0"/>
      <w:divBdr>
        <w:top w:val="none" w:sz="0" w:space="0" w:color="auto"/>
        <w:left w:val="none" w:sz="0" w:space="0" w:color="auto"/>
        <w:bottom w:val="none" w:sz="0" w:space="0" w:color="auto"/>
        <w:right w:val="none" w:sz="0" w:space="0" w:color="auto"/>
      </w:divBdr>
    </w:div>
    <w:div w:id="211893815">
      <w:bodyDiv w:val="1"/>
      <w:marLeft w:val="0"/>
      <w:marRight w:val="0"/>
      <w:marTop w:val="0"/>
      <w:marBottom w:val="0"/>
      <w:divBdr>
        <w:top w:val="none" w:sz="0" w:space="0" w:color="auto"/>
        <w:left w:val="none" w:sz="0" w:space="0" w:color="auto"/>
        <w:bottom w:val="none" w:sz="0" w:space="0" w:color="auto"/>
        <w:right w:val="none" w:sz="0" w:space="0" w:color="auto"/>
      </w:divBdr>
    </w:div>
    <w:div w:id="235894892">
      <w:bodyDiv w:val="1"/>
      <w:marLeft w:val="0"/>
      <w:marRight w:val="0"/>
      <w:marTop w:val="0"/>
      <w:marBottom w:val="0"/>
      <w:divBdr>
        <w:top w:val="none" w:sz="0" w:space="0" w:color="auto"/>
        <w:left w:val="none" w:sz="0" w:space="0" w:color="auto"/>
        <w:bottom w:val="none" w:sz="0" w:space="0" w:color="auto"/>
        <w:right w:val="none" w:sz="0" w:space="0" w:color="auto"/>
      </w:divBdr>
    </w:div>
    <w:div w:id="252131283">
      <w:bodyDiv w:val="1"/>
      <w:marLeft w:val="0"/>
      <w:marRight w:val="0"/>
      <w:marTop w:val="0"/>
      <w:marBottom w:val="0"/>
      <w:divBdr>
        <w:top w:val="none" w:sz="0" w:space="0" w:color="auto"/>
        <w:left w:val="none" w:sz="0" w:space="0" w:color="auto"/>
        <w:bottom w:val="none" w:sz="0" w:space="0" w:color="auto"/>
        <w:right w:val="none" w:sz="0" w:space="0" w:color="auto"/>
      </w:divBdr>
    </w:div>
    <w:div w:id="256981351">
      <w:bodyDiv w:val="1"/>
      <w:marLeft w:val="0"/>
      <w:marRight w:val="0"/>
      <w:marTop w:val="0"/>
      <w:marBottom w:val="0"/>
      <w:divBdr>
        <w:top w:val="none" w:sz="0" w:space="0" w:color="auto"/>
        <w:left w:val="none" w:sz="0" w:space="0" w:color="auto"/>
        <w:bottom w:val="none" w:sz="0" w:space="0" w:color="auto"/>
        <w:right w:val="none" w:sz="0" w:space="0" w:color="auto"/>
      </w:divBdr>
    </w:div>
    <w:div w:id="294530848">
      <w:bodyDiv w:val="1"/>
      <w:marLeft w:val="0"/>
      <w:marRight w:val="0"/>
      <w:marTop w:val="0"/>
      <w:marBottom w:val="0"/>
      <w:divBdr>
        <w:top w:val="none" w:sz="0" w:space="0" w:color="auto"/>
        <w:left w:val="none" w:sz="0" w:space="0" w:color="auto"/>
        <w:bottom w:val="none" w:sz="0" w:space="0" w:color="auto"/>
        <w:right w:val="none" w:sz="0" w:space="0" w:color="auto"/>
      </w:divBdr>
    </w:div>
    <w:div w:id="373429254">
      <w:bodyDiv w:val="1"/>
      <w:marLeft w:val="0"/>
      <w:marRight w:val="0"/>
      <w:marTop w:val="0"/>
      <w:marBottom w:val="0"/>
      <w:divBdr>
        <w:top w:val="none" w:sz="0" w:space="0" w:color="auto"/>
        <w:left w:val="none" w:sz="0" w:space="0" w:color="auto"/>
        <w:bottom w:val="none" w:sz="0" w:space="0" w:color="auto"/>
        <w:right w:val="none" w:sz="0" w:space="0" w:color="auto"/>
      </w:divBdr>
    </w:div>
    <w:div w:id="522209021">
      <w:bodyDiv w:val="1"/>
      <w:marLeft w:val="0"/>
      <w:marRight w:val="0"/>
      <w:marTop w:val="0"/>
      <w:marBottom w:val="0"/>
      <w:divBdr>
        <w:top w:val="none" w:sz="0" w:space="0" w:color="auto"/>
        <w:left w:val="none" w:sz="0" w:space="0" w:color="auto"/>
        <w:bottom w:val="none" w:sz="0" w:space="0" w:color="auto"/>
        <w:right w:val="none" w:sz="0" w:space="0" w:color="auto"/>
      </w:divBdr>
    </w:div>
    <w:div w:id="537816906">
      <w:bodyDiv w:val="1"/>
      <w:marLeft w:val="0"/>
      <w:marRight w:val="0"/>
      <w:marTop w:val="0"/>
      <w:marBottom w:val="0"/>
      <w:divBdr>
        <w:top w:val="none" w:sz="0" w:space="0" w:color="auto"/>
        <w:left w:val="none" w:sz="0" w:space="0" w:color="auto"/>
        <w:bottom w:val="none" w:sz="0" w:space="0" w:color="auto"/>
        <w:right w:val="none" w:sz="0" w:space="0" w:color="auto"/>
      </w:divBdr>
    </w:div>
    <w:div w:id="715158539">
      <w:bodyDiv w:val="1"/>
      <w:marLeft w:val="0"/>
      <w:marRight w:val="0"/>
      <w:marTop w:val="0"/>
      <w:marBottom w:val="0"/>
      <w:divBdr>
        <w:top w:val="none" w:sz="0" w:space="0" w:color="auto"/>
        <w:left w:val="none" w:sz="0" w:space="0" w:color="auto"/>
        <w:bottom w:val="none" w:sz="0" w:space="0" w:color="auto"/>
        <w:right w:val="none" w:sz="0" w:space="0" w:color="auto"/>
      </w:divBdr>
    </w:div>
    <w:div w:id="867792315">
      <w:bodyDiv w:val="1"/>
      <w:marLeft w:val="0"/>
      <w:marRight w:val="0"/>
      <w:marTop w:val="0"/>
      <w:marBottom w:val="0"/>
      <w:divBdr>
        <w:top w:val="none" w:sz="0" w:space="0" w:color="auto"/>
        <w:left w:val="none" w:sz="0" w:space="0" w:color="auto"/>
        <w:bottom w:val="none" w:sz="0" w:space="0" w:color="auto"/>
        <w:right w:val="none" w:sz="0" w:space="0" w:color="auto"/>
      </w:divBdr>
    </w:div>
    <w:div w:id="881595980">
      <w:bodyDiv w:val="1"/>
      <w:marLeft w:val="0"/>
      <w:marRight w:val="0"/>
      <w:marTop w:val="0"/>
      <w:marBottom w:val="0"/>
      <w:divBdr>
        <w:top w:val="none" w:sz="0" w:space="0" w:color="auto"/>
        <w:left w:val="none" w:sz="0" w:space="0" w:color="auto"/>
        <w:bottom w:val="none" w:sz="0" w:space="0" w:color="auto"/>
        <w:right w:val="none" w:sz="0" w:space="0" w:color="auto"/>
      </w:divBdr>
    </w:div>
    <w:div w:id="894894507">
      <w:bodyDiv w:val="1"/>
      <w:marLeft w:val="0"/>
      <w:marRight w:val="0"/>
      <w:marTop w:val="0"/>
      <w:marBottom w:val="0"/>
      <w:divBdr>
        <w:top w:val="none" w:sz="0" w:space="0" w:color="auto"/>
        <w:left w:val="none" w:sz="0" w:space="0" w:color="auto"/>
        <w:bottom w:val="none" w:sz="0" w:space="0" w:color="auto"/>
        <w:right w:val="none" w:sz="0" w:space="0" w:color="auto"/>
      </w:divBdr>
    </w:div>
    <w:div w:id="1008143463">
      <w:bodyDiv w:val="1"/>
      <w:marLeft w:val="0"/>
      <w:marRight w:val="0"/>
      <w:marTop w:val="0"/>
      <w:marBottom w:val="0"/>
      <w:divBdr>
        <w:top w:val="none" w:sz="0" w:space="0" w:color="auto"/>
        <w:left w:val="none" w:sz="0" w:space="0" w:color="auto"/>
        <w:bottom w:val="none" w:sz="0" w:space="0" w:color="auto"/>
        <w:right w:val="none" w:sz="0" w:space="0" w:color="auto"/>
      </w:divBdr>
    </w:div>
    <w:div w:id="1018236041">
      <w:bodyDiv w:val="1"/>
      <w:marLeft w:val="0"/>
      <w:marRight w:val="0"/>
      <w:marTop w:val="0"/>
      <w:marBottom w:val="0"/>
      <w:divBdr>
        <w:top w:val="none" w:sz="0" w:space="0" w:color="auto"/>
        <w:left w:val="none" w:sz="0" w:space="0" w:color="auto"/>
        <w:bottom w:val="none" w:sz="0" w:space="0" w:color="auto"/>
        <w:right w:val="none" w:sz="0" w:space="0" w:color="auto"/>
      </w:divBdr>
    </w:div>
    <w:div w:id="1024095422">
      <w:bodyDiv w:val="1"/>
      <w:marLeft w:val="0"/>
      <w:marRight w:val="0"/>
      <w:marTop w:val="0"/>
      <w:marBottom w:val="0"/>
      <w:divBdr>
        <w:top w:val="none" w:sz="0" w:space="0" w:color="auto"/>
        <w:left w:val="none" w:sz="0" w:space="0" w:color="auto"/>
        <w:bottom w:val="none" w:sz="0" w:space="0" w:color="auto"/>
        <w:right w:val="none" w:sz="0" w:space="0" w:color="auto"/>
      </w:divBdr>
    </w:div>
    <w:div w:id="1090617303">
      <w:bodyDiv w:val="1"/>
      <w:marLeft w:val="0"/>
      <w:marRight w:val="0"/>
      <w:marTop w:val="0"/>
      <w:marBottom w:val="0"/>
      <w:divBdr>
        <w:top w:val="none" w:sz="0" w:space="0" w:color="auto"/>
        <w:left w:val="none" w:sz="0" w:space="0" w:color="auto"/>
        <w:bottom w:val="none" w:sz="0" w:space="0" w:color="auto"/>
        <w:right w:val="none" w:sz="0" w:space="0" w:color="auto"/>
      </w:divBdr>
    </w:div>
    <w:div w:id="1128936258">
      <w:bodyDiv w:val="1"/>
      <w:marLeft w:val="0"/>
      <w:marRight w:val="0"/>
      <w:marTop w:val="0"/>
      <w:marBottom w:val="0"/>
      <w:divBdr>
        <w:top w:val="none" w:sz="0" w:space="0" w:color="auto"/>
        <w:left w:val="none" w:sz="0" w:space="0" w:color="auto"/>
        <w:bottom w:val="none" w:sz="0" w:space="0" w:color="auto"/>
        <w:right w:val="none" w:sz="0" w:space="0" w:color="auto"/>
      </w:divBdr>
    </w:div>
    <w:div w:id="1173959338">
      <w:bodyDiv w:val="1"/>
      <w:marLeft w:val="0"/>
      <w:marRight w:val="0"/>
      <w:marTop w:val="0"/>
      <w:marBottom w:val="0"/>
      <w:divBdr>
        <w:top w:val="none" w:sz="0" w:space="0" w:color="auto"/>
        <w:left w:val="none" w:sz="0" w:space="0" w:color="auto"/>
        <w:bottom w:val="none" w:sz="0" w:space="0" w:color="auto"/>
        <w:right w:val="none" w:sz="0" w:space="0" w:color="auto"/>
      </w:divBdr>
    </w:div>
    <w:div w:id="1197818854">
      <w:bodyDiv w:val="1"/>
      <w:marLeft w:val="0"/>
      <w:marRight w:val="0"/>
      <w:marTop w:val="0"/>
      <w:marBottom w:val="0"/>
      <w:divBdr>
        <w:top w:val="none" w:sz="0" w:space="0" w:color="auto"/>
        <w:left w:val="none" w:sz="0" w:space="0" w:color="auto"/>
        <w:bottom w:val="none" w:sz="0" w:space="0" w:color="auto"/>
        <w:right w:val="none" w:sz="0" w:space="0" w:color="auto"/>
      </w:divBdr>
    </w:div>
    <w:div w:id="1421412960">
      <w:bodyDiv w:val="1"/>
      <w:marLeft w:val="0"/>
      <w:marRight w:val="0"/>
      <w:marTop w:val="0"/>
      <w:marBottom w:val="0"/>
      <w:divBdr>
        <w:top w:val="none" w:sz="0" w:space="0" w:color="auto"/>
        <w:left w:val="none" w:sz="0" w:space="0" w:color="auto"/>
        <w:bottom w:val="none" w:sz="0" w:space="0" w:color="auto"/>
        <w:right w:val="none" w:sz="0" w:space="0" w:color="auto"/>
      </w:divBdr>
    </w:div>
    <w:div w:id="1443452578">
      <w:bodyDiv w:val="1"/>
      <w:marLeft w:val="0"/>
      <w:marRight w:val="0"/>
      <w:marTop w:val="0"/>
      <w:marBottom w:val="0"/>
      <w:divBdr>
        <w:top w:val="none" w:sz="0" w:space="0" w:color="auto"/>
        <w:left w:val="none" w:sz="0" w:space="0" w:color="auto"/>
        <w:bottom w:val="none" w:sz="0" w:space="0" w:color="auto"/>
        <w:right w:val="none" w:sz="0" w:space="0" w:color="auto"/>
      </w:divBdr>
    </w:div>
    <w:div w:id="1475297772">
      <w:bodyDiv w:val="1"/>
      <w:marLeft w:val="0"/>
      <w:marRight w:val="0"/>
      <w:marTop w:val="0"/>
      <w:marBottom w:val="0"/>
      <w:divBdr>
        <w:top w:val="none" w:sz="0" w:space="0" w:color="auto"/>
        <w:left w:val="none" w:sz="0" w:space="0" w:color="auto"/>
        <w:bottom w:val="none" w:sz="0" w:space="0" w:color="auto"/>
        <w:right w:val="none" w:sz="0" w:space="0" w:color="auto"/>
      </w:divBdr>
    </w:div>
    <w:div w:id="1519611917">
      <w:bodyDiv w:val="1"/>
      <w:marLeft w:val="0"/>
      <w:marRight w:val="0"/>
      <w:marTop w:val="0"/>
      <w:marBottom w:val="0"/>
      <w:divBdr>
        <w:top w:val="none" w:sz="0" w:space="0" w:color="auto"/>
        <w:left w:val="none" w:sz="0" w:space="0" w:color="auto"/>
        <w:bottom w:val="none" w:sz="0" w:space="0" w:color="auto"/>
        <w:right w:val="none" w:sz="0" w:space="0" w:color="auto"/>
      </w:divBdr>
    </w:div>
    <w:div w:id="1530488983">
      <w:bodyDiv w:val="1"/>
      <w:marLeft w:val="0"/>
      <w:marRight w:val="0"/>
      <w:marTop w:val="0"/>
      <w:marBottom w:val="0"/>
      <w:divBdr>
        <w:top w:val="none" w:sz="0" w:space="0" w:color="auto"/>
        <w:left w:val="none" w:sz="0" w:space="0" w:color="auto"/>
        <w:bottom w:val="none" w:sz="0" w:space="0" w:color="auto"/>
        <w:right w:val="none" w:sz="0" w:space="0" w:color="auto"/>
      </w:divBdr>
    </w:div>
    <w:div w:id="1552301307">
      <w:bodyDiv w:val="1"/>
      <w:marLeft w:val="0"/>
      <w:marRight w:val="0"/>
      <w:marTop w:val="0"/>
      <w:marBottom w:val="0"/>
      <w:divBdr>
        <w:top w:val="none" w:sz="0" w:space="0" w:color="auto"/>
        <w:left w:val="none" w:sz="0" w:space="0" w:color="auto"/>
        <w:bottom w:val="none" w:sz="0" w:space="0" w:color="auto"/>
        <w:right w:val="none" w:sz="0" w:space="0" w:color="auto"/>
      </w:divBdr>
    </w:div>
    <w:div w:id="1580749623">
      <w:bodyDiv w:val="1"/>
      <w:marLeft w:val="0"/>
      <w:marRight w:val="0"/>
      <w:marTop w:val="0"/>
      <w:marBottom w:val="0"/>
      <w:divBdr>
        <w:top w:val="none" w:sz="0" w:space="0" w:color="auto"/>
        <w:left w:val="none" w:sz="0" w:space="0" w:color="auto"/>
        <w:bottom w:val="none" w:sz="0" w:space="0" w:color="auto"/>
        <w:right w:val="none" w:sz="0" w:space="0" w:color="auto"/>
      </w:divBdr>
    </w:div>
    <w:div w:id="1663048294">
      <w:bodyDiv w:val="1"/>
      <w:marLeft w:val="0"/>
      <w:marRight w:val="0"/>
      <w:marTop w:val="0"/>
      <w:marBottom w:val="0"/>
      <w:divBdr>
        <w:top w:val="none" w:sz="0" w:space="0" w:color="auto"/>
        <w:left w:val="none" w:sz="0" w:space="0" w:color="auto"/>
        <w:bottom w:val="none" w:sz="0" w:space="0" w:color="auto"/>
        <w:right w:val="none" w:sz="0" w:space="0" w:color="auto"/>
      </w:divBdr>
    </w:div>
    <w:div w:id="1716659856">
      <w:bodyDiv w:val="1"/>
      <w:marLeft w:val="0"/>
      <w:marRight w:val="0"/>
      <w:marTop w:val="0"/>
      <w:marBottom w:val="0"/>
      <w:divBdr>
        <w:top w:val="none" w:sz="0" w:space="0" w:color="auto"/>
        <w:left w:val="none" w:sz="0" w:space="0" w:color="auto"/>
        <w:bottom w:val="none" w:sz="0" w:space="0" w:color="auto"/>
        <w:right w:val="none" w:sz="0" w:space="0" w:color="auto"/>
      </w:divBdr>
    </w:div>
    <w:div w:id="1723409726">
      <w:bodyDiv w:val="1"/>
      <w:marLeft w:val="0"/>
      <w:marRight w:val="0"/>
      <w:marTop w:val="0"/>
      <w:marBottom w:val="0"/>
      <w:divBdr>
        <w:top w:val="none" w:sz="0" w:space="0" w:color="auto"/>
        <w:left w:val="none" w:sz="0" w:space="0" w:color="auto"/>
        <w:bottom w:val="none" w:sz="0" w:space="0" w:color="auto"/>
        <w:right w:val="none" w:sz="0" w:space="0" w:color="auto"/>
      </w:divBdr>
    </w:div>
    <w:div w:id="1739356463">
      <w:bodyDiv w:val="1"/>
      <w:marLeft w:val="0"/>
      <w:marRight w:val="0"/>
      <w:marTop w:val="0"/>
      <w:marBottom w:val="0"/>
      <w:divBdr>
        <w:top w:val="none" w:sz="0" w:space="0" w:color="auto"/>
        <w:left w:val="none" w:sz="0" w:space="0" w:color="auto"/>
        <w:bottom w:val="none" w:sz="0" w:space="0" w:color="auto"/>
        <w:right w:val="none" w:sz="0" w:space="0" w:color="auto"/>
      </w:divBdr>
    </w:div>
    <w:div w:id="1775325853">
      <w:bodyDiv w:val="1"/>
      <w:marLeft w:val="0"/>
      <w:marRight w:val="0"/>
      <w:marTop w:val="0"/>
      <w:marBottom w:val="0"/>
      <w:divBdr>
        <w:top w:val="none" w:sz="0" w:space="0" w:color="auto"/>
        <w:left w:val="none" w:sz="0" w:space="0" w:color="auto"/>
        <w:bottom w:val="none" w:sz="0" w:space="0" w:color="auto"/>
        <w:right w:val="none" w:sz="0" w:space="0" w:color="auto"/>
      </w:divBdr>
    </w:div>
    <w:div w:id="1851917815">
      <w:bodyDiv w:val="1"/>
      <w:marLeft w:val="0"/>
      <w:marRight w:val="0"/>
      <w:marTop w:val="0"/>
      <w:marBottom w:val="0"/>
      <w:divBdr>
        <w:top w:val="none" w:sz="0" w:space="0" w:color="auto"/>
        <w:left w:val="none" w:sz="0" w:space="0" w:color="auto"/>
        <w:bottom w:val="none" w:sz="0" w:space="0" w:color="auto"/>
        <w:right w:val="none" w:sz="0" w:space="0" w:color="auto"/>
      </w:divBdr>
    </w:div>
    <w:div w:id="1855223692">
      <w:bodyDiv w:val="1"/>
      <w:marLeft w:val="0"/>
      <w:marRight w:val="0"/>
      <w:marTop w:val="0"/>
      <w:marBottom w:val="0"/>
      <w:divBdr>
        <w:top w:val="none" w:sz="0" w:space="0" w:color="auto"/>
        <w:left w:val="none" w:sz="0" w:space="0" w:color="auto"/>
        <w:bottom w:val="none" w:sz="0" w:space="0" w:color="auto"/>
        <w:right w:val="none" w:sz="0" w:space="0" w:color="auto"/>
      </w:divBdr>
    </w:div>
    <w:div w:id="1886209374">
      <w:bodyDiv w:val="1"/>
      <w:marLeft w:val="0"/>
      <w:marRight w:val="0"/>
      <w:marTop w:val="0"/>
      <w:marBottom w:val="0"/>
      <w:divBdr>
        <w:top w:val="none" w:sz="0" w:space="0" w:color="auto"/>
        <w:left w:val="none" w:sz="0" w:space="0" w:color="auto"/>
        <w:bottom w:val="none" w:sz="0" w:space="0" w:color="auto"/>
        <w:right w:val="none" w:sz="0" w:space="0" w:color="auto"/>
      </w:divBdr>
    </w:div>
    <w:div w:id="1886211627">
      <w:bodyDiv w:val="1"/>
      <w:marLeft w:val="0"/>
      <w:marRight w:val="0"/>
      <w:marTop w:val="0"/>
      <w:marBottom w:val="0"/>
      <w:divBdr>
        <w:top w:val="none" w:sz="0" w:space="0" w:color="auto"/>
        <w:left w:val="none" w:sz="0" w:space="0" w:color="auto"/>
        <w:bottom w:val="none" w:sz="0" w:space="0" w:color="auto"/>
        <w:right w:val="none" w:sz="0" w:space="0" w:color="auto"/>
      </w:divBdr>
    </w:div>
    <w:div w:id="2054227093">
      <w:bodyDiv w:val="1"/>
      <w:marLeft w:val="0"/>
      <w:marRight w:val="0"/>
      <w:marTop w:val="0"/>
      <w:marBottom w:val="0"/>
      <w:divBdr>
        <w:top w:val="none" w:sz="0" w:space="0" w:color="auto"/>
        <w:left w:val="none" w:sz="0" w:space="0" w:color="auto"/>
        <w:bottom w:val="none" w:sz="0" w:space="0" w:color="auto"/>
        <w:right w:val="none" w:sz="0" w:space="0" w:color="auto"/>
      </w:divBdr>
    </w:div>
    <w:div w:id="2061394332">
      <w:bodyDiv w:val="1"/>
      <w:marLeft w:val="0"/>
      <w:marRight w:val="0"/>
      <w:marTop w:val="0"/>
      <w:marBottom w:val="0"/>
      <w:divBdr>
        <w:top w:val="none" w:sz="0" w:space="0" w:color="auto"/>
        <w:left w:val="none" w:sz="0" w:space="0" w:color="auto"/>
        <w:bottom w:val="none" w:sz="0" w:space="0" w:color="auto"/>
        <w:right w:val="none" w:sz="0" w:space="0" w:color="auto"/>
      </w:divBdr>
    </w:div>
    <w:div w:id="2068676545">
      <w:bodyDiv w:val="1"/>
      <w:marLeft w:val="0"/>
      <w:marRight w:val="0"/>
      <w:marTop w:val="0"/>
      <w:marBottom w:val="0"/>
      <w:divBdr>
        <w:top w:val="none" w:sz="0" w:space="0" w:color="auto"/>
        <w:left w:val="none" w:sz="0" w:space="0" w:color="auto"/>
        <w:bottom w:val="none" w:sz="0" w:space="0" w:color="auto"/>
        <w:right w:val="none" w:sz="0" w:space="0" w:color="auto"/>
      </w:divBdr>
    </w:div>
    <w:div w:id="2079550178">
      <w:bodyDiv w:val="1"/>
      <w:marLeft w:val="0"/>
      <w:marRight w:val="0"/>
      <w:marTop w:val="0"/>
      <w:marBottom w:val="0"/>
      <w:divBdr>
        <w:top w:val="none" w:sz="0" w:space="0" w:color="auto"/>
        <w:left w:val="none" w:sz="0" w:space="0" w:color="auto"/>
        <w:bottom w:val="none" w:sz="0" w:space="0" w:color="auto"/>
        <w:right w:val="none" w:sz="0" w:space="0" w:color="auto"/>
      </w:divBdr>
    </w:div>
    <w:div w:id="2141142791">
      <w:bodyDiv w:val="1"/>
      <w:marLeft w:val="0"/>
      <w:marRight w:val="0"/>
      <w:marTop w:val="0"/>
      <w:marBottom w:val="0"/>
      <w:divBdr>
        <w:top w:val="none" w:sz="0" w:space="0" w:color="auto"/>
        <w:left w:val="none" w:sz="0" w:space="0" w:color="auto"/>
        <w:bottom w:val="none" w:sz="0" w:space="0" w:color="auto"/>
        <w:right w:val="none" w:sz="0" w:space="0" w:color="auto"/>
      </w:divBdr>
    </w:div>
    <w:div w:id="2141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2FCE9-CC0E-374E-BFDA-871217C2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Pages>
  <Words>1860</Words>
  <Characters>10044</Characters>
  <Application>Microsoft Office Word</Application>
  <DocSecurity>0</DocSecurity>
  <Lines>83</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styliani stavrou</dc:creator>
  <cp:keywords/>
  <dc:description/>
  <cp:lastModifiedBy>Theofano-Antonia Potari</cp:lastModifiedBy>
  <cp:revision>77</cp:revision>
  <dcterms:created xsi:type="dcterms:W3CDTF">2023-04-28T12:16:00Z</dcterms:created>
  <dcterms:modified xsi:type="dcterms:W3CDTF">2023-05-02T15:00:00Z</dcterms:modified>
</cp:coreProperties>
</file>