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Moore’s law definition: </w:t>
      </w:r>
    </w:p>
    <w:p w:rsidR="00000000" w:rsidDel="00000000" w:rsidP="00000000" w:rsidRDefault="00000000" w:rsidRPr="00000000" w14:paraId="00000002">
      <w:pPr>
        <w:rPr/>
      </w:pPr>
      <w:r w:rsidDel="00000000" w:rsidR="00000000" w:rsidRPr="00000000">
        <w:rPr>
          <w:rtl w:val="0"/>
        </w:rPr>
        <w:t xml:space="preserve">Moore's law is the observation that the number of transistors in a dense integrated circuit doubles about every two years.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Why Moore’s law has now stopped being true?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channel that carries the electrons in the transistor has shrunk to the size of 10nm where it cannot always contain it and there are chances that the electrons escape it.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channeling of electrons causes heat which can damage such a small transistor significantly faster.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With more than a billion transistors emitting heat, it becomes difficult to cool down the chip and hence the processor needs to throttle the performance or the voltage intake.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