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b/>
          <w:bCs/>
          <w:color w:val="6B7280"/>
          <w:sz w:val="22"/>
          <w:szCs w:val="22"/>
        </w:rPr>
        <w:t xml:space="preserve">LITERATURE MAP</w:t>
      </w:r>
    </w:p>
    <w:p>
      <w:pPr>
        <w:spacing w:after="120"/>
      </w:pPr>
      <w:r>
        <w:rPr>
          <w:rFonts w:ascii="Arial" w:cs="Arial" w:eastAsia="Arial" w:hAnsi="Arial"/>
          <w:b/>
          <w:bCs/>
          <w:color w:val="111827"/>
          <w:sz w:val="52"/>
          <w:szCs w:val="52"/>
        </w:rPr>
        <w:t xml:space="preserve">Pedestrian Intention Prediction (PIP) from the Ego-Vehicle Camera</w:t>
      </w:r>
    </w:p>
    <w:p>
      <w:pPr>
        <w:pBdr>
          <w:bottom w:val="single" w:color="2563EB" w:sz="12" w:space="8"/>
        </w:pBdr>
        <w:spacing w:after="300"/>
      </w:pPr>
      <w:r>
        <w:rPr>
          <w:rFonts w:ascii="Arial" w:cs="Arial" w:eastAsia="Arial" w:hAnsi="Arial"/>
          <w:color w:val="374151"/>
          <w:sz w:val="28"/>
          <w:szCs w:val="28"/>
        </w:rPr>
        <w:t xml:space="preserve">Papers grouped by approach, newest first, with a relationship graph</w:t>
      </w:r>
    </w:p>
    <w:p>
      <w:pPr>
        <w:spacing w:after="80" w:before="0"/>
      </w:pPr>
      <w:r>
        <w:rPr>
          <w:rFonts w:ascii="Arial" w:cs="Arial" w:eastAsia="Arial" w:hAnsi="Arial"/>
          <w:color w:val="374151"/>
          <w:sz w:val="22"/>
          <w:szCs w:val="22"/>
        </w:rPr>
        <w:t xml:space="preserve">122 unique papers  |  15 approach clusters  |  built from your Word list (List A) and the research survey (List B)</w:t>
      </w:r>
    </w:p>
    <w:p>
      <w:pPr>
        <w:spacing w:after="300" w:before="0"/>
      </w:pPr>
      <w:r>
        <w:rPr>
          <w:rFonts w:ascii="Arial" w:cs="Arial" w:eastAsia="Arial" w:hAnsi="Arial"/>
          <w:color w:val="6B7280"/>
          <w:sz w:val="22"/>
          <w:szCs w:val="22"/>
        </w:rPr>
        <w:t xml:space="preserve">Compiled 3 October 2026</w:t>
      </w:r>
    </w:p>
    <w:p>
      <w:pPr>
        <w:spacing w:after="0" w:before="0"/>
      </w:pPr>
      <w:r>
        <w:rPr>
          <w:rFonts w:ascii="Arial" w:cs="Arial" w:eastAsia="Arial" w:hAnsi="Arial"/>
          <w:color w:val="52525B"/>
          <w:sz w:val="18"/>
          <w:szCs w:val="18"/>
        </w:rPr>
        <w:t xml:space="preserve">List A = your pedestrain_intention_prediction.docx (34 unique papers after merging 6 repeats).  List B = the research survey markdown (98 papers named in its text, tables and sources).  A+B = appears in both.</w:t>
      </w:r>
    </w:p>
    <w:p>
      <w:r>
        <w:br w:type="page"/>
      </w:r>
    </w:p>
    <w:p>
      <w:pPr>
        <w:spacing w:after="200"/>
      </w:pPr>
      <w:r>
        <w:rPr>
          <w:rFonts w:ascii="Arial" w:cs="Arial" w:eastAsia="Arial" w:hAnsi="Arial"/>
          <w:b/>
          <w:bCs/>
          <w:color w:val="111827"/>
          <w:sz w:val="36"/>
          <w:szCs w:val="36"/>
        </w:rPr>
        <w:t xml:space="preserve">Table of Contents</w:t>
      </w:r>
    </w:p>
    <w:sdt>
      <w:sdtPr>
        <w:alias w:val="Table of Contents"/>
      </w:sdtPr>
      <w:sdtContent>
        <w:p>
          <w:pPr>
            <w:tabs>
              <w:tab w:val="right" w:leader="dot" w:pos="9638"/>
            </w:tabs>
            <w:spacing w:before="100" w:after="40"/>
            <w:ind w:left="0"/>
          </w:pPr>
          <w:r>
            <w:fldChar w:fldCharType="begin"/>
          </w:r>
          <w:r>
            <w:instrText xml:space="preserve">TOC \h \o "1-2"</w:instrText>
          </w:r>
          <w:r>
            <w:fldChar w:fldCharType="separate"/>
          </w:r>
          <w:r>
            <w:rPr>
              <w:rFonts w:ascii="Arial" w:hAnsi="Arial" w:cs="Arial"/>
              <w:b/>
              <w:sz w:val="21"/>
              <w:szCs w:val="21"/>
            </w:rPr>
            <w:t xml:space="preserve">1. Overview</w:t>
          </w:r>
          <w:r>
            <w:rPr>
              <w:rFonts w:ascii="Arial" w:hAnsi="Arial" w:cs="Arial"/>
              <w:b/>
              <w:sz w:val="21"/>
              <w:szCs w:val="21"/>
            </w:rPr>
            <w:tab/>
          </w:r>
          <w:r>
            <w:rPr>
              <w:rFonts w:ascii="Arial" w:hAnsi="Arial" w:cs="Arial"/>
              <w:b/>
              <w:sz w:val="21"/>
              <w:szCs w:val="21"/>
            </w:rPr>
            <w:t>3</w:t>
          </w:r>
        </w:p>
        <w:p>
          <w:pPr>
            <w:tabs>
              <w:tab w:val="right" w:leader="dot" w:pos="9638"/>
            </w:tabs>
            <w:spacing w:before="0" w:after="40"/>
            <w:ind w:left="360"/>
          </w:pPr>
          <w:r>
            <w:rPr>
              <w:rFonts w:ascii="Arial" w:hAnsi="Arial" w:cs="Arial"/>
              <w:sz w:val="19"/>
              <w:szCs w:val="19"/>
            </w:rPr>
            <w:t xml:space="preserve">1.1 How to read it</w:t>
          </w:r>
          <w:r>
            <w:rPr>
              <w:rFonts w:ascii="Arial" w:hAnsi="Arial" w:cs="Arial"/>
              <w:sz w:val="19"/>
              <w:szCs w:val="19"/>
            </w:rPr>
            <w:tab/>
          </w:r>
          <w:r>
            <w:rPr>
              <w:rFonts w:ascii="Arial" w:hAnsi="Arial" w:cs="Arial"/>
              <w:sz w:val="19"/>
              <w:szCs w:val="19"/>
            </w:rPr>
            <w:t>3</w:t>
          </w:r>
        </w:p>
        <w:p>
          <w:pPr>
            <w:tabs>
              <w:tab w:val="right" w:leader="dot" w:pos="9638"/>
            </w:tabs>
            <w:spacing w:before="0" w:after="40"/>
            <w:ind w:left="360"/>
          </w:pPr>
          <w:r>
            <w:rPr>
              <w:rFonts w:ascii="Arial" w:hAnsi="Arial" w:cs="Arial"/>
              <w:sz w:val="19"/>
              <w:szCs w:val="19"/>
            </w:rPr>
            <w:t xml:space="preserve">1.2 Cluster summary</w:t>
          </w:r>
          <w:r>
            <w:rPr>
              <w:rFonts w:ascii="Arial" w:hAnsi="Arial" w:cs="Arial"/>
              <w:sz w:val="19"/>
              <w:szCs w:val="19"/>
            </w:rPr>
            <w:tab/>
          </w:r>
          <w:r>
            <w:rPr>
              <w:rFonts w:ascii="Arial" w:hAnsi="Arial" w:cs="Arial"/>
              <w:sz w:val="19"/>
              <w:szCs w:val="19"/>
            </w:rPr>
            <w:t>3</w:t>
          </w:r>
        </w:p>
        <w:p>
          <w:pPr>
            <w:tabs>
              <w:tab w:val="right" w:leader="dot" w:pos="9638"/>
            </w:tabs>
            <w:spacing w:before="100" w:after="40"/>
            <w:ind w:left="0"/>
          </w:pPr>
          <w:r>
            <w:rPr>
              <w:rFonts w:ascii="Arial" w:hAnsi="Arial" w:cs="Arial"/>
              <w:b/>
              <w:sz w:val="21"/>
              <w:szCs w:val="21"/>
            </w:rPr>
            <w:t xml:space="preserve">2. Cluster Map (Graphs)</w:t>
          </w:r>
          <w:r>
            <w:rPr>
              <w:rFonts w:ascii="Arial" w:hAnsi="Arial" w:cs="Arial"/>
              <w:b/>
              <w:sz w:val="21"/>
              <w:szCs w:val="21"/>
            </w:rPr>
            <w:tab/>
          </w:r>
          <w:r>
            <w:rPr>
              <w:rFonts w:ascii="Arial" w:hAnsi="Arial" w:cs="Arial"/>
              <w:b/>
              <w:sz w:val="21"/>
              <w:szCs w:val="21"/>
            </w:rPr>
            <w:t>4</w:t>
          </w:r>
        </w:p>
        <w:p>
          <w:pPr>
            <w:tabs>
              <w:tab w:val="right" w:leader="dot" w:pos="9638"/>
            </w:tabs>
            <w:spacing w:before="0" w:after="40"/>
            <w:ind w:left="360"/>
          </w:pPr>
          <w:r>
            <w:rPr>
              <w:rFonts w:ascii="Arial" w:hAnsi="Arial" w:cs="Arial"/>
              <w:sz w:val="19"/>
              <w:szCs w:val="19"/>
            </w:rPr>
            <w:t xml:space="preserve">2.1 Full paper map</w:t>
          </w:r>
          <w:r>
            <w:rPr>
              <w:rFonts w:ascii="Arial" w:hAnsi="Arial" w:cs="Arial"/>
              <w:sz w:val="19"/>
              <w:szCs w:val="19"/>
            </w:rPr>
            <w:tab/>
          </w:r>
          <w:r>
            <w:rPr>
              <w:rFonts w:ascii="Arial" w:hAnsi="Arial" w:cs="Arial"/>
              <w:sz w:val="19"/>
              <w:szCs w:val="19"/>
            </w:rPr>
            <w:t>5</w:t>
          </w:r>
        </w:p>
        <w:p>
          <w:pPr>
            <w:tabs>
              <w:tab w:val="right" w:leader="dot" w:pos="9638"/>
            </w:tabs>
            <w:spacing w:before="100" w:after="40"/>
            <w:ind w:left="0"/>
          </w:pPr>
          <w:r>
            <w:rPr>
              <w:rFonts w:ascii="Arial" w:hAnsi="Arial" w:cs="Arial"/>
              <w:b/>
              <w:sz w:val="21"/>
              <w:szCs w:val="21"/>
            </w:rPr>
            <w:t xml:space="preserve">3. Paper Clusters</w:t>
          </w:r>
          <w:r>
            <w:rPr>
              <w:rFonts w:ascii="Arial" w:hAnsi="Arial" w:cs="Arial"/>
              <w:b/>
              <w:sz w:val="21"/>
              <w:szCs w:val="21"/>
            </w:rPr>
            <w:tab/>
          </w:r>
          <w:r>
            <w:rPr>
              <w:rFonts w:ascii="Arial" w:hAnsi="Arial" w:cs="Arial"/>
              <w:b/>
              <w:sz w:val="21"/>
              <w:szCs w:val="21"/>
            </w:rPr>
            <w:t>6</w:t>
          </w:r>
        </w:p>
        <w:p>
          <w:pPr>
            <w:tabs>
              <w:tab w:val="right" w:leader="dot" w:pos="9638"/>
            </w:tabs>
            <w:spacing w:before="0" w:after="40"/>
            <w:ind w:left="360"/>
          </w:pPr>
          <w:r>
            <w:rPr>
              <w:rFonts w:ascii="Arial" w:hAnsi="Arial" w:cs="Arial"/>
              <w:sz w:val="19"/>
              <w:szCs w:val="19"/>
            </w:rPr>
            <w:t xml:space="preserve">Cluster 1: Surveys &amp; Literature Reviews</w:t>
          </w:r>
          <w:r>
            <w:rPr>
              <w:rFonts w:ascii="Arial" w:hAnsi="Arial" w:cs="Arial"/>
              <w:sz w:val="19"/>
              <w:szCs w:val="19"/>
            </w:rPr>
            <w:tab/>
          </w:r>
          <w:r>
            <w:rPr>
              <w:rFonts w:ascii="Arial" w:hAnsi="Arial" w:cs="Arial"/>
              <w:sz w:val="19"/>
              <w:szCs w:val="19"/>
            </w:rPr>
            <w:t>6</w:t>
          </w:r>
        </w:p>
        <w:p>
          <w:pPr>
            <w:tabs>
              <w:tab w:val="right" w:leader="dot" w:pos="9638"/>
            </w:tabs>
            <w:spacing w:before="0" w:after="40"/>
            <w:ind w:left="360"/>
          </w:pPr>
          <w:r>
            <w:rPr>
              <w:rFonts w:ascii="Arial" w:hAnsi="Arial" w:cs="Arial"/>
              <w:sz w:val="19"/>
              <w:szCs w:val="19"/>
            </w:rPr>
            <w:t xml:space="preserve">Cluster 2: Behavioral Theory &amp; Classical (Pre-Deep-Learning) Models</w:t>
          </w:r>
          <w:r>
            <w:rPr>
              <w:rFonts w:ascii="Arial" w:hAnsi="Arial" w:cs="Arial"/>
              <w:sz w:val="19"/>
              <w:szCs w:val="19"/>
            </w:rPr>
            <w:tab/>
          </w:r>
          <w:r>
            <w:rPr>
              <w:rFonts w:ascii="Arial" w:hAnsi="Arial" w:cs="Arial"/>
              <w:sz w:val="19"/>
              <w:szCs w:val="19"/>
            </w:rPr>
            <w:t>7</w:t>
          </w:r>
        </w:p>
        <w:p>
          <w:pPr>
            <w:tabs>
              <w:tab w:val="right" w:leader="dot" w:pos="9638"/>
            </w:tabs>
            <w:spacing w:before="0" w:after="40"/>
            <w:ind w:left="360"/>
          </w:pPr>
          <w:r>
            <w:rPr>
              <w:rFonts w:ascii="Arial" w:hAnsi="Arial" w:cs="Arial"/>
              <w:sz w:val="19"/>
              <w:szCs w:val="19"/>
            </w:rPr>
            <w:t xml:space="preserve">Cluster 3: Datasets</w:t>
          </w:r>
          <w:r>
            <w:rPr>
              <w:rFonts w:ascii="Arial" w:hAnsi="Arial" w:cs="Arial"/>
              <w:sz w:val="19"/>
              <w:szCs w:val="19"/>
            </w:rPr>
            <w:tab/>
          </w:r>
          <w:r>
            <w:rPr>
              <w:rFonts w:ascii="Arial" w:hAnsi="Arial" w:cs="Arial"/>
              <w:sz w:val="19"/>
              <w:szCs w:val="19"/>
            </w:rPr>
            <w:t>7</w:t>
          </w:r>
        </w:p>
        <w:p>
          <w:pPr>
            <w:tabs>
              <w:tab w:val="right" w:leader="dot" w:pos="9638"/>
            </w:tabs>
            <w:spacing w:before="0" w:after="40"/>
            <w:ind w:left="360"/>
          </w:pPr>
          <w:r>
            <w:rPr>
              <w:rFonts w:ascii="Arial" w:hAnsi="Arial" w:cs="Arial"/>
              <w:sz w:val="19"/>
              <w:szCs w:val="19"/>
            </w:rPr>
            <w:t xml:space="preserve">Cluster 4: Benchmark Protocols, Shortcut &amp; Generalization Analyses</w:t>
          </w:r>
          <w:r>
            <w:rPr>
              <w:rFonts w:ascii="Arial" w:hAnsi="Arial" w:cs="Arial"/>
              <w:sz w:val="19"/>
              <w:szCs w:val="19"/>
            </w:rPr>
            <w:tab/>
          </w:r>
          <w:r>
            <w:rPr>
              <w:rFonts w:ascii="Arial" w:hAnsi="Arial" w:cs="Arial"/>
              <w:sz w:val="19"/>
              <w:szCs w:val="19"/>
            </w:rPr>
            <w:t>8</w:t>
          </w:r>
        </w:p>
        <w:p>
          <w:pPr>
            <w:tabs>
              <w:tab w:val="right" w:leader="dot" w:pos="9638"/>
            </w:tabs>
            <w:spacing w:before="0" w:after="40"/>
            <w:ind w:left="360"/>
          </w:pPr>
          <w:r>
            <w:rPr>
              <w:rFonts w:ascii="Arial" w:hAnsi="Arial" w:cs="Arial"/>
              <w:sz w:val="19"/>
              <w:szCs w:val="19"/>
            </w:rPr>
            <w:t xml:space="preserve">Cluster 5: Skeleton / Pose-Based Graph Models</w:t>
          </w:r>
          <w:r>
            <w:rPr>
              <w:rFonts w:ascii="Arial" w:hAnsi="Arial" w:cs="Arial"/>
              <w:sz w:val="19"/>
              <w:szCs w:val="19"/>
            </w:rPr>
            <w:tab/>
          </w:r>
          <w:r>
            <w:rPr>
              <w:rFonts w:ascii="Arial" w:hAnsi="Arial" w:cs="Arial"/>
              <w:sz w:val="19"/>
              <w:szCs w:val="19"/>
            </w:rPr>
            <w:t>8</w:t>
          </w:r>
        </w:p>
        <w:p>
          <w:pPr>
            <w:tabs>
              <w:tab w:val="right" w:leader="dot" w:pos="9638"/>
            </w:tabs>
            <w:spacing w:before="0" w:after="40"/>
            <w:ind w:left="360"/>
          </w:pPr>
          <w:r>
            <w:rPr>
              <w:rFonts w:ascii="Arial" w:hAnsi="Arial" w:cs="Arial"/>
              <w:sz w:val="19"/>
              <w:szCs w:val="19"/>
            </w:rPr>
            <w:t xml:space="preserve">Cluster 6: Recurrent &amp; Multi-Stream Fusion Models</w:t>
          </w:r>
          <w:r>
            <w:rPr>
              <w:rFonts w:ascii="Arial" w:hAnsi="Arial" w:cs="Arial"/>
              <w:sz w:val="19"/>
              <w:szCs w:val="19"/>
            </w:rPr>
            <w:tab/>
          </w:r>
          <w:r>
            <w:rPr>
              <w:rFonts w:ascii="Arial" w:hAnsi="Arial" w:cs="Arial"/>
              <w:sz w:val="19"/>
              <w:szCs w:val="19"/>
            </w:rPr>
            <w:t>9</w:t>
          </w:r>
        </w:p>
        <w:p>
          <w:pPr>
            <w:tabs>
              <w:tab w:val="right" w:leader="dot" w:pos="9638"/>
            </w:tabs>
            <w:spacing w:before="0" w:after="40"/>
            <w:ind w:left="360"/>
          </w:pPr>
          <w:r>
            <w:rPr>
              <w:rFonts w:ascii="Arial" w:hAnsi="Arial" w:cs="Arial"/>
              <w:sz w:val="19"/>
              <w:szCs w:val="19"/>
            </w:rPr>
            <w:t xml:space="preserve">Cluster 7: 3D-CNN, Video &amp; Spatiotemporal Backbones</w:t>
          </w:r>
          <w:r>
            <w:rPr>
              <w:rFonts w:ascii="Arial" w:hAnsi="Arial" w:cs="Arial"/>
              <w:sz w:val="19"/>
              <w:szCs w:val="19"/>
            </w:rPr>
            <w:tab/>
          </w:r>
          <w:r>
            <w:rPr>
              <w:rFonts w:ascii="Arial" w:hAnsi="Arial" w:cs="Arial"/>
              <w:sz w:val="19"/>
              <w:szCs w:val="19"/>
            </w:rPr>
            <w:t>10</w:t>
          </w:r>
        </w:p>
        <w:p>
          <w:pPr>
            <w:tabs>
              <w:tab w:val="right" w:leader="dot" w:pos="9638"/>
            </w:tabs>
            <w:spacing w:before="0" w:after="40"/>
            <w:ind w:left="360"/>
          </w:pPr>
          <w:r>
            <w:rPr>
              <w:rFonts w:ascii="Arial" w:hAnsi="Arial" w:cs="Arial"/>
              <w:sz w:val="19"/>
              <w:szCs w:val="19"/>
            </w:rPr>
            <w:t xml:space="preserve">Cluster 8: Transformer &amp; Attention-Based Multimodal Fusion</w:t>
          </w:r>
          <w:r>
            <w:rPr>
              <w:rFonts w:ascii="Arial" w:hAnsi="Arial" w:cs="Arial"/>
              <w:sz w:val="19"/>
              <w:szCs w:val="19"/>
            </w:rPr>
            <w:tab/>
          </w:r>
          <w:r>
            <w:rPr>
              <w:rFonts w:ascii="Arial" w:hAnsi="Arial" w:cs="Arial"/>
              <w:sz w:val="19"/>
              <w:szCs w:val="19"/>
            </w:rPr>
            <w:t>11</w:t>
          </w:r>
        </w:p>
        <w:p>
          <w:pPr>
            <w:tabs>
              <w:tab w:val="right" w:leader="dot" w:pos="9638"/>
            </w:tabs>
            <w:spacing w:before="0" w:after="40"/>
            <w:ind w:left="360"/>
          </w:pPr>
          <w:r>
            <w:rPr>
              <w:rFonts w:ascii="Arial" w:hAnsi="Arial" w:cs="Arial"/>
              <w:sz w:val="19"/>
              <w:szCs w:val="19"/>
            </w:rPr>
            <w:t xml:space="preserve">Cluster 9: Graph, Interaction &amp; Social-Context Models</w:t>
          </w:r>
          <w:r>
            <w:rPr>
              <w:rFonts w:ascii="Arial" w:hAnsi="Arial" w:cs="Arial"/>
              <w:sz w:val="19"/>
              <w:szCs w:val="19"/>
            </w:rPr>
            <w:tab/>
          </w:r>
          <w:r>
            <w:rPr>
              <w:rFonts w:ascii="Arial" w:hAnsi="Arial" w:cs="Arial"/>
              <w:sz w:val="19"/>
              <w:szCs w:val="19"/>
            </w:rPr>
            <w:t>12</w:t>
          </w:r>
        </w:p>
        <w:p>
          <w:pPr>
            <w:tabs>
              <w:tab w:val="right" w:leader="dot" w:pos="9638"/>
            </w:tabs>
            <w:spacing w:before="0" w:after="40"/>
            <w:ind w:left="360"/>
          </w:pPr>
          <w:r>
            <w:rPr>
              <w:rFonts w:ascii="Arial" w:hAnsi="Arial" w:cs="Arial"/>
              <w:sz w:val="19"/>
              <w:szCs w:val="19"/>
            </w:rPr>
            <w:t xml:space="preserve">Cluster 10: Multi-Task Intention, Action &amp; Trajectory Prediction</w:t>
          </w:r>
          <w:r>
            <w:rPr>
              <w:rFonts w:ascii="Arial" w:hAnsi="Arial" w:cs="Arial"/>
              <w:sz w:val="19"/>
              <w:szCs w:val="19"/>
            </w:rPr>
            <w:tab/>
          </w:r>
          <w:r>
            <w:rPr>
              <w:rFonts w:ascii="Arial" w:hAnsi="Arial" w:cs="Arial"/>
              <w:sz w:val="19"/>
              <w:szCs w:val="19"/>
            </w:rPr>
            <w:t>13</w:t>
          </w:r>
        </w:p>
        <w:p>
          <w:pPr>
            <w:tabs>
              <w:tab w:val="right" w:leader="dot" w:pos="9638"/>
            </w:tabs>
            <w:spacing w:before="0" w:after="40"/>
            <w:ind w:left="360"/>
          </w:pPr>
          <w:r>
            <w:rPr>
              <w:rFonts w:ascii="Arial" w:hAnsi="Arial" w:cs="Arial"/>
              <w:sz w:val="19"/>
              <w:szCs w:val="19"/>
            </w:rPr>
            <w:t xml:space="preserve">Cluster 11: Uncertainty-Aware &amp; Distributional Intent Models</w:t>
          </w:r>
          <w:r>
            <w:rPr>
              <w:rFonts w:ascii="Arial" w:hAnsi="Arial" w:cs="Arial"/>
              <w:sz w:val="19"/>
              <w:szCs w:val="19"/>
            </w:rPr>
            <w:tab/>
          </w:r>
          <w:r>
            <w:rPr>
              <w:rFonts w:ascii="Arial" w:hAnsi="Arial" w:cs="Arial"/>
              <w:sz w:val="19"/>
              <w:szCs w:val="19"/>
            </w:rPr>
            <w:t>14</w:t>
          </w:r>
        </w:p>
        <w:p>
          <w:pPr>
            <w:tabs>
              <w:tab w:val="right" w:leader="dot" w:pos="9638"/>
            </w:tabs>
            <w:spacing w:before="0" w:after="40"/>
            <w:ind w:left="360"/>
          </w:pPr>
          <w:r>
            <w:rPr>
              <w:rFonts w:ascii="Arial" w:hAnsi="Arial" w:cs="Arial"/>
              <w:sz w:val="19"/>
              <w:szCs w:val="19"/>
            </w:rPr>
            <w:t xml:space="preserve">Cluster 12: Generative, Diffusion &amp; Synthetic-Data Approaches</w:t>
          </w:r>
          <w:r>
            <w:rPr>
              <w:rFonts w:ascii="Arial" w:hAnsi="Arial" w:cs="Arial"/>
              <w:sz w:val="19"/>
              <w:szCs w:val="19"/>
            </w:rPr>
            <w:tab/>
          </w:r>
          <w:r>
            <w:rPr>
              <w:rFonts w:ascii="Arial" w:hAnsi="Arial" w:cs="Arial"/>
              <w:sz w:val="19"/>
              <w:szCs w:val="19"/>
            </w:rPr>
            <w:t>14</w:t>
          </w:r>
        </w:p>
        <w:p>
          <w:pPr>
            <w:tabs>
              <w:tab w:val="right" w:leader="dot" w:pos="9638"/>
            </w:tabs>
            <w:spacing w:before="0" w:after="40"/>
            <w:ind w:left="360"/>
          </w:pPr>
          <w:r>
            <w:rPr>
              <w:rFonts w:ascii="Arial" w:hAnsi="Arial" w:cs="Arial"/>
              <w:sz w:val="19"/>
              <w:szCs w:val="19"/>
            </w:rPr>
            <w:t xml:space="preserve">Cluster 13: Vision-Language &amp; LLM-Based Approaches</w:t>
          </w:r>
          <w:r>
            <w:rPr>
              <w:rFonts w:ascii="Arial" w:hAnsi="Arial" w:cs="Arial"/>
              <w:sz w:val="19"/>
              <w:szCs w:val="19"/>
            </w:rPr>
            <w:tab/>
          </w:r>
          <w:r>
            <w:rPr>
              <w:rFonts w:ascii="Arial" w:hAnsi="Arial" w:cs="Arial"/>
              <w:sz w:val="19"/>
              <w:szCs w:val="19"/>
            </w:rPr>
            <w:t>15</w:t>
          </w:r>
        </w:p>
        <w:p>
          <w:pPr>
            <w:tabs>
              <w:tab w:val="right" w:leader="dot" w:pos="9638"/>
            </w:tabs>
            <w:spacing w:before="0" w:after="40"/>
            <w:ind w:left="360"/>
          </w:pPr>
          <w:r>
            <w:rPr>
              <w:rFonts w:ascii="Arial" w:hAnsi="Arial" w:cs="Arial"/>
              <w:sz w:val="19"/>
              <w:szCs w:val="19"/>
            </w:rPr>
            <w:t xml:space="preserve">Cluster 14: Explainable &amp; Interpretable Models</w:t>
          </w:r>
          <w:r>
            <w:rPr>
              <w:rFonts w:ascii="Arial" w:hAnsi="Arial" w:cs="Arial"/>
              <w:sz w:val="19"/>
              <w:szCs w:val="19"/>
            </w:rPr>
            <w:tab/>
          </w:r>
          <w:r>
            <w:rPr>
              <w:rFonts w:ascii="Arial" w:hAnsi="Arial" w:cs="Arial"/>
              <w:sz w:val="19"/>
              <w:szCs w:val="19"/>
            </w:rPr>
            <w:t>16</w:t>
          </w:r>
        </w:p>
        <w:p>
          <w:pPr>
            <w:tabs>
              <w:tab w:val="right" w:leader="dot" w:pos="9638"/>
            </w:tabs>
            <w:spacing w:before="0" w:after="40"/>
            <w:ind w:left="360"/>
          </w:pPr>
          <w:r>
            <w:rPr>
              <w:rFonts w:ascii="Arial" w:hAnsi="Arial" w:cs="Arial"/>
              <w:sz w:val="19"/>
              <w:szCs w:val="19"/>
            </w:rPr>
            <w:t xml:space="preserve">Cluster 15: Novel Approaches</w:t>
          </w:r>
          <w:r>
            <w:rPr>
              <w:rFonts w:ascii="Arial" w:hAnsi="Arial" w:cs="Arial"/>
              <w:sz w:val="19"/>
              <w:szCs w:val="19"/>
            </w:rPr>
            <w:tab/>
          </w:r>
          <w:r>
            <w:rPr>
              <w:rFonts w:ascii="Arial" w:hAnsi="Arial" w:cs="Arial"/>
              <w:sz w:val="19"/>
              <w:szCs w:val="19"/>
            </w:rPr>
            <w:t>16</w:t>
          </w:r>
        </w:p>
        <w:p>
          <w:pPr>
            <w:tabs>
              <w:tab w:val="right" w:leader="dot" w:pos="9638"/>
            </w:tabs>
            <w:spacing w:before="100" w:after="40"/>
            <w:ind w:left="0"/>
          </w:pPr>
          <w:r>
            <w:rPr>
              <w:rFonts w:ascii="Arial" w:hAnsi="Arial" w:cs="Arial"/>
              <w:b/>
              <w:sz w:val="21"/>
              <w:szCs w:val="21"/>
            </w:rPr>
            <w:t xml:space="preserve">4. Appendix A: Coverage of Your Word List</w:t>
          </w:r>
          <w:r>
            <w:rPr>
              <w:rFonts w:ascii="Arial" w:hAnsi="Arial" w:cs="Arial"/>
              <w:b/>
              <w:sz w:val="21"/>
              <w:szCs w:val="21"/>
            </w:rPr>
            <w:tab/>
          </w:r>
          <w:r>
            <w:rPr>
              <w:rFonts w:ascii="Arial" w:hAnsi="Arial" w:cs="Arial"/>
              <w:b/>
              <w:sz w:val="21"/>
              <w:szCs w:val="21"/>
            </w:rPr>
            <w:t>18</w:t>
          </w:r>
        </w:p>
        <w:p>
          <w:pPr>
            <w:tabs>
              <w:tab w:val="right" w:leader="dot" w:pos="9638"/>
            </w:tabs>
            <w:spacing w:before="100" w:after="40"/>
            <w:ind w:left="0"/>
          </w:pPr>
          <w:r>
            <w:rPr>
              <w:rFonts w:ascii="Arial" w:hAnsi="Arial" w:cs="Arial"/>
              <w:b/>
              <w:sz w:val="21"/>
              <w:szCs w:val="21"/>
            </w:rPr>
            <w:t xml:space="preserve">5. Appendix B: Coverage Counts</w:t>
          </w:r>
          <w:r>
            <w:rPr>
              <w:rFonts w:ascii="Arial" w:hAnsi="Arial" w:cs="Arial"/>
              <w:b/>
              <w:sz w:val="21"/>
              <w:szCs w:val="21"/>
            </w:rPr>
            <w:tab/>
          </w:r>
          <w:r>
            <w:rPr>
              <w:rFonts w:ascii="Arial" w:hAnsi="Arial" w:cs="Arial"/>
              <w:b/>
              <w:sz w:val="21"/>
              <w:szCs w:val="21"/>
            </w:rPr>
            <w:t>19</w:t>
          </w:r>
        </w:p>
        <w:p>
          <w:pPr>
            <w:tabs>
              <w:tab w:val="right" w:leader="dot" w:pos="9638"/>
            </w:tabs>
            <w:spacing w:before="100" w:after="40"/>
            <w:ind w:left="0"/>
          </w:pPr>
          <w:r>
            <w:rPr>
              <w:rFonts w:ascii="Arial" w:hAnsi="Arial" w:cs="Arial"/>
              <w:b/>
              <w:sz w:val="21"/>
              <w:szCs w:val="21"/>
            </w:rPr>
            <w:t xml:space="preserve">6. Notes on the Data</w:t>
          </w:r>
          <w:r>
            <w:rPr>
              <w:rFonts w:ascii="Arial" w:hAnsi="Arial" w:cs="Arial"/>
              <w:b/>
              <w:sz w:val="21"/>
              <w:szCs w:val="21"/>
            </w:rPr>
            <w:tab/>
          </w:r>
          <w:r>
            <w:rPr>
              <w:rFonts w:ascii="Arial" w:hAnsi="Arial" w:cs="Arial"/>
              <w:b/>
              <w:sz w:val="21"/>
              <w:szCs w:val="21"/>
            </w:rPr>
            <w:t>19</w:t>
          </w:r>
        </w:p>
        <w:p>
          <w:r>
            <w:fldChar w:fldCharType="end"/>
          </w:r>
        </w:p>
      </w:sdtContent>
    </w:sdt>
    <w:p>
      <w:r>
        <w:br w:type="page"/>
      </w:r>
    </w:p>
    <w:p>
      <w:pPr>
        <w:pStyle w:val="Heading1"/>
        <w:keepNext/>
        <w:spacing w:after="140" w:before="300"/>
      </w:pPr>
      <w:r>
        <w:rPr>
          <w:rFonts w:ascii="Arial" w:cs="Arial" w:eastAsia="Arial" w:hAnsi="Arial"/>
          <w:b/>
          <w:bCs/>
          <w:color w:val="18181B"/>
          <w:sz w:val="32"/>
          <w:szCs w:val="32"/>
        </w:rPr>
        <w:t xml:space="preserve">1. Overview</w:t>
      </w:r>
    </w:p>
    <w:p>
      <w:pPr>
        <w:spacing w:after="120" w:before="0"/>
      </w:pPr>
      <w:r>
        <w:rPr>
          <w:rFonts w:ascii="Arial" w:cs="Arial" w:eastAsia="Arial" w:hAnsi="Arial"/>
          <w:sz w:val="20"/>
          <w:szCs w:val="20"/>
        </w:rPr>
        <w:t xml:space="preserve">This document reorganises every paper from your two lists into clusters of similar approach to pedestrian intention prediction (PIP) from an ego-vehicle camera. Inside each cluster the papers are in descending order: newest year first, then newest month where known, with papers whose year is not stated at the bottom. Papers that match none of the larger method families are collected under Novel Approaches.</w:t>
      </w:r>
    </w:p>
    <w:p>
      <w:pPr>
        <w:pStyle w:val="Heading2"/>
        <w:keepNext/>
        <w:pBdr>
          <w:bottom w:val="single" w:color="A1A1AA" w:sz="8" w:space="2"/>
        </w:pBdr>
        <w:spacing w:after="100" w:before="300"/>
      </w:pPr>
      <w:r>
        <w:rPr>
          <w:rFonts w:ascii="Arial" w:cs="Arial" w:eastAsia="Arial" w:hAnsi="Arial"/>
          <w:b/>
          <w:bCs/>
          <w:color w:val="18181B"/>
          <w:sz w:val="26"/>
          <w:szCs w:val="26"/>
        </w:rPr>
        <w:t xml:space="preserve">1.1 How to read it</w:t>
      </w:r>
    </w:p>
    <w:p>
      <w:pPr>
        <w:pStyle w:val="ListParagraph"/>
        <w:numPr>
          <w:ilvl w:val="0"/>
          <w:numId w:val="2"/>
        </w:numPr>
        <w:spacing w:after="60"/>
      </w:pPr>
      <w:r>
        <w:rPr>
          <w:rFonts w:ascii="Arial" w:cs="Arial" w:eastAsia="Arial" w:hAnsi="Arial"/>
          <w:b/>
          <w:bCs/>
          <w:sz w:val="20"/>
          <w:szCs w:val="20"/>
        </w:rPr>
        <w:t xml:space="preserve">Cluster codes: </w:t>
      </w:r>
      <w:r>
        <w:rPr>
          <w:rFonts w:ascii="Arial" w:cs="Arial" w:eastAsia="Arial" w:hAnsi="Arial"/>
          <w:sz w:val="20"/>
          <w:szCs w:val="20"/>
        </w:rPr>
        <w:t xml:space="preserve">every paper has a code such as 8.3 (cluster 8, third paper). The graphs use short labels; the tables give full titles, venue and links.</w:t>
      </w:r>
    </w:p>
    <w:p>
      <w:pPr>
        <w:pStyle w:val="ListParagraph"/>
        <w:numPr>
          <w:ilvl w:val="0"/>
          <w:numId w:val="2"/>
        </w:numPr>
        <w:spacing w:after="60"/>
      </w:pPr>
      <w:r>
        <w:rPr>
          <w:rFonts w:ascii="Arial" w:cs="Arial" w:eastAsia="Arial" w:hAnsi="Arial"/>
          <w:b/>
          <w:bCs/>
          <w:sz w:val="20"/>
          <w:szCs w:val="20"/>
        </w:rPr>
        <w:t xml:space="preserve">List column: </w:t>
      </w:r>
      <w:r>
        <w:rPr>
          <w:rFonts w:ascii="Arial" w:cs="Arial" w:eastAsia="Arial" w:hAnsi="Arial"/>
          <w:sz w:val="20"/>
          <w:szCs w:val="20"/>
        </w:rPr>
        <w:t xml:space="preserve">A = in your Word list, B = in the survey, A+B = in both.</w:t>
      </w:r>
    </w:p>
    <w:p>
      <w:pPr>
        <w:pStyle w:val="ListParagraph"/>
        <w:numPr>
          <w:ilvl w:val="0"/>
          <w:numId w:val="2"/>
        </w:numPr>
        <w:spacing w:after="60"/>
      </w:pPr>
      <w:r>
        <w:rPr>
          <w:rFonts w:ascii="Arial" w:cs="Arial" w:eastAsia="Arial" w:hAnsi="Arial"/>
          <w:b/>
          <w:bCs/>
          <w:sz w:val="20"/>
          <w:szCs w:val="20"/>
        </w:rPr>
        <w:t xml:space="preserve">Years </w:t>
      </w:r>
      <w:r>
        <w:rPr>
          <w:rFonts w:ascii="Arial" w:cs="Arial" w:eastAsia="Arial" w:hAnsi="Arial"/>
          <w:sz w:val="20"/>
          <w:szCs w:val="20"/>
        </w:rPr>
        <w:t xml:space="preserve">are those given in your lists or the survey. 'n/s' means the source does not state a year.</w:t>
      </w:r>
    </w:p>
    <w:p>
      <w:pPr>
        <w:pStyle w:val="ListParagraph"/>
        <w:numPr>
          <w:ilvl w:val="0"/>
          <w:numId w:val="2"/>
        </w:numPr>
        <w:spacing w:after="60"/>
      </w:pPr>
      <w:r>
        <w:rPr>
          <w:rFonts w:ascii="Arial" w:cs="Arial" w:eastAsia="Arial" w:hAnsi="Arial"/>
          <w:b/>
          <w:bCs/>
          <w:sz w:val="20"/>
          <w:szCs w:val="20"/>
        </w:rPr>
        <w:t xml:space="preserve">Edges in the graphs: </w:t>
      </w:r>
      <w:r>
        <w:rPr>
          <w:rFonts w:ascii="Arial" w:cs="Arial" w:eastAsia="Arial" w:hAnsi="Arial"/>
          <w:sz w:val="20"/>
          <w:szCs w:val="20"/>
        </w:rPr>
        <w:t xml:space="preserve">solid dark = builds on or introduced together; dashed orange = evaluates or critiques; dotted grey = similar approach family. Dotted edges are my grouping judgement, not citations.</w:t>
      </w:r>
    </w:p>
    <w:p>
      <w:pPr>
        <w:pStyle w:val="Heading2"/>
        <w:keepNext/>
        <w:pBdr>
          <w:bottom w:val="single" w:color="A1A1AA" w:sz="8" w:space="2"/>
        </w:pBdr>
        <w:spacing w:after="100" w:before="300"/>
      </w:pPr>
      <w:r>
        <w:rPr>
          <w:rFonts w:ascii="Arial" w:cs="Arial" w:eastAsia="Arial" w:hAnsi="Arial"/>
          <w:b/>
          <w:bCs/>
          <w:color w:val="18181B"/>
          <w:sz w:val="26"/>
          <w:szCs w:val="26"/>
        </w:rPr>
        <w:t xml:space="preserve">1.2 Cluster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3300"/>
        <w:gridCol w:w="800"/>
        <w:gridCol w:w="1500"/>
        <w:gridCol w:w="3478"/>
      </w:tblGrid>
      <w:tr>
        <w:trPr>
          <w:tblHeader/>
        </w:trPr>
        <w:tc>
          <w:tcPr>
            <w:tcW w:type="dxa" w:w="56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w:t>
            </w:r>
          </w:p>
        </w:tc>
        <w:tc>
          <w:tcPr>
            <w:tcW w:type="dxa" w:w="33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Cluster</w:t>
            </w:r>
          </w:p>
        </w:tc>
        <w:tc>
          <w:tcPr>
            <w:tcW w:type="dxa" w:w="8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Papers</w:t>
            </w:r>
          </w:p>
        </w:tc>
        <w:tc>
          <w:tcPr>
            <w:tcW w:type="dxa" w:w="15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Years</w:t>
            </w:r>
          </w:p>
        </w:tc>
        <w:tc>
          <w:tcPr>
            <w:tcW w:type="dxa" w:w="3478"/>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Representative papers</w:t>
            </w:r>
          </w:p>
        </w:tc>
      </w:tr>
      <w:tr>
        <w:trPr>
          <w:cantSplit/>
        </w:trPr>
        <w:tc>
          <w:tcPr>
            <w:tcW w:type="dxa" w:w="560"/>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1</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Surveys &amp; Literature Reviews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9</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2019-2026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Springer'26, Cam-to-Reason, MDPI'25, Landry'25</w:t>
            </w:r>
          </w:p>
        </w:tc>
      </w:tr>
      <w:tr>
        <w:trPr>
          <w:cantSplit/>
        </w:trPr>
        <w:tc>
          <w:tcPr>
            <w:tcW w:type="dxa" w:w="560"/>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2</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Behavioral Theory &amp; Classical (Pre-Deep-Learning)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5</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2009-2022</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Intend-Wait-Cross, Gap-acceptance'19, Kooij DBN, Keller-Gavrila</w:t>
            </w:r>
          </w:p>
        </w:tc>
      </w:tr>
      <w:tr>
        <w:trPr>
          <w:cantSplit/>
        </w:trPr>
        <w:tc>
          <w:tcPr>
            <w:tcW w:type="dxa" w:w="560"/>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3</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Datasets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8</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2017-2025</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IDD-PeD, Urban/FU-PIP, PSI, LOKI</w:t>
            </w:r>
          </w:p>
        </w:tc>
      </w:tr>
      <w:tr>
        <w:trPr>
          <w:cantSplit/>
        </w:trPr>
        <w:tc>
          <w:tcPr>
            <w:tcW w:type="dxa" w:w="560"/>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4</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Benchmark Protocols, Shortcut &amp; Generalization Analyses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5</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2021-2025</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Chen'25 causal, CAPFI, Diving Deeper, Gesnouin'22</w:t>
            </w:r>
          </w:p>
        </w:tc>
      </w:tr>
      <w:tr>
        <w:trPr>
          <w:cantSplit/>
        </w:trPr>
        <w:tc>
          <w:tcPr>
            <w:tcW w:type="dxa" w:w="560"/>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5</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Skeleton / Pose-Based Graph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11</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2018-2025</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Dual-STGAT, EffIntentGCN, GTransPDM, PedGraph+</w:t>
            </w:r>
          </w:p>
        </w:tc>
      </w:tr>
      <w:tr>
        <w:trPr>
          <w:cantSplit/>
        </w:trPr>
        <w:tc>
          <w:tcPr>
            <w:tcW w:type="dxa" w:w="560"/>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6</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Recurrent &amp; Multi-Stream Fusion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6</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2015-2022</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Yang FF-STA, Single/Hier RNN, SF-GRU, PIEint</w:t>
            </w:r>
          </w:p>
        </w:tc>
      </w:tr>
      <w:tr>
        <w:trPr>
          <w:cantSplit/>
        </w:trPr>
        <w:tc>
          <w:tcPr>
            <w:tcW w:type="dxa" w:w="560"/>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7</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3D-CNN, Video &amp; Spatiotemporal Backbones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11</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2014-2024</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VideoMamba, Temporal DINO, TeSTra, PCPA</w:t>
            </w:r>
          </w:p>
        </w:tc>
      </w:tr>
      <w:tr>
        <w:trPr>
          <w:cantSplit/>
        </w:trPr>
        <w:tc>
          <w:tcPr>
            <w:tcW w:type="dxa" w:w="560"/>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8</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Transformer &amp; Attention-Based Multimodal Fusion</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16</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2021-2026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ADAPT, Psych-feat TF, ACIT, P-MFNet</w:t>
            </w:r>
          </w:p>
        </w:tc>
      </w:tr>
      <w:tr>
        <w:trPr>
          <w:cantSplit/>
        </w:trPr>
        <w:tc>
          <w:tcPr>
            <w:tcW w:type="dxa" w:w="560"/>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9</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Graph, Interaction &amp; Social-Context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8</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2020-2026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TrajFusionNet+, Graph-MoE, PVIM, GANet</w:t>
            </w:r>
          </w:p>
        </w:tc>
      </w:tr>
      <w:tr>
        <w:trPr>
          <w:cantSplit/>
        </w:trPr>
        <w:tc>
          <w:tcPr>
            <w:tcW w:type="dxa" w:w="560"/>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10</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Multi-Task Intention, Action &amp; Trajectory Prediction</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12</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2018-2025</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Context MTL, Dual-br. STGNN, Unsig.-traj, PedFormer</w:t>
            </w:r>
          </w:p>
        </w:tc>
      </w:tr>
      <w:tr>
        <w:trPr>
          <w:cantSplit/>
        </w:trPr>
        <w:tc>
          <w:tcPr>
            <w:tcW w:type="dxa" w:w="560"/>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tcPr>
          <w:p>
            <w:pPr>
              <w:spacing w:after="0" w:before="0"/>
              <w:jc w:val="center"/>
            </w:pPr>
            <w:r>
              <w:rPr>
                <w:rFonts w:ascii="Arial" w:cs="Arial" w:eastAsia="Arial" w:hAnsi="Arial"/>
                <w:b/>
                <w:bCs/>
                <w:color w:val="111111"/>
                <w:sz w:val="17"/>
                <w:szCs w:val="17"/>
              </w:rPr>
              <w:t xml:space="preserve">11</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Uncertainty-Aware &amp; Distributional Intent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5</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2023-2026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Bayesian NN'26, TP-DID, UG-TEN, TrafficLight-UA</w:t>
            </w:r>
          </w:p>
        </w:tc>
      </w:tr>
      <w:tr>
        <w:trPr>
          <w:cantSplit/>
        </w:trPr>
        <w:tc>
          <w:tcPr>
            <w:tcW w:type="dxa" w:w="560"/>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tcPr>
          <w:p>
            <w:pPr>
              <w:spacing w:after="0" w:before="0"/>
              <w:jc w:val="center"/>
            </w:pPr>
            <w:r>
              <w:rPr>
                <w:rFonts w:ascii="Arial" w:cs="Arial" w:eastAsia="Arial" w:hAnsi="Arial"/>
                <w:b/>
                <w:bCs/>
                <w:color w:val="111111"/>
                <w:sz w:val="17"/>
                <w:szCs w:val="17"/>
              </w:rPr>
              <w:t xml:space="preserve">12</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Generative, Diffusion &amp; Synthetic-Data Approaches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3</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2024-2026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ARCANE-PedSynth, ODM, Riaz/PedGNN</w:t>
            </w:r>
          </w:p>
        </w:tc>
      </w:tr>
      <w:tr>
        <w:trPr>
          <w:cantSplit/>
        </w:trPr>
        <w:tc>
          <w:tcPr>
            <w:tcW w:type="dxa" w:w="560"/>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13</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Vision-Language &amp; LLM-Based Approaches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14</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2023-2026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Decoding-VLM'26, PedestrianQA, VLM-VPI, Azarmi VLFM</w:t>
            </w:r>
          </w:p>
        </w:tc>
      </w:tr>
      <w:tr>
        <w:trPr>
          <w:cantSplit/>
        </w:trPr>
        <w:tc>
          <w:tcPr>
            <w:tcW w:type="dxa" w:w="560"/>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tcPr>
          <w:p>
            <w:pPr>
              <w:spacing w:after="0" w:before="0"/>
              <w:jc w:val="center"/>
            </w:pPr>
            <w:r>
              <w:rPr>
                <w:rFonts w:ascii="Arial" w:cs="Arial" w:eastAsia="Arial" w:hAnsi="Arial"/>
                <w:b/>
                <w:bCs/>
                <w:color w:val="111111"/>
                <w:sz w:val="17"/>
                <w:szCs w:val="17"/>
              </w:rPr>
              <w:t xml:space="preserve">14</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Explainable &amp; Interpretable Models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5</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2023-2024</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MulCPred, KG + RAG, MT Mutual Guidance, Interpretable skeletal</w:t>
            </w:r>
          </w:p>
        </w:tc>
      </w:tr>
      <w:tr>
        <w:trPr>
          <w:cantSplit/>
        </w:trPr>
        <w:tc>
          <w:tcPr>
            <w:tcW w:type="dxa" w:w="560"/>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tcPr>
          <w:p>
            <w:pPr>
              <w:spacing w:after="0" w:before="0"/>
              <w:jc w:val="center"/>
            </w:pPr>
            <w:r>
              <w:rPr>
                <w:rFonts w:ascii="Arial" w:cs="Arial" w:eastAsia="Arial" w:hAnsi="Arial"/>
                <w:b/>
                <w:bCs/>
                <w:color w:val="FFFFFF"/>
                <w:sz w:val="17"/>
                <w:szCs w:val="17"/>
              </w:rPr>
              <w:t xml:space="preserve">15</w:t>
            </w:r>
          </w:p>
        </w:tc>
        <w:tc>
          <w:tcPr>
            <w:tcW w:type="dxa" w:w="33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bCs/>
                <w:sz w:val="17"/>
                <w:szCs w:val="17"/>
              </w:rPr>
              <w:t xml:space="preserve">Novel Approaches</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4</w:t>
            </w:r>
          </w:p>
        </w:tc>
        <w:tc>
          <w:tcPr>
            <w:tcW w:type="dxa" w:w="15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2022-2026</w:t>
            </w:r>
          </w:p>
        </w:tc>
        <w:tc>
          <w:tcPr>
            <w:tcW w:type="dxa" w:w="347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b w:val="false"/>
                <w:bCs w:val="false"/>
                <w:sz w:val="17"/>
                <w:szCs w:val="17"/>
              </w:rPr>
              <w:t xml:space="preserve">AD-E2E-JEPA, Auto-JEPA, DriveMoE, WatchPed</w:t>
            </w:r>
          </w:p>
        </w:tc>
      </w:tr>
    </w:tbl>
    <w:p>
      <w:pPr>
        <w:spacing w:after="60" w:before="0"/>
      </w:pPr>
      <w:r>
        <w:rPr>
          <w:rFonts w:ascii="Arial" w:cs="Arial" w:eastAsia="Arial" w:hAnsi="Arial"/>
          <w:sz w:val="20"/>
          <w:szCs w:val="20"/>
        </w:rPr>
        <w:t xml:space="preserve"/>
      </w:r>
    </w:p>
    <w:p>
      <w:r>
        <w:br w:type="page"/>
      </w:r>
    </w:p>
    <w:p>
      <w:pPr>
        <w:sectPr>
          <w:footerReference w:type="default" r:id="rId7"/>
          <w:footerReference w:type="first" r:id="rId8"/>
          <w:pgSz w:w="11906" w:h="16838" w:orient="portrait"/>
          <w:pgMar w:top="1134" w:right="1134" w:bottom="1134" w:left="1134" w:header="708" w:footer="708" w:gutter="0"/>
          <w:pgNumType/>
          <w:titlePg/>
          <w:docGrid w:linePitch="360"/>
        </w:sectPr>
      </w:pPr>
    </w:p>
    <w:p>
      <w:pPr>
        <w:pStyle w:val="Heading1"/>
        <w:keepNext/>
        <w:spacing w:after="140" w:before="300"/>
      </w:pPr>
      <w:r>
        <w:rPr>
          <w:rFonts w:ascii="Arial" w:cs="Arial" w:eastAsia="Arial" w:hAnsi="Arial"/>
          <w:b/>
          <w:bCs/>
          <w:color w:val="18181B"/>
          <w:sz w:val="32"/>
          <w:szCs w:val="32"/>
        </w:rPr>
        <w:t xml:space="preserve">2. Cluster Map (Graphs)</w:t>
      </w:r>
    </w:p>
    <w:p>
      <w:pPr>
        <w:spacing w:after="80" w:before="0"/>
      </w:pPr>
      <w:r>
        <w:rPr>
          <w:rFonts w:ascii="Arial" w:cs="Arial" w:eastAsia="Arial" w:hAnsi="Arial"/>
          <w:sz w:val="19"/>
          <w:szCs w:val="19"/>
        </w:rPr>
        <w:t xml:space="preserve">The overview shows how the clusters connect; the full map places every paper. The thickest links run from Datasets to the Vision-Language cluster, and from the Benchmarks cluster into the pose, recurrent, video and transformer families: the evaluation papers are what tie the method families together. For a zoomable, filterable version use the interactive graph delivered alongside this document.</w:t>
      </w:r>
    </w:p>
    <w:p>
      <w:pPr>
        <w:spacing w:after="0" w:before="40"/>
        <w:jc w:val="center"/>
      </w:pPr>
      <w:r>
        <w:drawing>
          <wp:inline distT="0" distB="0" distL="0" distR="0">
            <wp:extent cx="7429500" cy="5143500"/>
            <wp:effectExtent t="0" r="0" b="0" l="0"/>
            <wp:docPr id="1" name="graph_overview" descr="15 clusters with cross-cluster link counts" title="Cluste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429500" cy="5143500"/>
                    </a:xfrm>
                    <a:prstGeom prst="rect">
                      <a:avLst/>
                    </a:prstGeom>
                  </pic:spPr>
                </pic:pic>
              </a:graphicData>
            </a:graphic>
          </wp:inline>
        </w:drawing>
      </w:r>
    </w:p>
    <w:p>
      <w:r>
        <w:br w:type="page"/>
      </w:r>
    </w:p>
    <w:p>
      <w:pPr>
        <w:pStyle w:val="Heading2"/>
        <w:spacing w:after="60" w:before="0"/>
      </w:pPr>
      <w:r>
        <w:rPr>
          <w:rFonts w:ascii="Arial" w:cs="Arial" w:eastAsia="Arial" w:hAnsi="Arial"/>
          <w:b/>
          <w:bCs/>
          <w:color w:val="18181B"/>
          <w:sz w:val="26"/>
          <w:szCs w:val="26"/>
        </w:rPr>
        <w:t xml:space="preserve">2.1 Full paper map</w:t>
      </w:r>
    </w:p>
    <w:p>
      <w:pPr>
        <w:spacing w:after="0"/>
        <w:jc w:val="center"/>
      </w:pPr>
      <w:r>
        <w:drawing>
          <wp:inline distT="0" distB="0" distL="0" distR="0">
            <wp:extent cx="9334500" cy="4943475"/>
            <wp:effectExtent t="0" r="0" b="0" l="0"/>
            <wp:docPr id="1" name="graph_full" descr="All 122 papers grouped into 15 clusters with relationship edges" title="Full paper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9334500" cy="4943475"/>
                    </a:xfrm>
                    <a:prstGeom prst="rect">
                      <a:avLst/>
                    </a:prstGeom>
                  </pic:spPr>
                </pic:pic>
              </a:graphicData>
            </a:graphic>
          </wp:inline>
        </w:drawing>
      </w:r>
    </w:p>
    <w:p>
      <w:pPr>
        <w:sectPr>
          <w:footerReference w:type="default" r:id="rId9"/>
          <w:pgSz w:w="16838" w:h="11906" w:orient="landscape"/>
          <w:pgMar w:top="850" w:right="850" w:bottom="850" w:left="850" w:header="708" w:footer="708" w:gutter="0"/>
          <w:pgNumType/>
          <w:docGrid w:linePitch="360"/>
        </w:sectPr>
      </w:pPr>
    </w:p>
    <w:p>
      <w:pPr>
        <w:pStyle w:val="Heading1"/>
        <w:keepNext/>
        <w:spacing w:after="140" w:before="300"/>
      </w:pPr>
      <w:r>
        <w:rPr>
          <w:rFonts w:ascii="Arial" w:cs="Arial" w:eastAsia="Arial" w:hAnsi="Arial"/>
          <w:b/>
          <w:bCs/>
          <w:color w:val="18181B"/>
          <w:sz w:val="32"/>
          <w:szCs w:val="32"/>
        </w:rPr>
        <w:t xml:space="preserve">3. Paper Clusters</w:t>
      </w:r>
    </w:p>
    <w:p>
      <w:pPr>
        <w:pStyle w:val="Heading2"/>
        <w:keepNext/>
        <w:pBdr>
          <w:bottom w:val="single" w:color="64748B" w:sz="8" w:space="2"/>
        </w:pBdr>
        <w:spacing w:after="100" w:before="300"/>
      </w:pPr>
      <w:r>
        <w:rPr>
          <w:rFonts w:ascii="Arial" w:cs="Arial" w:eastAsia="Arial" w:hAnsi="Arial"/>
          <w:b/>
          <w:bCs/>
          <w:color w:val="64748b"/>
          <w:sz w:val="26"/>
          <w:szCs w:val="26"/>
        </w:rPr>
        <w:t xml:space="preserve">Cluster 1: Surveys &amp; Literature Reviews</w:t>
      </w:r>
    </w:p>
    <w:p>
      <w:pPr>
        <w:keepNext/>
        <w:spacing w:after="60" w:before="0"/>
      </w:pPr>
      <w:r>
        <w:rPr>
          <w:rFonts w:ascii="Arial" w:cs="Arial" w:eastAsia="Arial" w:hAnsi="Arial"/>
          <w:b/>
          <w:bCs/>
          <w:color w:val="52525B"/>
          <w:sz w:val="17"/>
          <w:szCs w:val="17"/>
        </w:rPr>
        <w:t xml:space="preserve">9 papers  |  2019-2026  |  </w:t>
      </w:r>
      <w:r>
        <w:rPr>
          <w:rFonts w:ascii="Arial" w:cs="Arial" w:eastAsia="Arial" w:hAnsi="Arial"/>
          <w:color w:val="52525B"/>
          <w:sz w:val="17"/>
          <w:szCs w:val="17"/>
        </w:rPr>
        <w:t xml:space="preserve">A only 3, B only 4, both 2</w:t>
      </w:r>
    </w:p>
    <w:p>
      <w:pPr>
        <w:keepNext/>
        <w:spacing w:after="120" w:before="0"/>
      </w:pPr>
      <w:r>
        <w:rPr>
          <w:rFonts w:ascii="Arial" w:cs="Arial" w:eastAsia="Arial" w:hAnsi="Arial"/>
          <w:sz w:val="19"/>
          <w:szCs w:val="19"/>
        </w:rPr>
        <w:t xml:space="preserve">Secondary literature used to orient yourself: taxonomies, dataset comparisons and open-problem lists. Landry &amp; Akhloufi (2025) and Sharma et al. (2022) are the most PIP-specific; Rasouli &amp; Tsotsos (2019) supplies the behavioural grounding.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64748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trajectory and intention prediction: a comprehensive review of models, datasets, and challenges</w:t>
            </w:r>
          </w:p>
          <w:p>
            <w:pPr>
              <w:spacing w:after="20" w:before="0"/>
            </w:pPr>
            <w:r>
              <w:rPr>
                <w:rFonts w:ascii="Arial" w:cs="Arial" w:eastAsia="Arial" w:hAnsi="Arial"/>
                <w:color w:val="52525B"/>
                <w:sz w:val="15"/>
                <w:szCs w:val="15"/>
              </w:rPr>
              <w:t xml:space="preserve">Springer journal, 2026</w:t>
            </w:r>
          </w:p>
          <w:p>
            <w:pPr>
              <w:spacing w:after="0" w:before="0"/>
            </w:pPr>
            <w:hyperlink w:history="1" r:id="rIdfwecitjve6czuiy9s5ygi">
              <w:r>
                <w:rPr>
                  <w:rFonts w:ascii="Arial" w:cs="Arial" w:eastAsia="Arial" w:hAnsi="Arial"/>
                  <w:color w:val="1D4ED8"/>
                  <w:sz w:val="16"/>
                  <w:szCs w:val="16"/>
                  <w:u w:val="single"/>
                </w:rPr>
                <w:t xml:space="preserve">Springer</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Review covering both trajectory and intention models, datasets and open challenges.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1.2</w:t>
            </w:r>
          </w:p>
        </w:tc>
        <w:tc>
          <w:tcPr>
            <w:tcW w:type="dxa" w:w="64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From Camera-Based Sensing to Reasoning: A Comprehensive Review Toward Proactive Vulnerable Road User Safety</w:t>
            </w:r>
          </w:p>
          <w:p>
            <w:pPr>
              <w:spacing w:after="20" w:before="0"/>
            </w:pPr>
            <w:r>
              <w:rPr>
                <w:rFonts w:ascii="Arial" w:cs="Arial" w:eastAsia="Arial" w:hAnsi="Arial"/>
                <w:color w:val="52525B"/>
                <w:sz w:val="15"/>
                <w:szCs w:val="15"/>
              </w:rPr>
              <w:t xml:space="preserve">arXiv 2510.03314, 2025</w:t>
            </w:r>
          </w:p>
          <w:p>
            <w:pPr>
              <w:spacing w:after="0" w:before="0"/>
            </w:pPr>
            <w:hyperlink w:history="1" r:id="rId2ucliy2t5p1rnbolwpqoi">
              <w:r>
                <w:rPr>
                  <w:rFonts w:ascii="Arial" w:cs="Arial" w:eastAsia="Arial" w:hAnsi="Arial"/>
                  <w:color w:val="1D4ED8"/>
                  <w:sz w:val="16"/>
                  <w:szCs w:val="16"/>
                  <w:u w:val="single"/>
                </w:rPr>
                <w:t xml:space="preserve">arXiv 2510.03314</w:t>
              </w:r>
            </w:hyperlink>
          </w:p>
        </w:tc>
        <w:tc>
          <w:tcPr>
            <w:tcW w:type="dxa" w:w="40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sz w:val="16"/>
                <w:szCs w:val="16"/>
              </w:rPr>
              <w:t xml:space="preserve">Camera-based VRU-safety review spanning perception through reasoning.</w:t>
            </w:r>
          </w:p>
        </w:tc>
        <w:tc>
          <w:tcPr>
            <w:tcW w:type="dxa" w:w="538"/>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Navigating uncertainty: Advanced techniques in pedestrian intention prediction for autonomous vehicles: a comprehensive review</w:t>
            </w:r>
          </w:p>
          <w:p>
            <w:pPr>
              <w:spacing w:after="20" w:before="0"/>
            </w:pPr>
            <w:r>
              <w:rPr>
                <w:rFonts w:ascii="Arial" w:cs="Arial" w:eastAsia="Arial" w:hAnsi="Arial"/>
                <w:color w:val="52525B"/>
                <w:sz w:val="15"/>
                <w:szCs w:val="15"/>
              </w:rPr>
              <w:t xml:space="preserve">MDPI, 2025 (vol. 7, issue 2, art. 57)</w:t>
            </w:r>
          </w:p>
          <w:p>
            <w:pPr>
              <w:spacing w:after="0" w:before="0"/>
            </w:pPr>
            <w:hyperlink w:history="1" r:id="rIdhn7b-xxxyculbhviad5ji">
              <w:r>
                <w:rPr>
                  <w:rFonts w:ascii="Arial" w:cs="Arial" w:eastAsia="Arial" w:hAnsi="Arial"/>
                  <w:color w:val="1D4ED8"/>
                  <w:sz w:val="16"/>
                  <w:szCs w:val="16"/>
                  <w:u w:val="single"/>
                </w:rPr>
                <w:t xml:space="preserve">MDPI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Comprehensive review with an uncertainty focus.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w:t>
            </w:r>
          </w:p>
        </w:tc>
        <w:tc>
          <w:tcPr>
            <w:tcW w:type="dxa" w:w="64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Predicting Pedestrian Crossing Intention in Autonomous Vehicles: A Review</w:t>
            </w:r>
          </w:p>
          <w:p>
            <w:pPr>
              <w:spacing w:after="20" w:before="0"/>
            </w:pPr>
            <w:r>
              <w:rPr>
                <w:rFonts w:ascii="Arial" w:cs="Arial" w:eastAsia="Arial" w:hAnsi="Arial"/>
                <w:color w:val="52525B"/>
                <w:sz w:val="15"/>
                <w:szCs w:val="15"/>
              </w:rPr>
              <w:t xml:space="preserve">Landry &amp; Akhloufi, Neurocomputing 618:129105, 2025</w:t>
            </w:r>
          </w:p>
          <w:p>
            <w:pPr>
              <w:spacing w:after="0" w:before="0"/>
            </w:pPr>
            <w:hyperlink w:history="1" r:id="rId-06hfaw_glbi_7e8wtb-h">
              <w:r>
                <w:rPr>
                  <w:rFonts w:ascii="Arial" w:cs="Arial" w:eastAsia="Arial" w:hAnsi="Arial"/>
                  <w:color w:val="1D4ED8"/>
                  <w:sz w:val="16"/>
                  <w:szCs w:val="16"/>
                  <w:u w:val="single"/>
                </w:rPr>
                <w:t xml:space="preserve">ScienceDirect</w:t>
              </w:r>
            </w:hyperlink>
          </w:p>
        </w:tc>
        <w:tc>
          <w:tcPr>
            <w:tcW w:type="dxa" w:w="40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sz w:val="16"/>
                <w:szCs w:val="16"/>
              </w:rPr>
              <w:t xml:space="preserve">Crossing-intention-specific review; the most recent PIP-focused survey in either list.</w:t>
            </w:r>
          </w:p>
        </w:tc>
        <w:tc>
          <w:tcPr>
            <w:tcW w:type="dxa" w:w="538"/>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and vehicle behavior prediction in autonomous vehicle system: a review</w:t>
            </w:r>
          </w:p>
          <w:p>
            <w:pPr>
              <w:spacing w:after="20" w:before="0"/>
            </w:pPr>
            <w:r>
              <w:rPr>
                <w:rFonts w:ascii="Arial" w:cs="Arial" w:eastAsia="Arial" w:hAnsi="Arial"/>
                <w:color w:val="52525B"/>
                <w:sz w:val="15"/>
                <w:szCs w:val="15"/>
              </w:rPr>
              <w:t xml:space="preserve">Expert Systems with Applications, 2024</w:t>
            </w:r>
          </w:p>
          <w:p>
            <w:pPr>
              <w:spacing w:after="0" w:before="0"/>
            </w:pPr>
            <w:hyperlink w:history="1" r:id="rIdrte5x_qp1ovok2cz-qdrq">
              <w:r>
                <w:rPr>
                  <w:rFonts w:ascii="Arial" w:cs="Arial" w:eastAsia="Arial" w:hAnsi="Arial"/>
                  <w:color w:val="1D4ED8"/>
                  <w:sz w:val="16"/>
                  <w:szCs w:val="16"/>
                  <w:u w:val="single"/>
                </w:rPr>
                <w:t xml:space="preserve">ScienceDirect</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Review covering pedestrian and vehicle behaviour prediction together.</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1.6</w:t>
            </w:r>
          </w:p>
        </w:tc>
        <w:tc>
          <w:tcPr>
            <w:tcW w:type="dxa" w:w="64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Behavioral Intention Prediction in Driving Scenes: A Survey</w:t>
            </w:r>
          </w:p>
          <w:p>
            <w:pPr>
              <w:spacing w:after="20" w:before="0"/>
            </w:pPr>
            <w:r>
              <w:rPr>
                <w:rFonts w:ascii="Arial" w:cs="Arial" w:eastAsia="Arial" w:hAnsi="Arial"/>
                <w:color w:val="52525B"/>
                <w:sz w:val="15"/>
                <w:szCs w:val="15"/>
              </w:rPr>
              <w:t xml:space="preserve">arXiv 2211.00385, 2022</w:t>
            </w:r>
          </w:p>
          <w:p>
            <w:pPr>
              <w:spacing w:after="0" w:before="0"/>
            </w:pPr>
            <w:hyperlink w:history="1" r:id="rIdkcfwswdfmxndcur63gucd">
              <w:r>
                <w:rPr>
                  <w:rFonts w:ascii="Arial" w:cs="Arial" w:eastAsia="Arial" w:hAnsi="Arial"/>
                  <w:color w:val="1D4ED8"/>
                  <w:sz w:val="16"/>
                  <w:szCs w:val="16"/>
                  <w:u w:val="single"/>
                </w:rPr>
                <w:t xml:space="preserve">arXiv 2211.00385</w:t>
              </w:r>
            </w:hyperlink>
          </w:p>
        </w:tc>
        <w:tc>
          <w:tcPr>
            <w:tcW w:type="dxa" w:w="40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sz w:val="16"/>
                <w:szCs w:val="16"/>
              </w:rPr>
              <w:t xml:space="preserve">Survey of behavioural-intention prediction across road users in driving scenes.</w:t>
            </w:r>
          </w:p>
        </w:tc>
        <w:tc>
          <w:tcPr>
            <w:tcW w:type="dxa" w:w="538"/>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Intent Prediction for Autonomous Vehicles: A comprehensive survey</w:t>
            </w:r>
          </w:p>
          <w:p>
            <w:pPr>
              <w:spacing w:after="20" w:before="0"/>
            </w:pPr>
            <w:r>
              <w:rPr>
                <w:rFonts w:ascii="Arial" w:cs="Arial" w:eastAsia="Arial" w:hAnsi="Arial"/>
                <w:color w:val="52525B"/>
                <w:sz w:val="15"/>
                <w:szCs w:val="15"/>
              </w:rPr>
              <w:t xml:space="preserve">Sharma, Dhiman &amp; Indu, Neurocomputing, 2022</w:t>
            </w:r>
          </w:p>
          <w:p>
            <w:pPr>
              <w:spacing w:after="0" w:before="0"/>
            </w:pPr>
            <w:hyperlink w:history="1" r:id="rIdsqiqhnyyeajhjzzzwqq6c">
              <w:r>
                <w:rPr>
                  <w:rFonts w:ascii="Arial" w:cs="Arial" w:eastAsia="Arial" w:hAnsi="Arial"/>
                  <w:color w:val="1D4ED8"/>
                  <w:sz w:val="16"/>
                  <w:szCs w:val="16"/>
                  <w:u w:val="single"/>
                </w:rPr>
                <w:t xml:space="preserve">ScienceDirect</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Comprehensive pre-2022 survey of pedestrian-intent methods.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1.8</w:t>
            </w:r>
          </w:p>
        </w:tc>
        <w:tc>
          <w:tcPr>
            <w:tcW w:type="dxa" w:w="64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Autonomous Vehicles That Interact With Pedestrians: A Survey of Theory and Practice</w:t>
            </w:r>
          </w:p>
          <w:p>
            <w:pPr>
              <w:spacing w:after="20" w:before="0"/>
            </w:pPr>
            <w:r>
              <w:rPr>
                <w:rFonts w:ascii="Arial" w:cs="Arial" w:eastAsia="Arial" w:hAnsi="Arial"/>
                <w:color w:val="52525B"/>
                <w:sz w:val="15"/>
                <w:szCs w:val="15"/>
              </w:rPr>
              <w:t xml:space="preserve">Rasouli &amp; Tsotsos, IEEE T-ITS 21(3):900-918, 2019</w:t>
            </w:r>
          </w:p>
          <w:p>
            <w:pPr>
              <w:spacing w:after="0" w:before="0"/>
            </w:pPr>
            <w:hyperlink w:history="1" r:id="rId5lv8bblqtmtx8alu4wom5">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pPr>
            <w:r>
              <w:rPr>
                <w:rFonts w:ascii="Arial" w:cs="Arial" w:eastAsia="Arial" w:hAnsi="Arial"/>
                <w:sz w:val="16"/>
                <w:szCs w:val="16"/>
              </w:rPr>
              <w:t xml:space="preserve">Behavioural review: gaze, implicit/explicit communication, group behaviour, gap acceptance.</w:t>
            </w:r>
          </w:p>
        </w:tc>
        <w:tc>
          <w:tcPr>
            <w:tcW w:type="dxa" w:w="538"/>
            <w:tcBorders>
              <w:top w:val="single" w:color="D4D4D8" w:sz="4"/>
              <w:left w:val="single" w:color="D4D4D8" w:sz="4"/>
              <w:bottom w:val="single" w:color="D4D4D8" w:sz="4"/>
              <w:right w:val="single" w:color="D4D4D8" w:sz="4"/>
            </w:tcBorders>
            <w:shd w:fill="F4F5F7"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behavior prediction using deep learning methods for urban scenarios: A review</w:t>
            </w:r>
          </w:p>
          <w:p>
            <w:pPr>
              <w:spacing w:after="0" w:before="0"/>
            </w:pPr>
            <w:r>
              <w:rPr>
                <w:rFonts w:ascii="Arial" w:cs="Arial" w:eastAsia="Arial" w:hAnsi="Arial"/>
                <w:color w:val="52525B"/>
                <w:sz w:val="15"/>
                <w:szCs w:val="15"/>
              </w:rPr>
              <w:t xml:space="preserve">IEEE T-ITS (year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Deep-learning review for urban pedestrian behaviour prediction.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92400E" w:sz="8" w:space="2"/>
        </w:pBdr>
        <w:spacing w:after="100" w:before="300"/>
      </w:pPr>
      <w:r>
        <w:rPr>
          <w:rFonts w:ascii="Arial" w:cs="Arial" w:eastAsia="Arial" w:hAnsi="Arial"/>
          <w:b/>
          <w:bCs/>
          <w:color w:val="92400e"/>
          <w:sz w:val="26"/>
          <w:szCs w:val="26"/>
        </w:rPr>
        <w:t xml:space="preserve">Cluster 2: Behavioral Theory &amp; Classical (Pre-Deep-Learning) Models</w:t>
      </w:r>
    </w:p>
    <w:p>
      <w:pPr>
        <w:keepNext/>
        <w:spacing w:after="60" w:before="0"/>
      </w:pPr>
      <w:r>
        <w:rPr>
          <w:rFonts w:ascii="Arial" w:cs="Arial" w:eastAsia="Arial" w:hAnsi="Arial"/>
          <w:b/>
          <w:bCs/>
          <w:color w:val="52525B"/>
          <w:sz w:val="17"/>
          <w:szCs w:val="17"/>
        </w:rPr>
        <w:t xml:space="preserve">5 papers  |  2009-2022  |  </w:t>
      </w:r>
      <w:r>
        <w:rPr>
          <w:rFonts w:ascii="Arial" w:cs="Arial" w:eastAsia="Arial" w:hAnsi="Arial"/>
          <w:color w:val="52525B"/>
          <w:sz w:val="17"/>
          <w:szCs w:val="17"/>
        </w:rPr>
        <w:t xml:space="preserve">A only 0, B only 5, both 0</w:t>
      </w:r>
    </w:p>
    <w:p>
      <w:pPr>
        <w:keepNext/>
        <w:spacing w:after="120" w:before="0"/>
      </w:pPr>
      <w:r>
        <w:rPr>
          <w:rFonts w:ascii="Arial" w:cs="Arial" w:eastAsia="Arial" w:hAnsi="Arial"/>
          <w:sz w:val="19"/>
          <w:szCs w:val="19"/>
        </w:rPr>
        <w:t xml:space="preserve">Human-factors studies and probabilistic models that identified the cues later networks learn implicitly (head orientation, curb distance, gap acceptance). Kooij et al.'s dynamic Bayesian network is still the clearest structured, causal template for PIP.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92400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2.1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Intend-Wait-Cross: Towards Modeling Realistic Pedestrian Crossing Behavior</w:t>
            </w:r>
          </w:p>
          <w:p>
            <w:pPr>
              <w:spacing w:after="20" w:before="0"/>
            </w:pPr>
            <w:r>
              <w:rPr>
                <w:rFonts w:ascii="Arial" w:cs="Arial" w:eastAsia="Arial" w:hAnsi="Arial"/>
                <w:color w:val="52525B"/>
                <w:sz w:val="15"/>
                <w:szCs w:val="15"/>
              </w:rPr>
              <w:t xml:space="preserve">arXiv 2203.07324, 2022</w:t>
            </w:r>
          </w:p>
          <w:p>
            <w:pPr>
              <w:spacing w:after="0" w:before="0"/>
            </w:pPr>
            <w:hyperlink w:history="1" r:id="rId1ityyhdidtnygumgnsfun">
              <w:r>
                <w:rPr>
                  <w:rFonts w:ascii="Arial" w:cs="Arial" w:eastAsia="Arial" w:hAnsi="Arial"/>
                  <w:color w:val="1D4ED8"/>
                  <w:sz w:val="16"/>
                  <w:szCs w:val="16"/>
                  <w:u w:val="single"/>
                </w:rPr>
                <w:t xml:space="preserve">arXiv 2203.07324</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Models crossing as staged behaviour (intend, wait, cross). Appears only in the survey's source list.</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2.2</w:t>
            </w:r>
          </w:p>
        </w:tc>
        <w:tc>
          <w:tcPr>
            <w:tcW w:type="dxa" w:w="64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Gap acceptance study of pedestrians crossing between platooning autonomous vehicles in a virtual environment</w:t>
            </w:r>
          </w:p>
          <w:p>
            <w:pPr>
              <w:spacing w:after="20" w:before="0"/>
            </w:pPr>
            <w:r>
              <w:rPr>
                <w:rFonts w:ascii="Arial" w:cs="Arial" w:eastAsia="Arial" w:hAnsi="Arial"/>
                <w:color w:val="52525B"/>
                <w:sz w:val="15"/>
                <w:szCs w:val="15"/>
              </w:rPr>
              <w:t xml:space="preserve">2019</w:t>
            </w:r>
          </w:p>
          <w:p>
            <w:pPr>
              <w:spacing w:after="0" w:before="0"/>
            </w:pPr>
            <w:hyperlink w:history="1" r:id="rIdtrhf8etkmoxgk1ccythar">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sz w:val="16"/>
                <w:szCs w:val="16"/>
              </w:rPr>
              <w:t xml:space="preserve">Behavioural gap-acceptance study cited for critical gaps of roughly 2-8 s.</w:t>
            </w:r>
          </w:p>
        </w:tc>
        <w:tc>
          <w:tcPr>
            <w:tcW w:type="dxa" w:w="538"/>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2.3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Context-Based Pedestrian Path Prediction</w:t>
            </w:r>
          </w:p>
          <w:p>
            <w:pPr>
              <w:spacing w:after="0" w:before="0"/>
            </w:pPr>
            <w:r>
              <w:rPr>
                <w:rFonts w:ascii="Arial" w:cs="Arial" w:eastAsia="Arial" w:hAnsi="Arial"/>
                <w:color w:val="52525B"/>
                <w:sz w:val="15"/>
                <w:szCs w:val="15"/>
              </w:rPr>
              <w:t xml:space="preserve">Kooij et al., ECCV 2014</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Switching dynamical model conditioned on head orientation, curb distance and collision course; the structured causal template.</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2.4</w:t>
            </w:r>
          </w:p>
        </w:tc>
        <w:tc>
          <w:tcPr>
            <w:tcW w:type="dxa" w:w="64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2014</w:t>
            </w:r>
          </w:p>
        </w:tc>
        <w:tc>
          <w:tcPr>
            <w:tcW w:type="dxa" w:w="390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Will the Pedestrian Cross? A Study on Pedestrian Path Prediction</w:t>
            </w:r>
          </w:p>
          <w:p>
            <w:pPr>
              <w:spacing w:after="0" w:before="0"/>
            </w:pPr>
            <w:r>
              <w:rPr>
                <w:rFonts w:ascii="Arial" w:cs="Arial" w:eastAsia="Arial" w:hAnsi="Arial"/>
                <w:color w:val="52525B"/>
                <w:sz w:val="15"/>
                <w:szCs w:val="15"/>
              </w:rPr>
              <w:t xml:space="preserve">Keller &amp; Gavrila, IEEE T-ITS, 2014</w:t>
            </w:r>
          </w:p>
        </w:tc>
        <w:tc>
          <w:tcPr>
            <w:tcW w:type="dxa" w:w="4000"/>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pPr>
            <w:r>
              <w:rPr>
                <w:rFonts w:ascii="Arial" w:cs="Arial" w:eastAsia="Arial" w:hAnsi="Arial"/>
                <w:sz w:val="16"/>
                <w:szCs w:val="16"/>
              </w:rPr>
              <w:t xml:space="preserve">Compares GP dynamical models and trajectory matching on stereo data; dense optical-flow motion cues help.</w:t>
            </w:r>
          </w:p>
        </w:tc>
        <w:tc>
          <w:tcPr>
            <w:tcW w:type="dxa" w:w="538"/>
            <w:tcBorders>
              <w:top w:val="single" w:color="D4D4D8" w:sz="4"/>
              <w:left w:val="single" w:color="D4D4D8" w:sz="4"/>
              <w:bottom w:val="single" w:color="D4D4D8" w:sz="4"/>
              <w:right w:val="single" w:color="D4D4D8" w:sz="4"/>
            </w:tcBorders>
            <w:shd w:fill="F7F2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2.5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2009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Pedestrians at the kerb - Recognising the action intentions of humans</w:t>
            </w:r>
          </w:p>
          <w:p>
            <w:pPr>
              <w:spacing w:after="0" w:before="0"/>
            </w:pPr>
            <w:r>
              <w:rPr>
                <w:rFonts w:ascii="Arial" w:cs="Arial" w:eastAsia="Arial" w:hAnsi="Arial"/>
                <w:color w:val="52525B"/>
                <w:sz w:val="15"/>
                <w:szCs w:val="15"/>
              </w:rPr>
              <w:t xml:space="preserve">Schmidt &amp; Farber, Transportation Research Part F, 2009</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Human-factors evidence that observers infer crossing intent from head and body motion.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0F766E" w:sz="8" w:space="2"/>
        </w:pBdr>
        <w:spacing w:after="100" w:before="300"/>
      </w:pPr>
      <w:r>
        <w:rPr>
          <w:rFonts w:ascii="Arial" w:cs="Arial" w:eastAsia="Arial" w:hAnsi="Arial"/>
          <w:b/>
          <w:bCs/>
          <w:color w:val="0f766e"/>
          <w:sz w:val="26"/>
          <w:szCs w:val="26"/>
        </w:rPr>
        <w:t xml:space="preserve">Cluster 3: Datasets</w:t>
      </w:r>
    </w:p>
    <w:p>
      <w:pPr>
        <w:keepNext/>
        <w:spacing w:after="60" w:before="0"/>
      </w:pPr>
      <w:r>
        <w:rPr>
          <w:rFonts w:ascii="Arial" w:cs="Arial" w:eastAsia="Arial" w:hAnsi="Arial"/>
          <w:b/>
          <w:bCs/>
          <w:color w:val="52525B"/>
          <w:sz w:val="17"/>
          <w:szCs w:val="17"/>
        </w:rPr>
        <w:t xml:space="preserve">8 papers  |  2017-2025  |  </w:t>
      </w:r>
      <w:r>
        <w:rPr>
          <w:rFonts w:ascii="Arial" w:cs="Arial" w:eastAsia="Arial" w:hAnsi="Arial"/>
          <w:color w:val="52525B"/>
          <w:sz w:val="17"/>
          <w:szCs w:val="17"/>
        </w:rPr>
        <w:t xml:space="preserve">A only 0, B only 8, both 0</w:t>
      </w:r>
    </w:p>
    <w:p>
      <w:pPr>
        <w:keepNext/>
        <w:spacing w:after="120" w:before="0"/>
      </w:pPr>
      <w:r>
        <w:rPr>
          <w:rFonts w:ascii="Arial" w:cs="Arial" w:eastAsia="Arial" w:hAnsi="Arial"/>
          <w:sz w:val="19"/>
          <w:szCs w:val="19"/>
        </w:rPr>
        <w:t xml:space="preserve">The data that defines the field. JAAD and PIE are the standard ego-camera benchmarks; TITAN, STIP, PSI and LOKI add richer labels; IDD-PeD (unstructured Indian-style traffic) is the first large set that breaks the assumptions of the Western benchmarks.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0F766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Intention and Trajectory Prediction in Unstructured Traffic Using IDD-PeD</w:t>
            </w:r>
          </w:p>
          <w:p>
            <w:pPr>
              <w:spacing w:after="20" w:before="0"/>
            </w:pPr>
            <w:r>
              <w:rPr>
                <w:rFonts w:ascii="Arial" w:cs="Arial" w:eastAsia="Arial" w:hAnsi="Arial"/>
                <w:color w:val="52525B"/>
                <w:sz w:val="15"/>
                <w:szCs w:val="15"/>
              </w:rPr>
              <w:t xml:space="preserve">Bokkasam et al., ICRA 2025 (arXiv 2506.22111)</w:t>
            </w:r>
          </w:p>
          <w:p>
            <w:pPr>
              <w:spacing w:after="0" w:before="0"/>
            </w:pPr>
            <w:hyperlink w:history="1" r:id="rId1ohkb9kz7kanxfrr4xrov">
              <w:r>
                <w:rPr>
                  <w:rFonts w:ascii="Arial" w:cs="Arial" w:eastAsia="Arial" w:hAnsi="Arial"/>
                  <w:color w:val="1D4ED8"/>
                  <w:sz w:val="16"/>
                  <w:szCs w:val="16"/>
                  <w:u w:val="single"/>
                </w:rPr>
                <w:t xml:space="preserve">arXiv 2506.22111</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Dense unstructured traffic, day and night, 19 behavioural attributes; best baseline PCPA drops from AUC 0.86 (PIE) to 0.71.</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3.2</w:t>
            </w:r>
          </w:p>
        </w:tc>
        <w:tc>
          <w:tcPr>
            <w:tcW w:type="dxa" w:w="64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Urban-PIP / FU-PIP datasets (Azarmi et al.), introduced with PIP-Net</w:t>
            </w:r>
          </w:p>
          <w:p>
            <w:pPr>
              <w:spacing w:after="20" w:before="0"/>
            </w:pPr>
            <w:r>
              <w:rPr>
                <w:rFonts w:ascii="Arial" w:cs="Arial" w:eastAsia="Arial" w:hAnsi="Arial"/>
                <w:color w:val="52525B"/>
                <w:sz w:val="15"/>
                <w:szCs w:val="15"/>
              </w:rPr>
              <w:t xml:space="preserve">2024 (arXiv 2402.12810)</w:t>
            </w:r>
          </w:p>
          <w:p>
            <w:pPr>
              <w:spacing w:after="0" w:before="0"/>
            </w:pPr>
            <w:hyperlink w:history="1" r:id="rId0_8ystm5rn1dliiz7bsi8">
              <w:r>
                <w:rPr>
                  <w:rFonts w:ascii="Arial" w:cs="Arial" w:eastAsia="Arial" w:hAnsi="Arial"/>
                  <w:color w:val="1D4ED8"/>
                  <w:sz w:val="16"/>
                  <w:szCs w:val="16"/>
                  <w:u w:val="single"/>
                </w:rPr>
                <w:t xml:space="preserve">arXiv 2402.12810</w:t>
              </w:r>
            </w:hyperlink>
          </w:p>
        </w:tc>
        <w:tc>
          <w:tcPr>
            <w:tcW w:type="dxa" w:w="40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sz w:val="16"/>
                <w:szCs w:val="16"/>
              </w:rPr>
              <w:t xml:space="preserve">Waymo-based, three-camera crossing-intention data with 1,481 annotated intentions; used by PIP-Net and the VLM prompting study.</w:t>
            </w:r>
          </w:p>
        </w:tc>
        <w:tc>
          <w:tcPr>
            <w:tcW w:type="dxa" w:w="538"/>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PSI: A Benchmark for Human Interpretation and Response in Traffic Interactions</w:t>
            </w:r>
          </w:p>
          <w:p>
            <w:pPr>
              <w:spacing w:after="20" w:before="0"/>
            </w:pPr>
            <w:r>
              <w:rPr>
                <w:rFonts w:ascii="Arial" w:cs="Arial" w:eastAsia="Arial" w:hAnsi="Arial"/>
                <w:color w:val="52525B"/>
                <w:sz w:val="15"/>
                <w:szCs w:val="15"/>
              </w:rPr>
              <w:t xml:space="preserve">arXiv 2112.02604 (formerly 'A Pedestrian Behavior Dataset for Socially Intelligent Autonomous Car')</w:t>
            </w:r>
          </w:p>
          <w:p>
            <w:pPr>
              <w:spacing w:after="0" w:before="0"/>
            </w:pPr>
            <w:hyperlink w:history="1" r:id="rIdopgjhgcjaus64cb5-ulam">
              <w:r>
                <w:rPr>
                  <w:rFonts w:ascii="Arial" w:cs="Arial" w:eastAsia="Arial" w:hAnsi="Arial"/>
                  <w:color w:val="1D4ED8"/>
                  <w:sz w:val="16"/>
                  <w:szCs w:val="16"/>
                  <w:u w:val="single"/>
                </w:rPr>
                <w:t xml:space="preserve">arXiv 2112.02604</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Continuous, multi-annotator situated intent with text reasoning; basis of the 2023 ITSS challenge.</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3.4</w:t>
            </w:r>
          </w:p>
        </w:tc>
        <w:tc>
          <w:tcPr>
            <w:tcW w:type="dxa" w:w="64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LOKI: Long Term and Key Intentions for Trajectory Prediction</w:t>
            </w:r>
          </w:p>
          <w:p>
            <w:pPr>
              <w:spacing w:after="20" w:before="0"/>
            </w:pPr>
            <w:r>
              <w:rPr>
                <w:rFonts w:ascii="Arial" w:cs="Arial" w:eastAsia="Arial" w:hAnsi="Arial"/>
                <w:color w:val="52525B"/>
                <w:sz w:val="15"/>
                <w:szCs w:val="15"/>
              </w:rPr>
              <w:t xml:space="preserve">Girase et al., ICCV 2021</w:t>
            </w:r>
          </w:p>
          <w:p>
            <w:pPr>
              <w:spacing w:after="0" w:before="0"/>
            </w:pPr>
            <w:hyperlink w:history="1" r:id="rId3hwh7jguphg0ncbk6v45r">
              <w:r>
                <w:rPr>
                  <w:rFonts w:ascii="Arial" w:cs="Arial" w:eastAsia="Arial" w:hAnsi="Arial"/>
                  <w:color w:val="1D4ED8"/>
                  <w:sz w:val="16"/>
                  <w:szCs w:val="16"/>
                  <w:u w:val="single"/>
                </w:rPr>
                <w:t xml:space="preserve">Honda RI</w:t>
              </w:r>
            </w:hyperlink>
          </w:p>
        </w:tc>
        <w:tc>
          <w:tcPr>
            <w:tcW w:type="dxa" w:w="40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sz w:val="16"/>
                <w:szCs w:val="16"/>
              </w:rPr>
              <w:t xml:space="preserve">RGB+LiDAR, 644 scenarios, joint intention and trajectory for heterogeneous agents (not pedestrian-only).</w:t>
            </w:r>
          </w:p>
        </w:tc>
        <w:tc>
          <w:tcPr>
            <w:tcW w:type="dxa" w:w="538"/>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2020</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PePScenes (nuScenes-derived 3D pedestrian crossing-action dataset)</w:t>
            </w:r>
          </w:p>
          <w:p>
            <w:pPr>
              <w:spacing w:after="0" w:before="0"/>
            </w:pPr>
            <w:r>
              <w:rPr>
                <w:rFonts w:ascii="Arial" w:cs="Arial" w:eastAsia="Arial" w:hAnsi="Arial"/>
                <w:color w:val="52525B"/>
                <w:sz w:val="15"/>
                <w:szCs w:val="15"/>
              </w:rPr>
              <w:t xml:space="preserve">NeurIPS Workshop 2020</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Per-pedestrian crossing action in 3D; bridges 2D ego-view and BEV settings.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3.6</w:t>
            </w:r>
          </w:p>
        </w:tc>
        <w:tc>
          <w:tcPr>
            <w:tcW w:type="dxa" w:w="64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2020</w:t>
            </w:r>
          </w:p>
        </w:tc>
        <w:tc>
          <w:tcPr>
            <w:tcW w:type="dxa" w:w="39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TITAN: Future Forecast Using Action Priors</w:t>
            </w:r>
          </w:p>
          <w:p>
            <w:pPr>
              <w:spacing w:after="20" w:before="0"/>
            </w:pPr>
            <w:r>
              <w:rPr>
                <w:rFonts w:ascii="Arial" w:cs="Arial" w:eastAsia="Arial" w:hAnsi="Arial"/>
                <w:color w:val="52525B"/>
                <w:sz w:val="15"/>
                <w:szCs w:val="15"/>
              </w:rPr>
              <w:t xml:space="preserve">Malla, Dariush &amp; Choi, CVPR 2020</w:t>
            </w:r>
          </w:p>
          <w:p>
            <w:pPr>
              <w:spacing w:after="0" w:before="0"/>
            </w:pPr>
            <w:hyperlink w:history="1" r:id="rIdtjvjodyrxqldlprei7iur">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sz w:val="16"/>
                <w:szCs w:val="16"/>
              </w:rPr>
              <w:t xml:space="preserve">Tokyo, 700 clips, 50 hierarchical action labels; no native binary crossing label.</w:t>
            </w:r>
          </w:p>
        </w:tc>
        <w:tc>
          <w:tcPr>
            <w:tcW w:type="dxa" w:w="538"/>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PIE: A Large-Scale Dataset and Models for Pedestrian Intention Estimation and Trajectory Prediction</w:t>
            </w:r>
          </w:p>
          <w:p>
            <w:pPr>
              <w:spacing w:after="20" w:before="0"/>
            </w:pPr>
            <w:r>
              <w:rPr>
                <w:rFonts w:ascii="Arial" w:cs="Arial" w:eastAsia="Arial" w:hAnsi="Arial"/>
                <w:color w:val="52525B"/>
                <w:sz w:val="15"/>
                <w:szCs w:val="15"/>
              </w:rPr>
              <w:t xml:space="preserve">Rasouli et al., ICCV 2019</w:t>
            </w:r>
          </w:p>
          <w:p>
            <w:pPr>
              <w:spacing w:after="0" w:before="0"/>
            </w:pPr>
            <w:hyperlink w:history="1" r:id="rIdjptc80t_tpagikfmwkgf6">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Toronto, ~6 h driving, human-rated intention, OBD ego speed; the de facto benchmark.</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3.8</w:t>
            </w:r>
          </w:p>
        </w:tc>
        <w:tc>
          <w:tcPr>
            <w:tcW w:type="dxa" w:w="64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2017</w:t>
            </w:r>
          </w:p>
        </w:tc>
        <w:tc>
          <w:tcPr>
            <w:tcW w:type="dxa" w:w="39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Are They Going to Cross? A Benchmark Dataset and Baseline for Pedestrian Crosswalk Behavior</w:t>
            </w:r>
          </w:p>
          <w:p>
            <w:pPr>
              <w:spacing w:after="0" w:before="0"/>
            </w:pPr>
            <w:r>
              <w:rPr>
                <w:rFonts w:ascii="Arial" w:cs="Arial" w:eastAsia="Arial" w:hAnsi="Arial"/>
                <w:color w:val="52525B"/>
                <w:sz w:val="15"/>
                <w:szCs w:val="15"/>
              </w:rPr>
              <w:t xml:space="preserve">Rasouli, Kotseruba &amp; Tsotsos, ICCV Workshops 2017</w:t>
            </w:r>
          </w:p>
        </w:tc>
        <w:tc>
          <w:tcPr>
            <w:tcW w:type="dxa" w:w="4000"/>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pPr>
            <w:r>
              <w:rPr>
                <w:rFonts w:ascii="Arial" w:cs="Arial" w:eastAsia="Arial" w:hAnsi="Arial"/>
                <w:sz w:val="16"/>
                <w:szCs w:val="16"/>
              </w:rPr>
              <w:t xml:space="preserve">346 clips with behaviour tags; JAAD-beh vs JAAD-all splits give very different numbers; no numeric ego speed.</w:t>
            </w:r>
          </w:p>
        </w:tc>
        <w:tc>
          <w:tcPr>
            <w:tcW w:type="dxa" w:w="538"/>
            <w:tcBorders>
              <w:top w:val="single" w:color="D4D4D8" w:sz="4"/>
              <w:left w:val="single" w:color="D4D4D8" w:sz="4"/>
              <w:bottom w:val="single" w:color="D4D4D8" w:sz="4"/>
              <w:right w:val="single" w:color="D4D4D8" w:sz="4"/>
            </w:tcBorders>
            <w:shd w:fill="EEF5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EF4444" w:sz="8" w:space="2"/>
        </w:pBdr>
        <w:spacing w:after="100" w:before="300"/>
      </w:pPr>
      <w:r>
        <w:rPr>
          <w:rFonts w:ascii="Arial" w:cs="Arial" w:eastAsia="Arial" w:hAnsi="Arial"/>
          <w:b/>
          <w:bCs/>
          <w:color w:val="ef4444"/>
          <w:sz w:val="26"/>
          <w:szCs w:val="26"/>
        </w:rPr>
        <w:t xml:space="preserve">Cluster 4: Benchmark Protocols, Shortcut &amp; Generalization Analyses</w:t>
      </w:r>
    </w:p>
    <w:p>
      <w:pPr>
        <w:keepNext/>
        <w:spacing w:after="60" w:before="0"/>
      </w:pPr>
      <w:r>
        <w:rPr>
          <w:rFonts w:ascii="Arial" w:cs="Arial" w:eastAsia="Arial" w:hAnsi="Arial"/>
          <w:b/>
          <w:bCs/>
          <w:color w:val="52525B"/>
          <w:sz w:val="17"/>
          <w:szCs w:val="17"/>
        </w:rPr>
        <w:t xml:space="preserve">5 papers  |  2021-2025  |  </w:t>
      </w:r>
      <w:r>
        <w:rPr>
          <w:rFonts w:ascii="Arial" w:cs="Arial" w:eastAsia="Arial" w:hAnsi="Arial"/>
          <w:color w:val="52525B"/>
          <w:sz w:val="17"/>
          <w:szCs w:val="17"/>
        </w:rPr>
        <w:t xml:space="preserve">A only 0, B only 5, both 0</w:t>
      </w:r>
    </w:p>
    <w:p>
      <w:pPr>
        <w:keepNext/>
        <w:spacing w:after="120" w:before="0"/>
      </w:pPr>
      <w:r>
        <w:rPr>
          <w:rFonts w:ascii="Arial" w:cs="Arial" w:eastAsia="Arial" w:hAnsi="Arial"/>
          <w:sz w:val="19"/>
          <w:szCs w:val="19"/>
        </w:rPr>
        <w:t xml:space="preserve">Papers that define the evaluation protocol or test what models actually rely on: the WACV-2021 benchmark, the ego-speed shortcut and causal confusion, and cross-dataset collapse. Essential reading before trusting any leaderboard number.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EF4444"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4.1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Causal Confusion in Pedestrian Crossing Intention Prediction for Autonomous Vehicles: The Role of Ego-Vehicle Speed</w:t>
            </w:r>
          </w:p>
          <w:p>
            <w:pPr>
              <w:spacing w:after="20" w:before="0"/>
            </w:pPr>
            <w:r>
              <w:rPr>
                <w:rFonts w:ascii="Arial" w:cs="Arial" w:eastAsia="Arial" w:hAnsi="Arial"/>
                <w:color w:val="52525B"/>
                <w:sz w:val="15"/>
                <w:szCs w:val="15"/>
              </w:rPr>
              <w:t xml:space="preserve">Chen et al., IEEE T-ITS 26(8):12224-12237, 2025</w:t>
            </w:r>
          </w:p>
          <w:p>
            <w:pPr>
              <w:spacing w:after="0" w:before="0"/>
            </w:pPr>
            <w:hyperlink w:history="1" r:id="rIdrg9goims9e0qnkcqhbyks">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Shows bidirectional speed-intention causality causes causal confusion; adversarially removes latent speed from skeleton features (LIM).</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4.2</w:t>
            </w:r>
          </w:p>
        </w:tc>
        <w:tc>
          <w:tcPr>
            <w:tcW w:type="dxa" w:w="64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Feature Importance in Pedestrian Intention Prediction: A Context-Aware Review</w:t>
            </w:r>
          </w:p>
          <w:p>
            <w:pPr>
              <w:spacing w:after="20" w:before="0"/>
            </w:pPr>
            <w:r>
              <w:rPr>
                <w:rFonts w:ascii="Arial" w:cs="Arial" w:eastAsia="Arial" w:hAnsi="Arial"/>
                <w:color w:val="52525B"/>
                <w:sz w:val="15"/>
                <w:szCs w:val="15"/>
              </w:rPr>
              <w:t xml:space="preserve">Azarmi et al., arXiv 2409.07645, 2024</w:t>
            </w:r>
          </w:p>
          <w:p>
            <w:pPr>
              <w:spacing w:after="0" w:before="0"/>
            </w:pPr>
            <w:hyperlink w:history="1" r:id="rIdmfwapvtiewku8forxntnz">
              <w:r>
                <w:rPr>
                  <w:rFonts w:ascii="Arial" w:cs="Arial" w:eastAsia="Arial" w:hAnsi="Arial"/>
                  <w:color w:val="1D4ED8"/>
                  <w:sz w:val="16"/>
                  <w:szCs w:val="16"/>
                  <w:u w:val="single"/>
                </w:rPr>
                <w:t xml:space="preserve">arXiv 2409.07645</w:t>
              </w:r>
            </w:hyperlink>
          </w:p>
        </w:tc>
        <w:tc>
          <w:tcPr>
            <w:tcW w:type="dxa" w:w="400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sz w:val="16"/>
                <w:szCs w:val="16"/>
              </w:rPr>
              <w:t xml:space="preserve">Permutation importance over 16 contexts and five architectures; a speed-only model reaches AUC 0.83 on PIE.</w:t>
            </w:r>
          </w:p>
        </w:tc>
        <w:tc>
          <w:tcPr>
            <w:tcW w:type="dxa" w:w="538"/>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4.3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Diving Deeper Into Pedestrian Behavior Understanding: Intention Estimation, Action Prediction, and Event Risk Assessment</w:t>
            </w:r>
          </w:p>
          <w:p>
            <w:pPr>
              <w:spacing w:after="20" w:before="0"/>
            </w:pPr>
            <w:r>
              <w:rPr>
                <w:rFonts w:ascii="Arial" w:cs="Arial" w:eastAsia="Arial" w:hAnsi="Arial"/>
                <w:color w:val="52525B"/>
                <w:sz w:val="15"/>
                <w:szCs w:val="15"/>
              </w:rPr>
              <w:t xml:space="preserve">Rasouli &amp; Kotseruba, arXiv 2407.00446, 2024</w:t>
            </w:r>
          </w:p>
          <w:p>
            <w:pPr>
              <w:spacing w:after="0" w:before="0"/>
            </w:pPr>
            <w:hyperlink w:history="1" r:id="rIdl0f0un5cdloqo3eeei-h3">
              <w:r>
                <w:rPr>
                  <w:rFonts w:ascii="Arial" w:cs="Arial" w:eastAsia="Arial" w:hAnsi="Arial"/>
                  <w:color w:val="1D4ED8"/>
                  <w:sz w:val="16"/>
                  <w:szCs w:val="16"/>
                  <w:u w:val="single"/>
                </w:rPr>
                <w:t xml:space="preserve">arXiv 2407.00446</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Separates intention, action and event risk; adds scenario-based analysis and new metrics.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4.4</w:t>
            </w:r>
          </w:p>
        </w:tc>
        <w:tc>
          <w:tcPr>
            <w:tcW w:type="dxa" w:w="64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Assessing Cross-dataset Generalization of Pedestrian Crossing Predictors</w:t>
            </w:r>
          </w:p>
          <w:p>
            <w:pPr>
              <w:spacing w:after="20" w:before="0"/>
            </w:pPr>
            <w:r>
              <w:rPr>
                <w:rFonts w:ascii="Arial" w:cs="Arial" w:eastAsia="Arial" w:hAnsi="Arial"/>
                <w:color w:val="52525B"/>
                <w:sz w:val="15"/>
                <w:szCs w:val="15"/>
              </w:rPr>
              <w:t xml:space="preserve">Gesnouin et al., IV 2022 (arXiv 2201.12626)</w:t>
            </w:r>
          </w:p>
          <w:p>
            <w:pPr>
              <w:spacing w:after="0" w:before="0"/>
            </w:pPr>
            <w:hyperlink w:history="1" r:id="rIdnobfrs1b8cembshmkneky">
              <w:r>
                <w:rPr>
                  <w:rFonts w:ascii="Arial" w:cs="Arial" w:eastAsia="Arial" w:hAnsi="Arial"/>
                  <w:color w:val="1D4ED8"/>
                  <w:sz w:val="16"/>
                  <w:szCs w:val="16"/>
                  <w:u w:val="single"/>
                </w:rPr>
                <w:t xml:space="preserve">arXiv 2201.12626</w:t>
              </w:r>
            </w:hyperlink>
          </w:p>
        </w:tc>
        <w:tc>
          <w:tcPr>
            <w:tcW w:type="dxa" w:w="4000"/>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pPr>
            <w:r>
              <w:rPr>
                <w:rFonts w:ascii="Arial" w:cs="Arial" w:eastAsia="Arial" w:hAnsi="Arial"/>
                <w:sz w:val="16"/>
                <w:szCs w:val="16"/>
              </w:rPr>
              <w:t xml:space="preserve">Eleven methods tested across datasets; all drop sharply, some fall below chance.</w:t>
            </w:r>
          </w:p>
        </w:tc>
        <w:tc>
          <w:tcPr>
            <w:tcW w:type="dxa" w:w="538"/>
            <w:tcBorders>
              <w:top w:val="single" w:color="D4D4D8" w:sz="4"/>
              <w:left w:val="single" w:color="D4D4D8" w:sz="4"/>
              <w:bottom w:val="single" w:color="D4D4D8" w:sz="4"/>
              <w:right w:val="single" w:color="D4D4D8" w:sz="4"/>
            </w:tcBorders>
            <w:shd w:fill="FEF2F2"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4.5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Benchmark for Evaluating Pedestrian Action Prediction</w:t>
            </w:r>
          </w:p>
          <w:p>
            <w:pPr>
              <w:spacing w:after="20" w:before="0"/>
            </w:pPr>
            <w:r>
              <w:rPr>
                <w:rFonts w:ascii="Arial" w:cs="Arial" w:eastAsia="Arial" w:hAnsi="Arial"/>
                <w:color w:val="52525B"/>
                <w:sz w:val="15"/>
                <w:szCs w:val="15"/>
              </w:rPr>
              <w:t xml:space="preserve">Kotseruba, Rasouli &amp; Tsotsos, WACV 2021</w:t>
            </w:r>
          </w:p>
          <w:p>
            <w:pPr>
              <w:spacing w:after="0" w:before="0"/>
            </w:pPr>
            <w:hyperlink w:history="1" r:id="rIdkrr9ofgjnmwtsq2gyovnl">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Standard protocol: 16-frame observation, 1-2 s time-to-event; introduces PCPA and standard baselines.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2563EB" w:sz="8" w:space="2"/>
        </w:pBdr>
        <w:spacing w:after="100" w:before="300"/>
      </w:pPr>
      <w:r>
        <w:rPr>
          <w:rFonts w:ascii="Arial" w:cs="Arial" w:eastAsia="Arial" w:hAnsi="Arial"/>
          <w:b/>
          <w:bCs/>
          <w:color w:val="2563eb"/>
          <w:sz w:val="26"/>
          <w:szCs w:val="26"/>
        </w:rPr>
        <w:t xml:space="preserve">Cluster 5: Skeleton / Pose-Based Graph Models</w:t>
      </w:r>
    </w:p>
    <w:p>
      <w:pPr>
        <w:keepNext/>
        <w:spacing w:after="60" w:before="0"/>
      </w:pPr>
      <w:r>
        <w:rPr>
          <w:rFonts w:ascii="Arial" w:cs="Arial" w:eastAsia="Arial" w:hAnsi="Arial"/>
          <w:b/>
          <w:bCs/>
          <w:color w:val="52525B"/>
          <w:sz w:val="17"/>
          <w:szCs w:val="17"/>
        </w:rPr>
        <w:t xml:space="preserve">11 papers  |  2018-2025  |  </w:t>
      </w:r>
      <w:r>
        <w:rPr>
          <w:rFonts w:ascii="Arial" w:cs="Arial" w:eastAsia="Arial" w:hAnsi="Arial"/>
          <w:color w:val="52525B"/>
          <w:sz w:val="17"/>
          <w:szCs w:val="17"/>
        </w:rPr>
        <w:t xml:space="preserve">A only 2, B only 8, both 1</w:t>
      </w:r>
    </w:p>
    <w:p>
      <w:pPr>
        <w:keepNext/>
        <w:spacing w:after="120" w:before="0"/>
      </w:pPr>
      <w:r>
        <w:rPr>
          <w:rFonts w:ascii="Arial" w:cs="Arial" w:eastAsia="Arial" w:hAnsi="Arial"/>
          <w:sz w:val="19"/>
          <w:szCs w:val="19"/>
        </w:rPr>
        <w:t xml:space="preserve">Models that classify crossing from 2D human-pose keypoints, usually with graph convolutions over joints plus side inputs (ego speed, local context). Small, fast and fairly interpretable, but fragile for small or occluded pedestrians.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2563EB"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Dual-STGAT: Dual Spatio-Temporal Graph Attention Networks With Feature Fusion for Pedestrian Crossing Intention Prediction</w:t>
            </w:r>
          </w:p>
          <w:p>
            <w:pPr>
              <w:spacing w:after="20" w:before="0"/>
            </w:pPr>
            <w:r>
              <w:rPr>
                <w:rFonts w:ascii="Arial" w:cs="Arial" w:eastAsia="Arial" w:hAnsi="Arial"/>
                <w:color w:val="52525B"/>
                <w:sz w:val="15"/>
                <w:szCs w:val="15"/>
              </w:rPr>
              <w:t xml:space="preserve">IEEE T-ITS, 2025</w:t>
            </w:r>
          </w:p>
          <w:p>
            <w:pPr>
              <w:spacing w:after="0" w:before="0"/>
            </w:pPr>
            <w:hyperlink w:history="1" r:id="rIdnreozwvy_f0jbmwidziee">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Spatio-temporal graph attention over pose and scene; &gt;90% accuracy on PIE/JAAD at ~5 ms.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5.2</w:t>
            </w:r>
          </w:p>
        </w:tc>
        <w:tc>
          <w:tcPr>
            <w:tcW w:type="dxa" w:w="64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EffIntentGCN: An Efficient Graph Convolutional Network for Skeleton-Based Pedestrian Crossing Intention Prediction</w:t>
            </w:r>
          </w:p>
          <w:p>
            <w:pPr>
              <w:spacing w:after="20" w:before="0"/>
            </w:pPr>
            <w:r>
              <w:rPr>
                <w:rFonts w:ascii="Arial" w:cs="Arial" w:eastAsia="Arial" w:hAnsi="Arial"/>
                <w:color w:val="52525B"/>
                <w:sz w:val="15"/>
                <w:szCs w:val="15"/>
              </w:rPr>
              <w:t xml:space="preserve">Expert Systems with Applications, 2025</w:t>
            </w:r>
          </w:p>
          <w:p>
            <w:pPr>
              <w:spacing w:after="0" w:before="0"/>
            </w:pPr>
            <w:hyperlink w:history="1" r:id="rIdsv6syxupaiocw4fz5jliu">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sz w:val="16"/>
                <w:szCs w:val="16"/>
              </w:rPr>
              <w:t xml:space="preserve">Efficiency-oriented skeleton GCN for crossing intention.</w:t>
            </w:r>
          </w:p>
        </w:tc>
        <w:tc>
          <w:tcPr>
            <w:tcW w:type="dxa" w:w="538"/>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GTransPDM: A Graph-embedded Transformer with Positional Decoupling for Pedestrian Crossing Intention Prediction</w:t>
            </w:r>
          </w:p>
          <w:p>
            <w:pPr>
              <w:spacing w:after="20" w:before="0"/>
            </w:pPr>
            <w:r>
              <w:rPr>
                <w:rFonts w:ascii="Arial" w:cs="Arial" w:eastAsia="Arial" w:hAnsi="Arial"/>
                <w:color w:val="52525B"/>
                <w:sz w:val="15"/>
                <w:szCs w:val="15"/>
              </w:rPr>
              <w:t xml:space="preserve">IEEE Signal Processing Letters, 2025 (arXiv 2409.20223)</w:t>
            </w:r>
          </w:p>
          <w:p>
            <w:pPr>
              <w:spacing w:after="0" w:before="0"/>
            </w:pPr>
            <w:hyperlink w:history="1" r:id="rIdzumlitnvowpdw7z83l0o1">
              <w:r>
                <w:rPr>
                  <w:rFonts w:ascii="Arial" w:cs="Arial" w:eastAsia="Arial" w:hAnsi="Arial"/>
                  <w:color w:val="1D4ED8"/>
                  <w:sz w:val="16"/>
                  <w:szCs w:val="16"/>
                  <w:u w:val="single"/>
                </w:rPr>
                <w:t xml:space="preserve">arXiv 2409.20223</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Pose GCN + transformer with a module separating pedestrian motion from ego-motion shift; the variant without skeleton scores higher on PIE.</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5.4</w:t>
            </w:r>
          </w:p>
        </w:tc>
        <w:tc>
          <w:tcPr>
            <w:tcW w:type="dxa" w:w="64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Graph +: A Fast Pedestrian Crossing Prediction Model Based on Graph Convolutional Networks</w:t>
            </w:r>
          </w:p>
          <w:p>
            <w:pPr>
              <w:spacing w:after="20" w:before="0"/>
            </w:pPr>
            <w:r>
              <w:rPr>
                <w:rFonts w:ascii="Arial" w:cs="Arial" w:eastAsia="Arial" w:hAnsi="Arial"/>
                <w:color w:val="52525B"/>
                <w:sz w:val="15"/>
                <w:szCs w:val="15"/>
              </w:rPr>
              <w:t xml:space="preserve">IEEE T-ITS 23(11):21050-21061, 2022</w:t>
            </w:r>
          </w:p>
          <w:p>
            <w:pPr>
              <w:spacing w:after="0" w:before="0"/>
            </w:pPr>
            <w:hyperlink w:history="1" r:id="rIdvwclwo2wbpjqwclbcs120">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sz w:val="16"/>
                <w:szCs w:val="16"/>
              </w:rPr>
              <w:t xml:space="preserve">Joint-graph GCN with ego-speed and local-context side modules; 0.07 M parameters, 5.47 ms.</w:t>
            </w:r>
          </w:p>
        </w:tc>
        <w:tc>
          <w:tcPr>
            <w:tcW w:type="dxa" w:w="538"/>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ST CrossingPose: A Spatial-Temporal Graph Convolutional Network for Skeleton-Based Pedestrian Crossing Intention Prediction</w:t>
            </w:r>
          </w:p>
          <w:p>
            <w:pPr>
              <w:spacing w:after="20" w:before="0"/>
            </w:pPr>
            <w:r>
              <w:rPr>
                <w:rFonts w:ascii="Arial" w:cs="Arial" w:eastAsia="Arial" w:hAnsi="Arial"/>
                <w:color w:val="52525B"/>
                <w:sz w:val="15"/>
                <w:szCs w:val="15"/>
              </w:rPr>
              <w:t xml:space="preserve">IEEE T-ITS, 2022</w:t>
            </w:r>
          </w:p>
          <w:p>
            <w:pPr>
              <w:spacing w:after="0" w:before="0"/>
            </w:pPr>
            <w:hyperlink w:history="1" r:id="rId0edbqszsksmrj631ycpky">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Spatial-temporal GCN over skeleton sequences.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5.6</w:t>
            </w:r>
          </w:p>
        </w:tc>
        <w:tc>
          <w:tcPr>
            <w:tcW w:type="dxa" w:w="64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TrouSPI-Net (skeletal pedestrian crossing prediction; pose 'images' + box)</w:t>
            </w:r>
          </w:p>
          <w:p>
            <w:pPr>
              <w:spacing w:after="0" w:before="0"/>
            </w:pPr>
            <w:r>
              <w:rPr>
                <w:rFonts w:ascii="Arial" w:cs="Arial" w:eastAsia="Arial" w:hAnsi="Arial"/>
                <w:color w:val="52525B"/>
                <w:sz w:val="15"/>
                <w:szCs w:val="15"/>
              </w:rPr>
              <w:t xml:space="preserve">2021</w:t>
            </w:r>
          </w:p>
        </w:tc>
        <w:tc>
          <w:tcPr>
            <w:tcW w:type="dxa" w:w="40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sz w:val="16"/>
                <w:szCs w:val="16"/>
              </w:rPr>
              <w:t xml:space="preserve">Pose-image model reported at PIE 0.88 acc / 0.88 AUC in GTransPDM's table.</w:t>
            </w:r>
          </w:p>
        </w:tc>
        <w:tc>
          <w:tcPr>
            <w:tcW w:type="dxa" w:w="538"/>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Graph: Pedestrian Crossing Prediction Based on 2D Pose Estimation and Graph Convolutional Networks</w:t>
            </w:r>
          </w:p>
          <w:p>
            <w:pPr>
              <w:spacing w:after="20" w:before="0"/>
            </w:pPr>
            <w:r>
              <w:rPr>
                <w:rFonts w:ascii="Arial" w:cs="Arial" w:eastAsia="Arial" w:hAnsi="Arial"/>
                <w:color w:val="52525B"/>
                <w:sz w:val="15"/>
                <w:szCs w:val="15"/>
              </w:rPr>
              <w:t xml:space="preserve">ITSC 2019</w:t>
            </w:r>
          </w:p>
          <w:p>
            <w:pPr>
              <w:spacing w:after="0" w:before="0"/>
            </w:pPr>
            <w:hyperlink w:history="1" r:id="rIddvb1qmsnb8owaezlrzlxj">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First graph-convolution treatment of skeletons for crossing prediction.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5.8</w:t>
            </w:r>
          </w:p>
        </w:tc>
        <w:tc>
          <w:tcPr>
            <w:tcW w:type="dxa" w:w="64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2018</w:t>
            </w:r>
          </w:p>
        </w:tc>
        <w:tc>
          <w:tcPr>
            <w:tcW w:type="dxa" w:w="39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Is the Pedestrian going to Cross? Answering by 2D Pose Estimation</w:t>
            </w:r>
          </w:p>
          <w:p>
            <w:pPr>
              <w:spacing w:after="0" w:before="0"/>
            </w:pPr>
            <w:r>
              <w:rPr>
                <w:rFonts w:ascii="Arial" w:cs="Arial" w:eastAsia="Arial" w:hAnsi="Arial"/>
                <w:color w:val="52525B"/>
                <w:sz w:val="15"/>
                <w:szCs w:val="15"/>
              </w:rPr>
              <w:t xml:space="preserve">Fang &amp; Lopez, IV 2018</w:t>
            </w:r>
          </w:p>
        </w:tc>
        <w:tc>
          <w:tcPr>
            <w:tcW w:type="dxa" w:w="40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sz w:val="16"/>
                <w:szCs w:val="16"/>
              </w:rPr>
              <w:t xml:space="preserve">Off-the-shelf 2D skeletons with a simple classifier predict crossing early; origin of the skeleton line.</w:t>
            </w:r>
          </w:p>
        </w:tc>
        <w:tc>
          <w:tcPr>
            <w:tcW w:type="dxa" w:w="538"/>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PedAST-GCN (named in the survey alongside ST CrossingPose and Dual-STGAT)</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Skeleton graph model; the survey gives no further detail.</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5.10</w:t>
            </w:r>
          </w:p>
        </w:tc>
        <w:tc>
          <w:tcPr>
            <w:tcW w:type="dxa" w:w="64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Prediction at Red-Light Using Pose Estimation</w:t>
            </w:r>
          </w:p>
          <w:p>
            <w:pPr>
              <w:spacing w:after="20" w:before="0"/>
            </w:pPr>
            <w:r>
              <w:rPr>
                <w:rFonts w:ascii="Arial" w:cs="Arial" w:eastAsia="Arial" w:hAnsi="Arial"/>
                <w:color w:val="52525B"/>
                <w:sz w:val="15"/>
                <w:szCs w:val="15"/>
              </w:rPr>
              <w:t xml:space="preserve">Year not stated</w:t>
            </w:r>
          </w:p>
          <w:p>
            <w:pPr>
              <w:spacing w:after="0" w:before="0"/>
            </w:pPr>
            <w:hyperlink w:history="1" r:id="rIdbjd4wrg54ubfzf1sghbx_">
              <w:r>
                <w:rPr>
                  <w:rFonts w:ascii="Arial" w:cs="Arial" w:eastAsia="Arial" w:hAnsi="Arial"/>
                  <w:color w:val="1D4ED8"/>
                  <w:sz w:val="16"/>
                  <w:szCs w:val="16"/>
                  <w:u w:val="single"/>
                </w:rPr>
                <w:t xml:space="preserve">PDF</w:t>
              </w:r>
            </w:hyperlink>
          </w:p>
        </w:tc>
        <w:tc>
          <w:tcPr>
            <w:tcW w:type="dxa" w:w="4000"/>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pPr>
            <w:r>
              <w:rPr>
                <w:rFonts w:ascii="Arial" w:cs="Arial" w:eastAsia="Arial" w:hAnsi="Arial"/>
                <w:sz w:val="16"/>
                <w:szCs w:val="16"/>
              </w:rPr>
              <w:t xml:space="preserve">Pose-estimation approach specialised to red-light crossings.</w:t>
            </w:r>
          </w:p>
        </w:tc>
        <w:tc>
          <w:tcPr>
            <w:tcW w:type="dxa" w:w="538"/>
            <w:tcBorders>
              <w:top w:val="single" w:color="D4D4D8" w:sz="4"/>
              <w:left w:val="single" w:color="D4D4D8" w:sz="4"/>
              <w:bottom w:val="single" w:color="D4D4D8" w:sz="4"/>
              <w:right w:val="single" w:color="D4D4D8" w:sz="4"/>
            </w:tcBorders>
            <w:shd w:fill="F0F4FE"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5.11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PPCIatt (pose + attention model tabulated in the P-MFNet paper)</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Reported JAAD-beh 0.67 / JAAD-all 0.81 accuracy.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4F46E5" w:sz="8" w:space="2"/>
        </w:pBdr>
        <w:spacing w:after="100" w:before="300"/>
      </w:pPr>
      <w:r>
        <w:rPr>
          <w:rFonts w:ascii="Arial" w:cs="Arial" w:eastAsia="Arial" w:hAnsi="Arial"/>
          <w:b/>
          <w:bCs/>
          <w:color w:val="4f46e5"/>
          <w:sz w:val="26"/>
          <w:szCs w:val="26"/>
        </w:rPr>
        <w:t xml:space="preserve">Cluster 6: Recurrent &amp; Multi-Stream Fusion Models</w:t>
      </w:r>
    </w:p>
    <w:p>
      <w:pPr>
        <w:keepNext/>
        <w:spacing w:after="60" w:before="0"/>
      </w:pPr>
      <w:r>
        <w:rPr>
          <w:rFonts w:ascii="Arial" w:cs="Arial" w:eastAsia="Arial" w:hAnsi="Arial"/>
          <w:b/>
          <w:bCs/>
          <w:color w:val="52525B"/>
          <w:sz w:val="17"/>
          <w:szCs w:val="17"/>
        </w:rPr>
        <w:t xml:space="preserve">6 papers  |  2015-2022  |  </w:t>
      </w:r>
      <w:r>
        <w:rPr>
          <w:rFonts w:ascii="Arial" w:cs="Arial" w:eastAsia="Arial" w:hAnsi="Arial"/>
          <w:color w:val="52525B"/>
          <w:sz w:val="17"/>
          <w:szCs w:val="17"/>
        </w:rPr>
        <w:t xml:space="preserve">A only 0, B only 6, both 0</w:t>
      </w:r>
    </w:p>
    <w:p>
      <w:pPr>
        <w:keepNext/>
        <w:spacing w:after="120" w:before="0"/>
      </w:pPr>
      <w:r>
        <w:rPr>
          <w:rFonts w:ascii="Arial" w:cs="Arial" w:eastAsia="Arial" w:hAnsi="Arial"/>
          <w:sz w:val="19"/>
          <w:szCs w:val="19"/>
        </w:rPr>
        <w:t xml:space="preserve">The classic 2018-2022 recipe: separate streams (box, pose, speed, local RGB) encoded by LSTM/GRU stacks and fused. Fusion order matters little; these are the baselines nearly every later paper reports against.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4F46E5"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Predicting Pedestrian Crossing Intention with Feature Fusion and Spatio-Temporal Attention</w:t>
            </w:r>
          </w:p>
          <w:p>
            <w:pPr>
              <w:spacing w:after="20" w:before="0"/>
            </w:pPr>
            <w:r>
              <w:rPr>
                <w:rFonts w:ascii="Arial" w:cs="Arial" w:eastAsia="Arial" w:hAnsi="Arial"/>
                <w:color w:val="52525B"/>
                <w:sz w:val="15"/>
                <w:szCs w:val="15"/>
              </w:rPr>
              <w:t xml:space="preserve">Yang et al., IEEE T-IV, 2022 (arXiv 2104.05485)</w:t>
            </w:r>
          </w:p>
          <w:p>
            <w:pPr>
              <w:spacing w:after="0" w:before="0"/>
            </w:pPr>
            <w:hyperlink w:history="1" r:id="rIddmom7tovcyi5-qe5jdm6u">
              <w:r>
                <w:rPr>
                  <w:rFonts w:ascii="Arial" w:cs="Arial" w:eastAsia="Arial" w:hAnsi="Arial"/>
                  <w:color w:val="1D4ED8"/>
                  <w:sz w:val="16"/>
                  <w:szCs w:val="16"/>
                  <w:u w:val="single"/>
                </w:rPr>
                <w:t xml:space="preserve">arXiv 2104.05485</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Adds global scene semantics to a PCPA-style stack with spatio-temporal attention ('Global PCPA').</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6.2</w:t>
            </w:r>
          </w:p>
        </w:tc>
        <w:tc>
          <w:tcPr>
            <w:tcW w:type="dxa" w:w="64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SingleRNN / HierarchicalRNN / StackedRNN baselines (WACV 2021 benchmark)</w:t>
            </w:r>
          </w:p>
          <w:p>
            <w:pPr>
              <w:spacing w:after="0" w:before="0"/>
            </w:pPr>
            <w:r>
              <w:rPr>
                <w:rFonts w:ascii="Arial" w:cs="Arial" w:eastAsia="Arial" w:hAnsi="Arial"/>
                <w:color w:val="52525B"/>
                <w:sz w:val="15"/>
                <w:szCs w:val="15"/>
              </w:rPr>
              <w:t xml:space="preserve">Kotseruba et al., WACV 2021</w:t>
            </w:r>
          </w:p>
        </w:tc>
        <w:tc>
          <w:tcPr>
            <w:tcW w:type="dxa" w:w="40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sz w:val="16"/>
                <w:szCs w:val="16"/>
              </w:rPr>
              <w:t xml:space="preserve">Show that GRU vs LSTM and parallel vs stacked fusion change little.</w:t>
            </w:r>
          </w:p>
        </w:tc>
        <w:tc>
          <w:tcPr>
            <w:tcW w:type="dxa" w:w="538"/>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Action Anticipation using Contextual Feature Fusion in Stacked RNNs (SF-GRU)</w:t>
            </w:r>
          </w:p>
          <w:p>
            <w:pPr>
              <w:spacing w:after="0" w:before="0"/>
            </w:pPr>
            <w:r>
              <w:rPr>
                <w:rFonts w:ascii="Arial" w:cs="Arial" w:eastAsia="Arial" w:hAnsi="Arial"/>
                <w:color w:val="52525B"/>
                <w:sz w:val="15"/>
                <w:szCs w:val="15"/>
              </w:rPr>
              <w:t xml:space="preserve">Rasouli et al., BMVC 2019</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Stacked GRUs fuse features gradually from complex visual to simple speed.</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6.4</w:t>
            </w:r>
          </w:p>
        </w:tc>
        <w:tc>
          <w:tcPr>
            <w:tcW w:type="dxa" w:w="64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PIEint: ConvLSTM intention-estimation baseline (from the PIE paper)</w:t>
            </w:r>
          </w:p>
          <w:p>
            <w:pPr>
              <w:spacing w:after="0" w:before="0"/>
            </w:pPr>
            <w:r>
              <w:rPr>
                <w:rFonts w:ascii="Arial" w:cs="Arial" w:eastAsia="Arial" w:hAnsi="Arial"/>
                <w:color w:val="52525B"/>
                <w:sz w:val="15"/>
                <w:szCs w:val="15"/>
              </w:rPr>
              <w:t xml:space="preserve">Rasouli et al., ICCV 2019</w:t>
            </w:r>
          </w:p>
        </w:tc>
        <w:tc>
          <w:tcPr>
            <w:tcW w:type="dxa" w:w="40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sz w:val="16"/>
                <w:szCs w:val="16"/>
              </w:rPr>
              <w:t xml:space="preserve">ConvLSTM over local context plus trajectory; PIE intention accuracy 0.79.</w:t>
            </w:r>
          </w:p>
        </w:tc>
        <w:tc>
          <w:tcPr>
            <w:tcW w:type="dxa" w:w="538"/>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2018</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Long-Term On-Board Prediction of People in Traffic Scenes under Uncertainty (MultiRNN)</w:t>
            </w:r>
          </w:p>
          <w:p>
            <w:pPr>
              <w:spacing w:after="0" w:before="0"/>
            </w:pPr>
            <w:r>
              <w:rPr>
                <w:rFonts w:ascii="Arial" w:cs="Arial" w:eastAsia="Arial" w:hAnsi="Arial"/>
                <w:color w:val="52525B"/>
                <w:sz w:val="15"/>
                <w:szCs w:val="15"/>
              </w:rPr>
              <w:t xml:space="preserve">Bhattacharyya et al., CVPR 2018</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Parallel RNN streams for box, pose, speed and context.</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6.6</w:t>
            </w:r>
          </w:p>
        </w:tc>
        <w:tc>
          <w:tcPr>
            <w:tcW w:type="dxa" w:w="64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2015</w:t>
            </w:r>
          </w:p>
        </w:tc>
        <w:tc>
          <w:tcPr>
            <w:tcW w:type="dxa" w:w="39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Convolutional LSTM Network (ConvLSTM baseline)</w:t>
            </w:r>
          </w:p>
          <w:p>
            <w:pPr>
              <w:spacing w:after="0" w:before="0"/>
            </w:pPr>
            <w:r>
              <w:rPr>
                <w:rFonts w:ascii="Arial" w:cs="Arial" w:eastAsia="Arial" w:hAnsi="Arial"/>
                <w:color w:val="52525B"/>
                <w:sz w:val="15"/>
                <w:szCs w:val="15"/>
              </w:rPr>
              <w:t xml:space="preserve">Shi et al., NeurIPS 2015</w:t>
            </w:r>
          </w:p>
        </w:tc>
        <w:tc>
          <w:tcPr>
            <w:tcW w:type="dxa" w:w="4000"/>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pPr>
            <w:r>
              <w:rPr>
                <w:rFonts w:ascii="Arial" w:cs="Arial" w:eastAsia="Arial" w:hAnsi="Arial"/>
                <w:sz w:val="16"/>
                <w:szCs w:val="16"/>
              </w:rPr>
              <w:t xml:space="preserve">Generic baseline; scores near chance (AUC 0.50 on PIE) in cross-dataset tests.</w:t>
            </w:r>
          </w:p>
        </w:tc>
        <w:tc>
          <w:tcPr>
            <w:tcW w:type="dxa" w:w="538"/>
            <w:tcBorders>
              <w:top w:val="single" w:color="D4D4D8" w:sz="4"/>
              <w:left w:val="single" w:color="D4D4D8" w:sz="4"/>
              <w:bottom w:val="single" w:color="D4D4D8" w:sz="4"/>
              <w:right w:val="single" w:color="D4D4D8" w:sz="4"/>
            </w:tcBorders>
            <w:shd w:fill="F3F2FD"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0891B2" w:sz="8" w:space="2"/>
        </w:pBdr>
        <w:spacing w:after="100" w:before="300"/>
      </w:pPr>
      <w:r>
        <w:rPr>
          <w:rFonts w:ascii="Arial" w:cs="Arial" w:eastAsia="Arial" w:hAnsi="Arial"/>
          <w:b/>
          <w:bCs/>
          <w:color w:val="0891b2"/>
          <w:sz w:val="26"/>
          <w:szCs w:val="26"/>
        </w:rPr>
        <w:t xml:space="preserve">Cluster 7: 3D-CNN, Video &amp; Spatiotemporal Backbones</w:t>
      </w:r>
    </w:p>
    <w:p>
      <w:pPr>
        <w:keepNext/>
        <w:spacing w:after="60" w:before="0"/>
      </w:pPr>
      <w:r>
        <w:rPr>
          <w:rFonts w:ascii="Arial" w:cs="Arial" w:eastAsia="Arial" w:hAnsi="Arial"/>
          <w:b/>
          <w:bCs/>
          <w:color w:val="52525B"/>
          <w:sz w:val="17"/>
          <w:szCs w:val="17"/>
        </w:rPr>
        <w:t xml:space="preserve">11 papers  |  2014-2024  |  </w:t>
      </w:r>
      <w:r>
        <w:rPr>
          <w:rFonts w:ascii="Arial" w:cs="Arial" w:eastAsia="Arial" w:hAnsi="Arial"/>
          <w:color w:val="52525B"/>
          <w:sz w:val="17"/>
          <w:szCs w:val="17"/>
        </w:rPr>
        <w:t xml:space="preserve">A only 2, B only 9, both 0</w:t>
      </w:r>
    </w:p>
    <w:p>
      <w:pPr>
        <w:keepNext/>
        <w:spacing w:after="120" w:before="0"/>
      </w:pPr>
      <w:r>
        <w:rPr>
          <w:rFonts w:ascii="Arial" w:cs="Arial" w:eastAsia="Arial" w:hAnsi="Arial"/>
          <w:sz w:val="19"/>
          <w:szCs w:val="19"/>
        </w:rPr>
        <w:t xml:space="preserve">Methods that learn directly from video clips (C3D/I3D, future-frame prediction, self-supervised video pre-training) and generic video backbones that could be dropped into PIP, including state-space (Mamba) and online-detection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0891B2"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VideoMamba: State Space Model for Efficient Video Understanding</w:t>
            </w:r>
          </w:p>
          <w:p>
            <w:pPr>
              <w:spacing w:after="20" w:before="0"/>
            </w:pPr>
            <w:r>
              <w:rPr>
                <w:rFonts w:ascii="Arial" w:cs="Arial" w:eastAsia="Arial" w:hAnsi="Arial"/>
                <w:color w:val="52525B"/>
                <w:sz w:val="15"/>
                <w:szCs w:val="15"/>
              </w:rPr>
              <w:t xml:space="preserve">arXiv 2403.06977, 2024</w:t>
            </w:r>
          </w:p>
          <w:p>
            <w:pPr>
              <w:spacing w:after="0" w:before="0"/>
            </w:pPr>
            <w:hyperlink w:history="1" r:id="rIdvvbvqece83hixwtjyra-j">
              <w:r>
                <w:rPr>
                  <w:rFonts w:ascii="Arial" w:cs="Arial" w:eastAsia="Arial" w:hAnsi="Arial"/>
                  <w:color w:val="1D4ED8"/>
                  <w:sz w:val="16"/>
                  <w:szCs w:val="16"/>
                  <w:u w:val="single"/>
                </w:rPr>
                <w:t xml:space="preserve">arXiv 2403.06977</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Mamba state-space video encoder; a candidate efficient backbone for clip-based PIP.</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7.2</w:t>
            </w:r>
          </w:p>
        </w:tc>
        <w:tc>
          <w:tcPr>
            <w:tcW w:type="dxa" w:w="64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Temporal DINO: A Self-supervised Video Strategy to Enhance Action Prediction</w:t>
            </w:r>
          </w:p>
          <w:p>
            <w:pPr>
              <w:spacing w:after="20" w:before="0"/>
            </w:pPr>
            <w:r>
              <w:rPr>
                <w:rFonts w:ascii="Arial" w:cs="Arial" w:eastAsia="Arial" w:hAnsi="Arial"/>
                <w:color w:val="52525B"/>
                <w:sz w:val="15"/>
                <w:szCs w:val="15"/>
              </w:rPr>
              <w:t xml:space="preserve">arXiv 2308.04589, 2023</w:t>
            </w:r>
          </w:p>
          <w:p>
            <w:pPr>
              <w:spacing w:after="0" w:before="0"/>
            </w:pPr>
            <w:hyperlink w:history="1" r:id="rId85p3jfbaws9wizto4usm8">
              <w:r>
                <w:rPr>
                  <w:rFonts w:ascii="Arial" w:cs="Arial" w:eastAsia="Arial" w:hAnsi="Arial"/>
                  <w:color w:val="1D4ED8"/>
                  <w:sz w:val="16"/>
                  <w:szCs w:val="16"/>
                  <w:u w:val="single"/>
                </w:rPr>
                <w:t xml:space="preserve">arXiv 2308.04589</w:t>
              </w:r>
            </w:hyperlink>
          </w:p>
        </w:tc>
        <w:tc>
          <w:tcPr>
            <w:tcW w:type="dxa" w:w="40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sz w:val="16"/>
                <w:szCs w:val="16"/>
              </w:rPr>
              <w:t xml:space="preserve">Self-supervised video pre-training for action anticipation.</w:t>
            </w:r>
          </w:p>
        </w:tc>
        <w:tc>
          <w:tcPr>
            <w:tcW w:type="dxa" w:w="538"/>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TeSTra: Real-time Online Video Detection with Temporal Smoothing Transformers</w:t>
            </w:r>
          </w:p>
          <w:p>
            <w:pPr>
              <w:spacing w:after="20" w:before="0"/>
            </w:pPr>
            <w:r>
              <w:rPr>
                <w:rFonts w:ascii="Arial" w:cs="Arial" w:eastAsia="Arial" w:hAnsi="Arial"/>
                <w:color w:val="52525B"/>
                <w:sz w:val="15"/>
                <w:szCs w:val="15"/>
              </w:rPr>
              <w:t xml:space="preserve">ECCV 2022 (arXiv 2209.09236)</w:t>
            </w:r>
          </w:p>
          <w:p>
            <w:pPr>
              <w:spacing w:after="0" w:before="0"/>
            </w:pPr>
            <w:hyperlink w:history="1" r:id="rIdomfn4ctrzg77eyavsssgv">
              <w:r>
                <w:rPr>
                  <w:rFonts w:ascii="Arial" w:cs="Arial" w:eastAsia="Arial" w:hAnsi="Arial"/>
                  <w:color w:val="1D4ED8"/>
                  <w:sz w:val="16"/>
                  <w:szCs w:val="16"/>
                  <w:u w:val="single"/>
                </w:rPr>
                <w:t xml:space="preserve">arXiv 2209.09236</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Streaming transformer with temporal smoothing for online video; relevant to causal frame-level PIP.</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7.4</w:t>
            </w:r>
          </w:p>
        </w:tc>
        <w:tc>
          <w:tcPr>
            <w:tcW w:type="dxa" w:w="64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PCPA: Pedestrian Crossing Prediction with Attention (introduced in the WACV 2021 benchmark)</w:t>
            </w:r>
          </w:p>
          <w:p>
            <w:pPr>
              <w:spacing w:after="0" w:before="0"/>
            </w:pPr>
            <w:r>
              <w:rPr>
                <w:rFonts w:ascii="Arial" w:cs="Arial" w:eastAsia="Arial" w:hAnsi="Arial"/>
                <w:color w:val="52525B"/>
                <w:sz w:val="15"/>
                <w:szCs w:val="15"/>
              </w:rPr>
              <w:t xml:space="preserve">Kotseruba et al., WACV 2021</w:t>
            </w:r>
          </w:p>
        </w:tc>
        <w:tc>
          <w:tcPr>
            <w:tcW w:type="dxa" w:w="40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sz w:val="16"/>
                <w:szCs w:val="16"/>
              </w:rPr>
              <w:t xml:space="preserve">C3D visual stream plus GRUs on box, pose, speed with attention; the reference model (31 M parameters).</w:t>
            </w:r>
          </w:p>
        </w:tc>
        <w:tc>
          <w:tcPr>
            <w:tcW w:type="dxa" w:w="538"/>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2020</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Looking ahead: Anticipating pedestrians crossing with future frames prediction</w:t>
            </w:r>
          </w:p>
          <w:p>
            <w:pPr>
              <w:spacing w:after="0" w:before="0"/>
            </w:pPr>
            <w:r>
              <w:rPr>
                <w:rFonts w:ascii="Arial" w:cs="Arial" w:eastAsia="Arial" w:hAnsi="Arial"/>
                <w:color w:val="52525B"/>
                <w:sz w:val="15"/>
                <w:szCs w:val="15"/>
              </w:rPr>
              <w:t xml:space="preserve">Chaabane et al., WACV 2020</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Predicts future frames then classifies crossing; scene-level, excluded from the benchmark.</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7.6</w:t>
            </w:r>
          </w:p>
        </w:tc>
        <w:tc>
          <w:tcPr>
            <w:tcW w:type="dxa" w:w="64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2020</w:t>
            </w:r>
          </w:p>
        </w:tc>
        <w:tc>
          <w:tcPr>
            <w:tcW w:type="dxa" w:w="39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RubiksNet: Learnable 3D-Shift for Efficient Video Action Recognition (IntFormer backbone)</w:t>
            </w:r>
          </w:p>
          <w:p>
            <w:pPr>
              <w:spacing w:after="0" w:before="0"/>
            </w:pPr>
            <w:r>
              <w:rPr>
                <w:rFonts w:ascii="Arial" w:cs="Arial" w:eastAsia="Arial" w:hAnsi="Arial"/>
                <w:color w:val="52525B"/>
                <w:sz w:val="15"/>
                <w:szCs w:val="15"/>
              </w:rPr>
              <w:t xml:space="preserve">Fan et al., ECCV 2020</w:t>
            </w:r>
          </w:p>
        </w:tc>
        <w:tc>
          <w:tcPr>
            <w:tcW w:type="dxa" w:w="40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sz w:val="16"/>
                <w:szCs w:val="16"/>
              </w:rPr>
              <w:t xml:space="preserve">Efficient video backbone used by IntFormer.</w:t>
            </w:r>
          </w:p>
        </w:tc>
        <w:tc>
          <w:tcPr>
            <w:tcW w:type="dxa" w:w="538"/>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Classifying Pedestrian Actions In Advance Using Predicted Video Of Urban Driving Scenes</w:t>
            </w:r>
          </w:p>
          <w:p>
            <w:pPr>
              <w:spacing w:after="0" w:before="0"/>
            </w:pPr>
            <w:r>
              <w:rPr>
                <w:rFonts w:ascii="Arial" w:cs="Arial" w:eastAsia="Arial" w:hAnsi="Arial"/>
                <w:color w:val="52525B"/>
                <w:sz w:val="15"/>
                <w:szCs w:val="15"/>
              </w:rPr>
              <w:t xml:space="preserve">Gujjar &amp; Vaughan, ICRA 2019</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Future-frame prediction followed by classification.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7.8</w:t>
            </w:r>
          </w:p>
        </w:tc>
        <w:tc>
          <w:tcPr>
            <w:tcW w:type="dxa" w:w="64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2017</w:t>
            </w:r>
          </w:p>
        </w:tc>
        <w:tc>
          <w:tcPr>
            <w:tcW w:type="dxa" w:w="39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Quo Vadis, Action Recognition? A New Model and the Kinetics Dataset (I3D)</w:t>
            </w:r>
          </w:p>
          <w:p>
            <w:pPr>
              <w:spacing w:after="0" w:before="0"/>
            </w:pPr>
            <w:r>
              <w:rPr>
                <w:rFonts w:ascii="Arial" w:cs="Arial" w:eastAsia="Arial" w:hAnsi="Arial"/>
                <w:color w:val="52525B"/>
                <w:sz w:val="15"/>
                <w:szCs w:val="15"/>
              </w:rPr>
              <w:t xml:space="preserve">Carreira &amp; Zisserman, CVPR 2017</w:t>
            </w:r>
          </w:p>
        </w:tc>
        <w:tc>
          <w:tcPr>
            <w:tcW w:type="dxa" w:w="40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sz w:val="16"/>
                <w:szCs w:val="16"/>
              </w:rPr>
              <w:t xml:space="preserve">Optical-flow I3D beats RGB I3D on this data.</w:t>
            </w:r>
          </w:p>
        </w:tc>
        <w:tc>
          <w:tcPr>
            <w:tcW w:type="dxa" w:w="538"/>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Learning Spatiotemporal Features with 3D Convolutional Networks (C3D)</w:t>
            </w:r>
          </w:p>
          <w:p>
            <w:pPr>
              <w:spacing w:after="0" w:before="0"/>
            </w:pPr>
            <w:r>
              <w:rPr>
                <w:rFonts w:ascii="Arial" w:cs="Arial" w:eastAsia="Arial" w:hAnsi="Arial"/>
                <w:color w:val="52525B"/>
                <w:sz w:val="15"/>
                <w:szCs w:val="15"/>
              </w:rPr>
              <w:t xml:space="preserve">Tran et al., ICCV 2015</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3D-CNN stream inside PCPA.</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7.10</w:t>
            </w:r>
          </w:p>
        </w:tc>
        <w:tc>
          <w:tcPr>
            <w:tcW w:type="dxa" w:w="64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2014</w:t>
            </w:r>
          </w:p>
        </w:tc>
        <w:tc>
          <w:tcPr>
            <w:tcW w:type="dxa" w:w="39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Two-Stream Convolutional Networks for Action Recognition in Videos</w:t>
            </w:r>
          </w:p>
          <w:p>
            <w:pPr>
              <w:spacing w:after="0" w:before="0"/>
            </w:pPr>
            <w:r>
              <w:rPr>
                <w:rFonts w:ascii="Arial" w:cs="Arial" w:eastAsia="Arial" w:hAnsi="Arial"/>
                <w:color w:val="52525B"/>
                <w:sz w:val="15"/>
                <w:szCs w:val="15"/>
              </w:rPr>
              <w:t xml:space="preserve">Simonyan &amp; Zisserman, NeurIPS 2014</w:t>
            </w:r>
          </w:p>
        </w:tc>
        <w:tc>
          <w:tcPr>
            <w:tcW w:type="dxa" w:w="4000"/>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pPr>
            <w:r>
              <w:rPr>
                <w:rFonts w:ascii="Arial" w:cs="Arial" w:eastAsia="Arial" w:hAnsi="Arial"/>
                <w:sz w:val="16"/>
                <w:szCs w:val="16"/>
              </w:rPr>
              <w:t xml:space="preserve">Generalised poorly in the benchmark, likely data-starved.</w:t>
            </w:r>
          </w:p>
        </w:tc>
        <w:tc>
          <w:tcPr>
            <w:tcW w:type="dxa" w:w="538"/>
            <w:tcBorders>
              <w:top w:val="single" w:color="D4D4D8" w:sz="4"/>
              <w:left w:val="single" w:color="D4D4D8" w:sz="4"/>
              <w:bottom w:val="single" w:color="D4D4D8" w:sz="4"/>
              <w:right w:val="single" w:color="D4D4D8" w:sz="4"/>
            </w:tcBorders>
            <w:shd w:fill="EEF7FA"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7.11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MaskPCPA (segmentation-augmented PCPA)</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Strong on PIE/JAAD but collapses to AUC 0.61 on IDD-PeD.</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DB2777" w:sz="8" w:space="2"/>
        </w:pBdr>
        <w:spacing w:after="100" w:before="300"/>
      </w:pPr>
      <w:r>
        <w:rPr>
          <w:rFonts w:ascii="Arial" w:cs="Arial" w:eastAsia="Arial" w:hAnsi="Arial"/>
          <w:b/>
          <w:bCs/>
          <w:color w:val="db2777"/>
          <w:sz w:val="26"/>
          <w:szCs w:val="26"/>
        </w:rPr>
        <w:t xml:space="preserve">Cluster 8: Transformer &amp; Attention-Based Multimodal Fusion</w:t>
      </w:r>
    </w:p>
    <w:p>
      <w:pPr>
        <w:keepNext/>
        <w:spacing w:after="60" w:before="0"/>
      </w:pPr>
      <w:r>
        <w:rPr>
          <w:rFonts w:ascii="Arial" w:cs="Arial" w:eastAsia="Arial" w:hAnsi="Arial"/>
          <w:b/>
          <w:bCs/>
          <w:color w:val="52525B"/>
          <w:sz w:val="17"/>
          <w:szCs w:val="17"/>
        </w:rPr>
        <w:t xml:space="preserve">16 papers  |  2021-2026  |  </w:t>
      </w:r>
      <w:r>
        <w:rPr>
          <w:rFonts w:ascii="Arial" w:cs="Arial" w:eastAsia="Arial" w:hAnsi="Arial"/>
          <w:color w:val="52525B"/>
          <w:sz w:val="17"/>
          <w:szCs w:val="17"/>
        </w:rPr>
        <w:t xml:space="preserve">A only 3, B only 11, both 2</w:t>
      </w:r>
    </w:p>
    <w:p>
      <w:pPr>
        <w:keepNext/>
        <w:spacing w:after="120" w:before="0"/>
      </w:pPr>
      <w:r>
        <w:rPr>
          <w:rFonts w:ascii="Arial" w:cs="Arial" w:eastAsia="Arial" w:hAnsi="Arial"/>
          <w:sz w:val="19"/>
          <w:szCs w:val="19"/>
        </w:rPr>
        <w:t xml:space="preserve">Attention-based fusion of boxes, pose, speed, semantics, flow and trajectories. Box-only transformers rival heavy visual models on PIE, which is a warning about the benchmark as much as a result.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DB277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Adaptive Cross-Modal Fusion with Sparse Attention for Pedestrian Crossing Intention Prediction (ADAPT)</w:t>
            </w:r>
          </w:p>
          <w:p>
            <w:pPr>
              <w:spacing w:after="20" w:before="0"/>
            </w:pPr>
            <w:r>
              <w:rPr>
                <w:rFonts w:ascii="Arial" w:cs="Arial" w:eastAsia="Arial" w:hAnsi="Arial"/>
                <w:color w:val="52525B"/>
                <w:sz w:val="15"/>
                <w:szCs w:val="15"/>
              </w:rPr>
              <w:t xml:space="preserve">arXiv 2607.12293, 2026</w:t>
            </w:r>
          </w:p>
          <w:p>
            <w:pPr>
              <w:spacing w:after="0" w:before="0"/>
            </w:pPr>
            <w:hyperlink w:history="1" r:id="rId8kcgrw1qejkfcp11nkgbv">
              <w:r>
                <w:rPr>
                  <w:rFonts w:ascii="Arial" w:cs="Arial" w:eastAsia="Arial" w:hAnsi="Arial"/>
                  <w:color w:val="1D4ED8"/>
                  <w:sz w:val="16"/>
                  <w:szCs w:val="16"/>
                  <w:u w:val="single"/>
                </w:rPr>
                <w:t xml:space="preserve">arXiv 2607.12293</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Adaptive cross-modal fusion with sparse attention; incremental gains on the saturated benchmark. Listed twice in your list (items 10 and 22).</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8.2</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 Prediction via Psychological Features and Transformer Fusion</w:t>
            </w:r>
          </w:p>
          <w:p>
            <w:pPr>
              <w:spacing w:after="20" w:before="0"/>
            </w:pPr>
            <w:r>
              <w:rPr>
                <w:rFonts w:ascii="Arial" w:cs="Arial" w:eastAsia="Arial" w:hAnsi="Arial"/>
                <w:color w:val="52525B"/>
                <w:sz w:val="15"/>
                <w:szCs w:val="15"/>
              </w:rPr>
              <w:t xml:space="preserve">arXiv 2603.19533, 2026</w:t>
            </w:r>
          </w:p>
          <w:p>
            <w:pPr>
              <w:spacing w:after="0" w:before="0"/>
            </w:pPr>
            <w:hyperlink w:history="1" r:id="rIdagyepwsziaz_7jernwgzh">
              <w:r>
                <w:rPr>
                  <w:rFonts w:ascii="Arial" w:cs="Arial" w:eastAsia="Arial" w:hAnsi="Arial"/>
                  <w:color w:val="1D4ED8"/>
                  <w:sz w:val="16"/>
                  <w:szCs w:val="16"/>
                  <w:u w:val="single"/>
                </w:rPr>
                <w:t xml:space="preserve">arXiv 2603.19533</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Transformer fusion of psychological features on PSI-style data.</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ACIT: Attention-Guided Cross-Modal Interaction Transformer for Pedestrian Crossing Intention Prediction</w:t>
            </w:r>
          </w:p>
          <w:p>
            <w:pPr>
              <w:spacing w:after="20" w:before="0"/>
            </w:pPr>
            <w:r>
              <w:rPr>
                <w:rFonts w:ascii="Arial" w:cs="Arial" w:eastAsia="Arial" w:hAnsi="Arial"/>
                <w:color w:val="52525B"/>
                <w:sz w:val="15"/>
                <w:szCs w:val="15"/>
              </w:rPr>
              <w:t xml:space="preserve">arXiv 2511.20020, 2025</w:t>
            </w:r>
          </w:p>
          <w:p>
            <w:pPr>
              <w:spacing w:after="0" w:before="0"/>
            </w:pPr>
            <w:hyperlink w:history="1" r:id="rIdsqbubieehfjzzarthviqr">
              <w:r>
                <w:rPr>
                  <w:rFonts w:ascii="Arial" w:cs="Arial" w:eastAsia="Arial" w:hAnsi="Arial"/>
                  <w:color w:val="1D4ED8"/>
                  <w:sz w:val="16"/>
                  <w:szCs w:val="16"/>
                  <w:u w:val="single"/>
                </w:rPr>
                <w:t xml:space="preserve">arXiv 2511.20020</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Six modalities grouped into three interaction pairs; JAAD-beh 0.70 acc / 0.79 F1.</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8.4</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P-MFNet (multimodal fusion network)</w:t>
            </w:r>
          </w:p>
          <w:p>
            <w:pPr>
              <w:spacing w:after="20" w:before="0"/>
            </w:pPr>
            <w:r>
              <w:rPr>
                <w:rFonts w:ascii="Arial" w:cs="Arial" w:eastAsia="Arial" w:hAnsi="Arial"/>
                <w:color w:val="52525B"/>
                <w:sz w:val="15"/>
                <w:szCs w:val="15"/>
              </w:rPr>
              <w:t xml:space="preserve">arXiv 2511.20008, 2025</w:t>
            </w:r>
          </w:p>
          <w:p>
            <w:pPr>
              <w:spacing w:after="0" w:before="0"/>
            </w:pPr>
            <w:hyperlink w:history="1" r:id="rIdn6t3vkbfq0otbdrepknns">
              <w:r>
                <w:rPr>
                  <w:rFonts w:ascii="Arial" w:cs="Arial" w:eastAsia="Arial" w:hAnsi="Arial"/>
                  <w:color w:val="1D4ED8"/>
                  <w:sz w:val="16"/>
                  <w:szCs w:val="16"/>
                  <w:u w:val="single"/>
                </w:rPr>
                <w:t xml:space="preserve">arXiv 2511.20008</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Latest fusion transformer; JAAD-all 0.89 accuracy.</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TrajFusionNet: Pedestrian Crossing Intention Prediction via Fusion of Sequential and Visual Trajectory Representations</w:t>
            </w:r>
          </w:p>
          <w:p>
            <w:pPr>
              <w:spacing w:after="20" w:before="0"/>
            </w:pPr>
            <w:r>
              <w:rPr>
                <w:rFonts w:ascii="Arial" w:cs="Arial" w:eastAsia="Arial" w:hAnsi="Arial"/>
                <w:color w:val="52525B"/>
                <w:sz w:val="15"/>
                <w:szCs w:val="15"/>
              </w:rPr>
              <w:t xml:space="preserve">arXiv 2508.19866, 2025 (CMES 2026)</w:t>
            </w:r>
          </w:p>
          <w:p>
            <w:pPr>
              <w:spacing w:after="0" w:before="0"/>
            </w:pPr>
            <w:hyperlink w:history="1" r:id="rId_cl66jd-og4ibykcfivjo">
              <w:r>
                <w:rPr>
                  <w:rFonts w:ascii="Arial" w:cs="Arial" w:eastAsia="Arial" w:hAnsi="Arial"/>
                  <w:color w:val="1D4ED8"/>
                  <w:sz w:val="16"/>
                  <w:szCs w:val="16"/>
                  <w:u w:val="single"/>
                </w:rPr>
                <w:t xml:space="preserve">arXiv 2508.19866</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Uses predicted future trajectory and predicted vehicle speed as priors; removing speed hurts.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8.6</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Long-Short Observation-driven Prediction Network for Pedestrian Crossing Intention Prediction with Momentary Observation</w:t>
            </w:r>
          </w:p>
          <w:p>
            <w:pPr>
              <w:spacing w:after="20" w:before="0"/>
            </w:pPr>
            <w:r>
              <w:rPr>
                <w:rFonts w:ascii="Arial" w:cs="Arial" w:eastAsia="Arial" w:hAnsi="Arial"/>
                <w:color w:val="52525B"/>
                <w:sz w:val="15"/>
                <w:szCs w:val="15"/>
              </w:rPr>
              <w:t xml:space="preserve">Neurocomputing, 2025</w:t>
            </w:r>
          </w:p>
          <w:p>
            <w:pPr>
              <w:spacing w:after="0" w:before="0"/>
            </w:pPr>
            <w:hyperlink w:history="1" r:id="rIdiakwceeyi9amrzioz8vl0">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Targets prediction from very short (momentary) observations.</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Prediction via Progressive Multimodal Token Fusion for Autonomous Driving</w:t>
            </w:r>
          </w:p>
          <w:p>
            <w:pPr>
              <w:spacing w:after="20" w:before="0"/>
            </w:pPr>
            <w:r>
              <w:rPr>
                <w:rFonts w:ascii="Arial" w:cs="Arial" w:eastAsia="Arial" w:hAnsi="Arial"/>
                <w:color w:val="52525B"/>
                <w:sz w:val="15"/>
                <w:szCs w:val="15"/>
              </w:rPr>
              <w:t xml:space="preserve">IEEE T-ITS, 2025</w:t>
            </w:r>
          </w:p>
          <w:p>
            <w:pPr>
              <w:spacing w:after="0" w:before="0"/>
            </w:pPr>
            <w:hyperlink w:history="1" r:id="rIdoo4nvf-s_qokyazkr8uh9">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Progressive fusion of multimodal tokens.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8.8</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PIP-Net: Pedestrian Intention Prediction in the Wild</w:t>
            </w:r>
          </w:p>
          <w:p>
            <w:pPr>
              <w:spacing w:after="20" w:before="0"/>
            </w:pPr>
            <w:r>
              <w:rPr>
                <w:rFonts w:ascii="Arial" w:cs="Arial" w:eastAsia="Arial" w:hAnsi="Arial"/>
                <w:color w:val="52525B"/>
                <w:sz w:val="15"/>
                <w:szCs w:val="15"/>
              </w:rPr>
              <w:t xml:space="preserve">IEEE T-ITS, 2025 (arXiv 2402.12810)</w:t>
            </w:r>
          </w:p>
          <w:p>
            <w:pPr>
              <w:spacing w:after="0" w:before="0"/>
            </w:pPr>
            <w:hyperlink w:history="1" r:id="rIdisix1savhr1x9zgyamndh">
              <w:r>
                <w:rPr>
                  <w:rFonts w:ascii="Arial" w:cs="Arial" w:eastAsia="Arial" w:hAnsi="Arial"/>
                  <w:color w:val="1D4ED8"/>
                  <w:sz w:val="16"/>
                  <w:szCs w:val="16"/>
                  <w:u w:val="single"/>
                </w:rPr>
                <w:t xml:space="preserve">arXiv 2402.12810</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Recurrent + temporal attention with depth maps and motion flow; 91% accuracy on PIE; loses 3.8% without speed.</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Prediction Based on Cross-Modal Transformer and Uncertainty-Aware Multi-Task Learning for Autonomous Driving</w:t>
            </w:r>
          </w:p>
          <w:p>
            <w:pPr>
              <w:spacing w:after="20" w:before="0"/>
            </w:pPr>
            <w:r>
              <w:rPr>
                <w:rFonts w:ascii="Arial" w:cs="Arial" w:eastAsia="Arial" w:hAnsi="Arial"/>
                <w:color w:val="52525B"/>
                <w:sz w:val="15"/>
                <w:szCs w:val="15"/>
              </w:rPr>
              <w:t xml:space="preserve">2024</w:t>
            </w:r>
          </w:p>
          <w:p>
            <w:pPr>
              <w:spacing w:after="0" w:before="0"/>
            </w:pPr>
            <w:hyperlink w:history="1" r:id="rIdwdx8qef5ckscrqtivkowu">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Cross-modal transformer using only boxes and ego speed, with uncertainty-weighted multi-task learning.</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8.10</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CIPF: Crossing Intention Prediction Network Based on Feature Fusion Modules for Improving Pedestrian Safety</w:t>
            </w:r>
          </w:p>
          <w:p>
            <w:pPr>
              <w:spacing w:after="20" w:before="0"/>
            </w:pPr>
            <w:r>
              <w:rPr>
                <w:rFonts w:ascii="Arial" w:cs="Arial" w:eastAsia="Arial" w:hAnsi="Arial"/>
                <w:color w:val="52525B"/>
                <w:sz w:val="15"/>
                <w:szCs w:val="15"/>
              </w:rPr>
              <w:t xml:space="preserve">CVPR Workshops 2023</w:t>
            </w:r>
          </w:p>
          <w:p>
            <w:pPr>
              <w:spacing w:after="0" w:before="0"/>
            </w:pPr>
            <w:hyperlink w:history="1" r:id="rIdhdd-aiflhjrhtp6gs7twq">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Dedicated feature-fusion modules for crossing intention.</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PIT: Progressive Interaction Transformer</w:t>
            </w:r>
          </w:p>
          <w:p>
            <w:pPr>
              <w:spacing w:after="0" w:before="0"/>
            </w:pPr>
            <w:r>
              <w:rPr>
                <w:rFonts w:ascii="Arial" w:cs="Arial" w:eastAsia="Arial" w:hAnsi="Arial"/>
                <w:color w:val="52525B"/>
                <w:sz w:val="15"/>
                <w:szCs w:val="15"/>
              </w:rPr>
              <w:t xml:space="preserve">IEEE T-ITS, 2023</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16 stacked layers, 21.2 M parameters; PIE 0.91 accuracy.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8.12</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TAMformer: Multi-Modal Transformer with Learned Attention Mask for Early Intent Prediction</w:t>
            </w:r>
          </w:p>
          <w:p>
            <w:pPr>
              <w:spacing w:after="0" w:before="0"/>
            </w:pPr>
            <w:r>
              <w:rPr>
                <w:rFonts w:ascii="Arial" w:cs="Arial" w:eastAsia="Arial" w:hAnsi="Arial"/>
                <w:color w:val="52525B"/>
                <w:sz w:val="15"/>
                <w:szCs w:val="15"/>
              </w:rPr>
              <w:t xml:space="preserve">2023</w:t>
            </w:r>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Learned attention mask for early intent prediction (Achaji et al. line).</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Is attention to bounding boxes all you need for pedestrian action prediction?</w:t>
            </w:r>
          </w:p>
          <w:p>
            <w:pPr>
              <w:spacing w:after="20" w:before="0"/>
            </w:pPr>
            <w:r>
              <w:rPr>
                <w:rFonts w:ascii="Arial" w:cs="Arial" w:eastAsia="Arial" w:hAnsi="Arial"/>
                <w:color w:val="52525B"/>
                <w:sz w:val="15"/>
                <w:szCs w:val="15"/>
              </w:rPr>
              <w:t xml:space="preserve">Achaji et al., IV 2022 (arXiv 2107.08031)</w:t>
            </w:r>
          </w:p>
          <w:p>
            <w:pPr>
              <w:spacing w:after="0" w:before="0"/>
            </w:pPr>
            <w:hyperlink w:history="1" r:id="rIdlraqt8t-fqxaspnp0lksc">
              <w:r>
                <w:rPr>
                  <w:rFonts w:ascii="Arial" w:cs="Arial" w:eastAsia="Arial" w:hAnsi="Arial"/>
                  <w:color w:val="1D4ED8"/>
                  <w:sz w:val="16"/>
                  <w:szCs w:val="16"/>
                  <w:u w:val="single"/>
                </w:rPr>
                <w:t xml:space="preserve">arXiv 2107.08031</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Box-only transformers reach 91-92% accuracy on PIE, exposing benchmark shortcuts.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8.14</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IntFormer: Predicting pedestrian intention with the aid of the Transformer architecture</w:t>
            </w:r>
          </w:p>
          <w:p>
            <w:pPr>
              <w:spacing w:after="20" w:before="0"/>
            </w:pPr>
            <w:r>
              <w:rPr>
                <w:rFonts w:ascii="Arial" w:cs="Arial" w:eastAsia="Arial" w:hAnsi="Arial"/>
                <w:color w:val="52525B"/>
                <w:sz w:val="15"/>
                <w:szCs w:val="15"/>
              </w:rPr>
              <w:t xml:space="preserve">arXiv 2105.08647, 2021</w:t>
            </w:r>
          </w:p>
          <w:p>
            <w:pPr>
              <w:spacing w:after="0" w:before="0"/>
            </w:pPr>
            <w:hyperlink w:history="1" r:id="rId0z76m_fw4jzkaqigajlqq">
              <w:r>
                <w:rPr>
                  <w:rFonts w:ascii="Arial" w:cs="Arial" w:eastAsia="Arial" w:hAnsi="Arial"/>
                  <w:color w:val="1D4ED8"/>
                  <w:sz w:val="16"/>
                  <w:szCs w:val="16"/>
                  <w:u w:val="single"/>
                </w:rPr>
                <w:t xml:space="preserve">arXiv 2105.08647</w:t>
              </w:r>
            </w:hyperlink>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RubiksNet video backbone + transformer; found ego speed the most important single input.</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CAPformer: Pedestrian Crossing Action Prediction Using Transformer</w:t>
            </w:r>
          </w:p>
          <w:p>
            <w:pPr>
              <w:spacing w:after="20" w:before="0"/>
            </w:pPr>
            <w:r>
              <w:rPr>
                <w:rFonts w:ascii="Arial" w:cs="Arial" w:eastAsia="Arial" w:hAnsi="Arial"/>
                <w:color w:val="52525B"/>
                <w:sz w:val="15"/>
                <w:szCs w:val="15"/>
              </w:rPr>
              <w:t xml:space="preserve">Sensors, 2021</w:t>
            </w:r>
          </w:p>
          <w:p>
            <w:pPr>
              <w:spacing w:after="0" w:before="0"/>
            </w:pPr>
            <w:hyperlink w:history="1" r:id="rIdfwomwqlnnz0zg_qex0-6o">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Argues speed-fed models learn the driver's behaviour rather than anticipating pedestrians.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8.16</w:t>
            </w:r>
          </w:p>
        </w:tc>
        <w:tc>
          <w:tcPr>
            <w:tcW w:type="dxa" w:w="64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IntentFormer (Sharma et al.)</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pPr>
            <w:r>
              <w:rPr>
                <w:rFonts w:ascii="Arial" w:cs="Arial" w:eastAsia="Arial" w:hAnsi="Arial"/>
                <w:sz w:val="16"/>
                <w:szCs w:val="16"/>
              </w:rPr>
              <w:t xml:space="preserve">Named among the latest fusion transformers; no further detail in the survey.</w:t>
            </w:r>
          </w:p>
        </w:tc>
        <w:tc>
          <w:tcPr>
            <w:tcW w:type="dxa" w:w="538"/>
            <w:tcBorders>
              <w:top w:val="single" w:color="D4D4D8" w:sz="4"/>
              <w:left w:val="single" w:color="D4D4D8" w:sz="4"/>
              <w:bottom w:val="single" w:color="D4D4D8" w:sz="4"/>
              <w:right w:val="single" w:color="D4D4D8" w:sz="4"/>
            </w:tcBorders>
            <w:shd w:fill="FCF0F5"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16A34A" w:sz="8" w:space="2"/>
        </w:pBdr>
        <w:spacing w:after="100" w:before="300"/>
      </w:pPr>
      <w:r>
        <w:rPr>
          <w:rFonts w:ascii="Arial" w:cs="Arial" w:eastAsia="Arial" w:hAnsi="Arial"/>
          <w:b/>
          <w:bCs/>
          <w:color w:val="16a34a"/>
          <w:sz w:val="26"/>
          <w:szCs w:val="26"/>
        </w:rPr>
        <w:t xml:space="preserve">Cluster 9: Graph, Interaction &amp; Social-Context Models</w:t>
      </w:r>
    </w:p>
    <w:p>
      <w:pPr>
        <w:keepNext/>
        <w:spacing w:after="60" w:before="0"/>
      </w:pPr>
      <w:r>
        <w:rPr>
          <w:rFonts w:ascii="Arial" w:cs="Arial" w:eastAsia="Arial" w:hAnsi="Arial"/>
          <w:b/>
          <w:bCs/>
          <w:color w:val="52525B"/>
          <w:sz w:val="17"/>
          <w:szCs w:val="17"/>
        </w:rPr>
        <w:t xml:space="preserve">8 papers  |  2020-2026  |  </w:t>
      </w:r>
      <w:r>
        <w:rPr>
          <w:rFonts w:ascii="Arial" w:cs="Arial" w:eastAsia="Arial" w:hAnsi="Arial"/>
          <w:color w:val="52525B"/>
          <w:sz w:val="17"/>
          <w:szCs w:val="17"/>
        </w:rPr>
        <w:t xml:space="preserve">A only 3, B only 4, both 1</w:t>
      </w:r>
    </w:p>
    <w:p>
      <w:pPr>
        <w:keepNext/>
        <w:spacing w:after="120" w:before="0"/>
      </w:pPr>
      <w:r>
        <w:rPr>
          <w:rFonts w:ascii="Arial" w:cs="Arial" w:eastAsia="Arial" w:hAnsi="Arial"/>
          <w:sz w:val="19"/>
          <w:szCs w:val="19"/>
        </w:rPr>
        <w:t xml:space="preserve">Models that treat PIP as relational: scene graphs over pedestrians and objects, pedestrian-vehicle interaction, groups and multi-agent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16A34A"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TrajFusionNet+: Transformer-Based Prediction of Pedestrian Crossing Intention via Fusion of Trajectory Representations and Scene Graphs</w:t>
            </w:r>
          </w:p>
          <w:p>
            <w:pPr>
              <w:spacing w:after="20" w:before="0"/>
            </w:pPr>
            <w:r>
              <w:rPr>
                <w:rFonts w:ascii="Arial" w:cs="Arial" w:eastAsia="Arial" w:hAnsi="Arial"/>
                <w:color w:val="52525B"/>
                <w:sz w:val="15"/>
                <w:szCs w:val="15"/>
              </w:rPr>
              <w:t xml:space="preserve">arXiv 2609.10806, 2026</w:t>
            </w:r>
          </w:p>
          <w:p>
            <w:pPr>
              <w:spacing w:after="0" w:before="0"/>
            </w:pPr>
            <w:hyperlink w:history="1" r:id="rId5d1rh_ybf4rvvbs2jwkl5">
              <w:r>
                <w:rPr>
                  <w:rFonts w:ascii="Arial" w:cs="Arial" w:eastAsia="Arial" w:hAnsi="Arial"/>
                  <w:color w:val="1D4ED8"/>
                  <w:sz w:val="16"/>
                  <w:szCs w:val="16"/>
                  <w:u w:val="single"/>
                </w:rPr>
                <w:t xml:space="preserve">arXiv 2609.10806</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Adds scene graphs to TrajFusionNet; proposes joint PIE+JAAD training and cross-dataset evaluation.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9.2</w:t>
            </w:r>
          </w:p>
        </w:tc>
        <w:tc>
          <w:tcPr>
            <w:tcW w:type="dxa" w:w="64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Multi-agent interaction-aware behavior intention prediction using Graph Mixture of Experts Attention Network on urban roads</w:t>
            </w:r>
          </w:p>
          <w:p>
            <w:pPr>
              <w:spacing w:after="20" w:before="0"/>
            </w:pPr>
            <w:r>
              <w:rPr>
                <w:rFonts w:ascii="Arial" w:cs="Arial" w:eastAsia="Arial" w:hAnsi="Arial"/>
                <w:color w:val="52525B"/>
                <w:sz w:val="15"/>
                <w:szCs w:val="15"/>
              </w:rPr>
              <w:t xml:space="preserve">Expert Systems with Applications, 2025</w:t>
            </w:r>
          </w:p>
          <w:p>
            <w:pPr>
              <w:spacing w:after="0" w:before="0"/>
            </w:pPr>
            <w:hyperlink w:history="1" r:id="rIdtt_cbrstmcc4lr9_cxwuw">
              <w:r>
                <w:rPr>
                  <w:rFonts w:ascii="Arial" w:cs="Arial" w:eastAsia="Arial" w:hAnsi="Arial"/>
                  <w:color w:val="1D4ED8"/>
                  <w:sz w:val="16"/>
                  <w:szCs w:val="16"/>
                  <w:u w:val="single"/>
                </w:rPr>
                <w:t xml:space="preserve">ScienceDirect</w:t>
              </w:r>
            </w:hyperlink>
          </w:p>
        </w:tc>
        <w:tc>
          <w:tcPr>
            <w:tcW w:type="dxa" w:w="40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sz w:val="16"/>
                <w:szCs w:val="16"/>
              </w:rPr>
              <w:t xml:space="preserve">Graph attention with mixture-of-experts over multi-agent interactions.</w:t>
            </w:r>
          </w:p>
        </w:tc>
        <w:tc>
          <w:tcPr>
            <w:tcW w:type="dxa" w:w="538"/>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Pedestrian-Vehicle Information Modulation for Pedestrian Crossing Intention Prediction</w:t>
            </w:r>
          </w:p>
          <w:p>
            <w:pPr>
              <w:spacing w:after="20" w:before="0"/>
            </w:pPr>
            <w:r>
              <w:rPr>
                <w:rFonts w:ascii="Arial" w:cs="Arial" w:eastAsia="Arial" w:hAnsi="Arial"/>
                <w:color w:val="52525B"/>
                <w:sz w:val="15"/>
                <w:szCs w:val="15"/>
              </w:rPr>
              <w:t xml:space="preserve">IEEE T-IV, 2025 (DOI year 2024)</w:t>
            </w:r>
          </w:p>
          <w:p>
            <w:pPr>
              <w:spacing w:after="0" w:before="0"/>
            </w:pPr>
            <w:hyperlink w:history="1" r:id="rIdmqg0jkyu_fgdhxzhm719k">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Models pedestrian-vehicle interaction as a modulating signal; reported 0.91 accuracy on PIE.</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9.4</w:t>
            </w:r>
          </w:p>
        </w:tc>
        <w:tc>
          <w:tcPr>
            <w:tcW w:type="dxa" w:w="64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GANet: A Pedestrian Crossing Intention Prediction Method Based on Group Modelling and Individual Abnormal Action Detection</w:t>
            </w:r>
          </w:p>
          <w:p>
            <w:pPr>
              <w:spacing w:after="20" w:before="0"/>
            </w:pPr>
            <w:r>
              <w:rPr>
                <w:rFonts w:ascii="Arial" w:cs="Arial" w:eastAsia="Arial" w:hAnsi="Arial"/>
                <w:color w:val="52525B"/>
                <w:sz w:val="15"/>
                <w:szCs w:val="15"/>
              </w:rPr>
              <w:t xml:space="preserve">IJCNN 2024</w:t>
            </w:r>
          </w:p>
          <w:p>
            <w:pPr>
              <w:spacing w:after="0" w:before="0"/>
            </w:pPr>
            <w:hyperlink w:history="1" r:id="rId8mxwie0jf5w9hsbygwuwt">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sz w:val="16"/>
                <w:szCs w:val="16"/>
              </w:rPr>
              <w:t xml:space="preserve">Models pedestrian groups and flags individuals deviating from the group.</w:t>
            </w:r>
          </w:p>
        </w:tc>
        <w:tc>
          <w:tcPr>
            <w:tcW w:type="dxa" w:w="538"/>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Prediction Model Considering Social Interaction between Multi-Pedestrians and Multi-Vehicles</w:t>
            </w:r>
          </w:p>
          <w:p>
            <w:pPr>
              <w:spacing w:after="20" w:before="0"/>
            </w:pPr>
            <w:r>
              <w:rPr>
                <w:rFonts w:ascii="Arial" w:cs="Arial" w:eastAsia="Arial" w:hAnsi="Arial"/>
                <w:color w:val="52525B"/>
                <w:sz w:val="15"/>
                <w:szCs w:val="15"/>
              </w:rPr>
              <w:t xml:space="preserve">Transportation Research Record, 2023</w:t>
            </w:r>
          </w:p>
          <w:p>
            <w:pPr>
              <w:spacing w:after="0" w:before="0"/>
            </w:pPr>
            <w:hyperlink w:history="1" r:id="rIdt5efur0_th-uknhfvkbn_">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Social interaction among several pedestrians and vehicles.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9.6</w:t>
            </w:r>
          </w:p>
        </w:tc>
        <w:tc>
          <w:tcPr>
            <w:tcW w:type="dxa" w:w="64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Traffic-aware scene graphs for crossing intention</w:t>
            </w:r>
          </w:p>
          <w:p>
            <w:pPr>
              <w:spacing w:after="0" w:before="0"/>
            </w:pPr>
            <w:r>
              <w:rPr>
                <w:rFonts w:ascii="Arial" w:cs="Arial" w:eastAsia="Arial" w:hAnsi="Arial"/>
                <w:color w:val="52525B"/>
                <w:sz w:val="15"/>
                <w:szCs w:val="15"/>
              </w:rPr>
              <w:t xml:space="preserve">IROS 2022</w:t>
            </w:r>
          </w:p>
        </w:tc>
        <w:tc>
          <w:tcPr>
            <w:tcW w:type="dxa" w:w="40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sz w:val="16"/>
                <w:szCs w:val="16"/>
              </w:rPr>
              <w:t xml:space="preserve">Scene-graph reasoning over traffic elements (named in the survey).</w:t>
            </w:r>
          </w:p>
        </w:tc>
        <w:tc>
          <w:tcPr>
            <w:tcW w:type="dxa" w:w="538"/>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Graph-SIM: Graph-based Spatiotemporal Interaction Modelling for Pedestrian Action Prediction</w:t>
            </w:r>
          </w:p>
          <w:p>
            <w:pPr>
              <w:spacing w:after="0" w:before="0"/>
            </w:pPr>
            <w:r>
              <w:rPr>
                <w:rFonts w:ascii="Arial" w:cs="Arial" w:eastAsia="Arial" w:hAnsi="Arial"/>
                <w:color w:val="52525B"/>
                <w:sz w:val="15"/>
                <w:szCs w:val="15"/>
              </w:rPr>
              <w:t xml:space="preserve">ICRA 2021</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Graph modelling of pedestrian-scene interactions.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9.8</w:t>
            </w:r>
          </w:p>
        </w:tc>
        <w:tc>
          <w:tcPr>
            <w:tcW w:type="dxa" w:w="64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2020</w:t>
            </w:r>
          </w:p>
        </w:tc>
        <w:tc>
          <w:tcPr>
            <w:tcW w:type="dxa" w:w="39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Spatiotemporal Relationship Reasoning for Pedestrian Intent Prediction (STR-PIP; introduces the STIP dataset)</w:t>
            </w:r>
          </w:p>
          <w:p>
            <w:pPr>
              <w:spacing w:after="20" w:before="0"/>
            </w:pPr>
            <w:r>
              <w:rPr>
                <w:rFonts w:ascii="Arial" w:cs="Arial" w:eastAsia="Arial" w:hAnsi="Arial"/>
                <w:color w:val="52525B"/>
                <w:sz w:val="15"/>
                <w:szCs w:val="15"/>
              </w:rPr>
              <w:t xml:space="preserve">Liu et al., IEEE RA-L 2020 (arXiv 2002.08945)</w:t>
            </w:r>
          </w:p>
          <w:p>
            <w:pPr>
              <w:spacing w:after="0" w:before="0"/>
            </w:pPr>
            <w:hyperlink w:history="1" r:id="rIdixkyudgddukclralrvwgj">
              <w:r>
                <w:rPr>
                  <w:rFonts w:ascii="Arial" w:cs="Arial" w:eastAsia="Arial" w:hAnsi="Arial"/>
                  <w:color w:val="1D4ED8"/>
                  <w:sz w:val="16"/>
                  <w:szCs w:val="16"/>
                  <w:u w:val="single"/>
                </w:rPr>
                <w:t xml:space="preserve">arXiv 2002.08945</w:t>
              </w:r>
            </w:hyperlink>
          </w:p>
        </w:tc>
        <w:tc>
          <w:tcPr>
            <w:tcW w:type="dxa" w:w="4000"/>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pPr>
            <w:r>
              <w:rPr>
                <w:rFonts w:ascii="Arial" w:cs="Arial" w:eastAsia="Arial" w:hAnsi="Arial"/>
                <w:sz w:val="16"/>
                <w:szCs w:val="16"/>
              </w:rPr>
              <w:t xml:space="preserve">Scene graph over segmented instances; 79.10% on STIP and 79.28% on JAAD up to 1 s ahead.</w:t>
            </w:r>
          </w:p>
        </w:tc>
        <w:tc>
          <w:tcPr>
            <w:tcW w:type="dxa" w:w="538"/>
            <w:tcBorders>
              <w:top w:val="single" w:color="D4D4D8" w:sz="4"/>
              <w:left w:val="single" w:color="D4D4D8" w:sz="4"/>
              <w:bottom w:val="single" w:color="D4D4D8" w:sz="4"/>
              <w:right w:val="single" w:color="D4D4D8" w:sz="4"/>
            </w:tcBorders>
            <w:shd w:fill="EFF9F2"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EA580C" w:sz="8" w:space="2"/>
        </w:pBdr>
        <w:spacing w:after="100" w:before="300"/>
      </w:pPr>
      <w:r>
        <w:rPr>
          <w:rFonts w:ascii="Arial" w:cs="Arial" w:eastAsia="Arial" w:hAnsi="Arial"/>
          <w:b/>
          <w:bCs/>
          <w:color w:val="ea580c"/>
          <w:sz w:val="26"/>
          <w:szCs w:val="26"/>
        </w:rPr>
        <w:t xml:space="preserve">Cluster 10: Multi-Task Intention, Action &amp; Trajectory Prediction</w:t>
      </w:r>
    </w:p>
    <w:p>
      <w:pPr>
        <w:keepNext/>
        <w:spacing w:after="60" w:before="0"/>
      </w:pPr>
      <w:r>
        <w:rPr>
          <w:rFonts w:ascii="Arial" w:cs="Arial" w:eastAsia="Arial" w:hAnsi="Arial"/>
          <w:b/>
          <w:bCs/>
          <w:color w:val="52525B"/>
          <w:sz w:val="17"/>
          <w:szCs w:val="17"/>
        </w:rPr>
        <w:t xml:space="preserve">12 papers  |  2018-2025  |  </w:t>
      </w:r>
      <w:r>
        <w:rPr>
          <w:rFonts w:ascii="Arial" w:cs="Arial" w:eastAsia="Arial" w:hAnsi="Arial"/>
          <w:color w:val="52525B"/>
          <w:sz w:val="17"/>
          <w:szCs w:val="17"/>
        </w:rPr>
        <w:t xml:space="preserve">A only 2, B only 10, both 0</w:t>
      </w:r>
    </w:p>
    <w:p>
      <w:pPr>
        <w:keepNext/>
        <w:spacing w:after="120" w:before="0"/>
      </w:pPr>
      <w:r>
        <w:rPr>
          <w:rFonts w:ascii="Arial" w:cs="Arial" w:eastAsia="Arial" w:hAnsi="Arial"/>
          <w:sz w:val="19"/>
          <w:szCs w:val="19"/>
        </w:rPr>
        <w:t xml:space="preserve">Joint prediction of intent, action and future boxes/paths so each task regularises the others, plus the ego-view trajectory-forecasting line that feeds them.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EA580C"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Context-aware Multi-task Learning for Pedestrian Intent and Trajectory Prediction</w:t>
            </w:r>
          </w:p>
          <w:p>
            <w:pPr>
              <w:spacing w:after="20" w:before="0"/>
            </w:pPr>
            <w:r>
              <w:rPr>
                <w:rFonts w:ascii="Arial" w:cs="Arial" w:eastAsia="Arial" w:hAnsi="Arial"/>
                <w:color w:val="52525B"/>
                <w:sz w:val="15"/>
                <w:szCs w:val="15"/>
              </w:rPr>
              <w:t xml:space="preserve">Transportation Research Part C, 2025 (arXiv 2407.17162)</w:t>
            </w:r>
          </w:p>
          <w:p>
            <w:pPr>
              <w:spacing w:after="0" w:before="0"/>
            </w:pPr>
            <w:hyperlink w:history="1" r:id="rIduqcwd2vhlhgoctvhdxfue">
              <w:r>
                <w:rPr>
                  <w:rFonts w:ascii="Arial" w:cs="Arial" w:eastAsia="Arial" w:hAnsi="Arial"/>
                  <w:color w:val="1D4ED8"/>
                  <w:sz w:val="16"/>
                  <w:szCs w:val="16"/>
                  <w:u w:val="single"/>
                </w:rPr>
                <w:t xml:space="preserve">arXiv 2407.17162</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Reports PIE 0.98 / JAAD 0.96 accuracy, likely inflated by annotated behaviour attributes as inputs.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10.2</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Dual-branch Spatio-Temporal Graph Neural Networks for Pedestrian Trajectory Prediction</w:t>
            </w:r>
          </w:p>
          <w:p>
            <w:pPr>
              <w:spacing w:after="20" w:before="0"/>
            </w:pPr>
            <w:r>
              <w:rPr>
                <w:rFonts w:ascii="Arial" w:cs="Arial" w:eastAsia="Arial" w:hAnsi="Arial"/>
                <w:color w:val="52525B"/>
                <w:sz w:val="15"/>
                <w:szCs w:val="15"/>
              </w:rPr>
              <w:t xml:space="preserve">Pattern Recognition, 2023</w:t>
            </w:r>
          </w:p>
          <w:p>
            <w:pPr>
              <w:spacing w:after="0" w:before="0"/>
            </w:pPr>
            <w:hyperlink w:history="1" r:id="rIdkhnsuta0enamqqbvrvbae">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Graph-based pedestrian trajectory forecasting.</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Forecasting at Unsignalized Intersections Using Naturalistic Trajectories</w:t>
            </w:r>
          </w:p>
          <w:p>
            <w:pPr>
              <w:spacing w:after="20" w:before="0"/>
            </w:pPr>
            <w:r>
              <w:rPr>
                <w:rFonts w:ascii="Arial" w:cs="Arial" w:eastAsia="Arial" w:hAnsi="Arial"/>
                <w:color w:val="52525B"/>
                <w:sz w:val="15"/>
                <w:szCs w:val="15"/>
              </w:rPr>
              <w:t xml:space="preserve">Sensors, 2023</w:t>
            </w:r>
          </w:p>
          <w:p>
            <w:pPr>
              <w:spacing w:after="0" w:before="0"/>
            </w:pPr>
            <w:hyperlink w:history="1" r:id="rIdlc1kor80bxepgq9qos0rq">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Intention forecasting from naturalistic trajectories at unsignalized crossings.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10.4</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PedFormer: Pedestrian Behavior Prediction via Cross-Modal Attention Modulation and Gated Multitask Learning</w:t>
            </w:r>
          </w:p>
          <w:p>
            <w:pPr>
              <w:spacing w:after="20" w:before="0"/>
            </w:pPr>
            <w:r>
              <w:rPr>
                <w:rFonts w:ascii="Arial" w:cs="Arial" w:eastAsia="Arial" w:hAnsi="Arial"/>
                <w:color w:val="52525B"/>
                <w:sz w:val="15"/>
                <w:szCs w:val="15"/>
              </w:rPr>
              <w:t xml:space="preserve">ICRA 2023</w:t>
            </w:r>
          </w:p>
          <w:p>
            <w:pPr>
              <w:spacing w:after="0" w:before="0"/>
            </w:pPr>
            <w:hyperlink w:history="1" r:id="rIdliraochl313wxnj-0kmgd">
              <w:r>
                <w:rPr>
                  <w:rFonts w:ascii="Arial" w:cs="Arial" w:eastAsia="Arial" w:hAnsi="Arial"/>
                  <w:color w:val="1D4ED8"/>
                  <w:sz w:val="16"/>
                  <w:szCs w:val="16"/>
                  <w:u w:val="single"/>
                </w:rPr>
                <w:t xml:space="preserve">ResearchGate</w:t>
              </w:r>
            </w:hyperlink>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Cross-modal attention modulation with gated multitask learning; claims gains up to 22% (trajectory) and 13% (action).</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SGNet: Stepwise Goal-driven trajectory prediction</w:t>
            </w:r>
          </w:p>
          <w:p>
            <w:pPr>
              <w:spacing w:after="0" w:before="0"/>
            </w:pPr>
            <w:r>
              <w:rPr>
                <w:rFonts w:ascii="Arial" w:cs="Arial" w:eastAsia="Arial" w:hAnsi="Arial"/>
                <w:color w:val="52525B"/>
                <w:sz w:val="15"/>
                <w:szCs w:val="15"/>
              </w:rPr>
              <w:t xml:space="preserve">IEEE RA-L, 2022</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Goal-driven stochastic box forecasting; PIE 1.5 s MSE 88.</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10.6</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Bifold and Semantic Reasoning for Pedestrian Behavior Prediction (BiPed)</w:t>
            </w:r>
          </w:p>
          <w:p>
            <w:pPr>
              <w:spacing w:after="20" w:before="0"/>
            </w:pPr>
            <w:r>
              <w:rPr>
                <w:rFonts w:ascii="Arial" w:cs="Arial" w:eastAsia="Arial" w:hAnsi="Arial"/>
                <w:color w:val="52525B"/>
                <w:sz w:val="15"/>
                <w:szCs w:val="15"/>
              </w:rPr>
              <w:t xml:space="preserve">Rasouli et al., ICCV 2021</w:t>
            </w:r>
          </w:p>
          <w:p>
            <w:pPr>
              <w:spacing w:after="0" w:before="0"/>
            </w:pPr>
            <w:hyperlink w:history="1" r:id="rIdsp7cwgv65frajholrgyxd">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Bifold encoding with semantic maps; joint trajectory and crossing; PIE 0.91 acc / 0.85 F1.</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Coupling Intent and Action for Pedestrian Crossing Behavior Prediction</w:t>
            </w:r>
          </w:p>
          <w:p>
            <w:pPr>
              <w:spacing w:after="20" w:before="0"/>
            </w:pPr>
            <w:r>
              <w:rPr>
                <w:rFonts w:ascii="Arial" w:cs="Arial" w:eastAsia="Arial" w:hAnsi="Arial"/>
                <w:color w:val="52525B"/>
                <w:sz w:val="15"/>
                <w:szCs w:val="15"/>
              </w:rPr>
              <w:t xml:space="preserve">Yao et al., IJCAI 2021 (arXiv 2105.04133)</w:t>
            </w:r>
          </w:p>
          <w:p>
            <w:pPr>
              <w:spacing w:after="0" w:before="0"/>
            </w:pPr>
            <w:hyperlink w:history="1" r:id="rIdpsquniaqfhsf7i0uhtbrs">
              <w:r>
                <w:rPr>
                  <w:rFonts w:ascii="Arial" w:cs="Arial" w:eastAsia="Arial" w:hAnsi="Arial"/>
                  <w:color w:val="1D4ED8"/>
                  <w:sz w:val="16"/>
                  <w:szCs w:val="16"/>
                  <w:u w:val="single"/>
                </w:rPr>
                <w:t xml:space="preserve">arXiv 2105.04133</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Expands binary action labels into seven categories and models intent and action jointly.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10.8</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2021</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BiTraP: Bi-directional goal-conditioned CVAE trajectory prediction</w:t>
            </w:r>
          </w:p>
          <w:p>
            <w:pPr>
              <w:spacing w:after="0" w:before="0"/>
            </w:pPr>
            <w:r>
              <w:rPr>
                <w:rFonts w:ascii="Arial" w:cs="Arial" w:eastAsia="Arial" w:hAnsi="Arial"/>
                <w:color w:val="52525B"/>
                <w:sz w:val="15"/>
                <w:szCs w:val="15"/>
              </w:rPr>
              <w:t xml:space="preserve">IEEE RA-L, 2021</w:t>
            </w:r>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Stochastic goal-conditioned box forecasting; PIE 1.5 s MSE 102.</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FOL: Future Object Localization (egocentric box forecasting with ego-motion)</w:t>
            </w:r>
          </w:p>
          <w:p>
            <w:pPr>
              <w:spacing w:after="0" w:before="0"/>
            </w:pPr>
            <w:r>
              <w:rPr>
                <w:rFonts w:ascii="Arial" w:cs="Arial" w:eastAsia="Arial" w:hAnsi="Arial"/>
                <w:color w:val="52525B"/>
                <w:sz w:val="15"/>
                <w:szCs w:val="15"/>
              </w:rPr>
              <w:t xml:space="preserve">Yao et al., ICRA 2019</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Ego-motion-aware forecasting of object boxes in egocentric video.</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10.10</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2019</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PIEtraj: intention-conditioned trajectory baseline (from the PIE paper)</w:t>
            </w:r>
          </w:p>
          <w:p>
            <w:pPr>
              <w:spacing w:after="0" w:before="0"/>
            </w:pPr>
            <w:r>
              <w:rPr>
                <w:rFonts w:ascii="Arial" w:cs="Arial" w:eastAsia="Arial" w:hAnsi="Arial"/>
                <w:color w:val="52525B"/>
                <w:sz w:val="15"/>
                <w:szCs w:val="15"/>
              </w:rPr>
              <w:t xml:space="preserve">Rasouli et al., ICCV 2019</w:t>
            </w:r>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Intention estimate conditions the trajectory decoder; needs explicit ego speed.</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2018</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Future Person Localization in First-Person Videos</w:t>
            </w:r>
          </w:p>
          <w:p>
            <w:pPr>
              <w:spacing w:after="0" w:before="0"/>
            </w:pPr>
            <w:r>
              <w:rPr>
                <w:rFonts w:ascii="Arial" w:cs="Arial" w:eastAsia="Arial" w:hAnsi="Arial"/>
                <w:color w:val="52525B"/>
                <w:sz w:val="15"/>
                <w:szCs w:val="15"/>
              </w:rPr>
              <w:t xml:space="preserve">Yagi et al., CVPR 2018</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Early first-person future-localisation work.</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10.12</w:t>
            </w:r>
          </w:p>
        </w:tc>
        <w:tc>
          <w:tcPr>
            <w:tcW w:type="dxa" w:w="64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MTN (trajectory baseline reported in the IDD-PeD tables)</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pPr>
            <w:r>
              <w:rPr>
                <w:rFonts w:ascii="Arial" w:cs="Arial" w:eastAsia="Arial" w:hAnsi="Arial"/>
                <w:sz w:val="16"/>
                <w:szCs w:val="16"/>
              </w:rPr>
              <w:t xml:space="preserve">JAAD MSE 1005 and IDD-PeD MSE 1652 at 1.5 s, far worse than BiTraP/SGNet.</w:t>
            </w:r>
          </w:p>
        </w:tc>
        <w:tc>
          <w:tcPr>
            <w:tcW w:type="dxa" w:w="538"/>
            <w:tcBorders>
              <w:top w:val="single" w:color="D4D4D8" w:sz="4"/>
              <w:left w:val="single" w:color="D4D4D8" w:sz="4"/>
              <w:bottom w:val="single" w:color="D4D4D8" w:sz="4"/>
              <w:right w:val="single" w:color="D4D4D8" w:sz="4"/>
            </w:tcBorders>
            <w:shd w:fill="FEF3EE"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84CC16" w:sz="8" w:space="2"/>
        </w:pBdr>
        <w:spacing w:after="100" w:before="300"/>
      </w:pPr>
      <w:r>
        <w:rPr>
          <w:rFonts w:ascii="Arial" w:cs="Arial" w:eastAsia="Arial" w:hAnsi="Arial"/>
          <w:b/>
          <w:bCs/>
          <w:color w:val="84cc16"/>
          <w:sz w:val="26"/>
          <w:szCs w:val="26"/>
        </w:rPr>
        <w:t xml:space="preserve">Cluster 11: Uncertainty-Aware &amp; Distributional Intent Models</w:t>
      </w:r>
    </w:p>
    <w:p>
      <w:pPr>
        <w:keepNext/>
        <w:spacing w:after="60" w:before="0"/>
      </w:pPr>
      <w:r>
        <w:rPr>
          <w:rFonts w:ascii="Arial" w:cs="Arial" w:eastAsia="Arial" w:hAnsi="Arial"/>
          <w:b/>
          <w:bCs/>
          <w:color w:val="52525B"/>
          <w:sz w:val="17"/>
          <w:szCs w:val="17"/>
        </w:rPr>
        <w:t xml:space="preserve">5 papers  |  2023-2026  |  </w:t>
      </w:r>
      <w:r>
        <w:rPr>
          <w:rFonts w:ascii="Arial" w:cs="Arial" w:eastAsia="Arial" w:hAnsi="Arial"/>
          <w:color w:val="52525B"/>
          <w:sz w:val="17"/>
          <w:szCs w:val="17"/>
        </w:rPr>
        <w:t xml:space="preserve">A only 4, B only 1, both 0</w:t>
      </w:r>
    </w:p>
    <w:p>
      <w:pPr>
        <w:keepNext/>
        <w:spacing w:after="120" w:before="0"/>
      </w:pPr>
      <w:r>
        <w:rPr>
          <w:rFonts w:ascii="Arial" w:cs="Arial" w:eastAsia="Arial" w:hAnsi="Arial"/>
          <w:sz w:val="19"/>
          <w:szCs w:val="19"/>
        </w:rPr>
        <w:t xml:space="preserve">Methods that output calibrated confidence or whole distributions instead of a hard crossing/non-crossing label (Bayesian networks, ensembles, evidential learning, soft human interpretation labels).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w:t>
            </w:r>
          </w:p>
        </w:tc>
        <w:tc>
          <w:tcPr>
            <w:tcW w:type="dxa" w:w="640"/>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Year</w:t>
            </w:r>
          </w:p>
        </w:tc>
        <w:tc>
          <w:tcPr>
            <w:tcW w:type="dxa" w:w="3900"/>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Paper</w:t>
            </w:r>
          </w:p>
        </w:tc>
        <w:tc>
          <w:tcPr>
            <w:tcW w:type="dxa" w:w="4000"/>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84CC1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Crossing Intention Prediction Based on Bayesian Neural Network Quantifying Uncertainty</w:t>
            </w:r>
          </w:p>
          <w:p>
            <w:pPr>
              <w:spacing w:after="20" w:before="0"/>
            </w:pPr>
            <w:r>
              <w:rPr>
                <w:rFonts w:ascii="Arial" w:cs="Arial" w:eastAsia="Arial" w:hAnsi="Arial"/>
                <w:color w:val="52525B"/>
                <w:sz w:val="15"/>
                <w:szCs w:val="15"/>
              </w:rPr>
              <w:t xml:space="preserve">IEEE T-IV, 2026</w:t>
            </w:r>
          </w:p>
          <w:p>
            <w:pPr>
              <w:spacing w:after="0" w:before="0"/>
            </w:pPr>
            <w:hyperlink w:history="1" r:id="rIdnduzim-u9e8noxoybpcl7">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Bayesian network that quantifies predictive uncertainty.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11.2</w:t>
            </w:r>
          </w:p>
        </w:tc>
        <w:tc>
          <w:tcPr>
            <w:tcW w:type="dxa" w:w="64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TP-DID: Temporal Prediction of Driver Interpretation Distributions</w:t>
            </w:r>
          </w:p>
          <w:p>
            <w:pPr>
              <w:spacing w:after="20" w:before="0"/>
            </w:pPr>
            <w:r>
              <w:rPr>
                <w:rFonts w:ascii="Arial" w:cs="Arial" w:eastAsia="Arial" w:hAnsi="Arial"/>
                <w:color w:val="52525B"/>
                <w:sz w:val="15"/>
                <w:szCs w:val="15"/>
              </w:rPr>
              <w:t xml:space="preserve">eScholarship, 2026</w:t>
            </w:r>
          </w:p>
          <w:p>
            <w:pPr>
              <w:spacing w:after="0" w:before="0"/>
            </w:pPr>
            <w:hyperlink w:history="1" r:id="rIdojubztzmrszucnjipswct">
              <w:r>
                <w:rPr>
                  <w:rFonts w:ascii="Arial" w:cs="Arial" w:eastAsia="Arial" w:hAnsi="Arial"/>
                  <w:color w:val="1D4ED8"/>
                  <w:sz w:val="16"/>
                  <w:szCs w:val="16"/>
                  <w:u w:val="single"/>
                </w:rPr>
                <w:t xml:space="preserve">eScholarship</w:t>
              </w:r>
            </w:hyperlink>
          </w:p>
        </w:tc>
        <w:tc>
          <w:tcPr>
            <w:tcW w:type="dxa" w:w="400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sz w:val="16"/>
                <w:szCs w:val="16"/>
              </w:rPr>
              <w:t xml:space="preserve">Causal frame-level prediction of empirical distributions of driver interpretations of pedestrian intent; IM-Mamba state-space model; evaluated on PSI.</w:t>
            </w:r>
          </w:p>
        </w:tc>
        <w:tc>
          <w:tcPr>
            <w:tcW w:type="dxa" w:w="538"/>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Robust Pedestrian Crossing Intention Prediction via Uncertainty-Guided Transformer Ensemble Network for Autonomous Driving</w:t>
            </w:r>
          </w:p>
          <w:p>
            <w:pPr>
              <w:spacing w:after="20" w:before="0"/>
            </w:pPr>
            <w:r>
              <w:rPr>
                <w:rFonts w:ascii="Arial" w:cs="Arial" w:eastAsia="Arial" w:hAnsi="Arial"/>
                <w:color w:val="52525B"/>
                <w:sz w:val="15"/>
                <w:szCs w:val="15"/>
              </w:rPr>
              <w:t xml:space="preserve">IEEE T-IV, 2025</w:t>
            </w:r>
          </w:p>
          <w:p>
            <w:pPr>
              <w:spacing w:after="0" w:before="0"/>
            </w:pPr>
            <w:hyperlink w:history="1" r:id="rId0tmet8lnufko4ijy1-dkp">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Ensemble guided by predictive uncertainty for robustness.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11.4</w:t>
            </w:r>
          </w:p>
        </w:tc>
        <w:tc>
          <w:tcPr>
            <w:tcW w:type="dxa" w:w="64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Traffic Light and Uncertainty Aware Pedestrian Crossing Intention Prediction for Automated Vehicles</w:t>
            </w:r>
          </w:p>
          <w:p>
            <w:pPr>
              <w:spacing w:after="20" w:before="0"/>
            </w:pPr>
            <w:r>
              <w:rPr>
                <w:rFonts w:ascii="Arial" w:cs="Arial" w:eastAsia="Arial" w:hAnsi="Arial"/>
                <w:color w:val="52525B"/>
                <w:sz w:val="15"/>
                <w:szCs w:val="15"/>
              </w:rPr>
              <w:t xml:space="preserve">IEEE IV 2023</w:t>
            </w:r>
          </w:p>
          <w:p>
            <w:pPr>
              <w:spacing w:after="0" w:before="0"/>
            </w:pPr>
            <w:hyperlink w:history="1" r:id="rIdxdd4ygtfbfpr0qxb4l3go">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pPr>
            <w:r>
              <w:rPr>
                <w:rFonts w:ascii="Arial" w:cs="Arial" w:eastAsia="Arial" w:hAnsi="Arial"/>
                <w:sz w:val="16"/>
                <w:szCs w:val="16"/>
              </w:rPr>
              <w:t xml:space="preserve">Uses traffic-light state and uncertainty estimates.</w:t>
            </w:r>
          </w:p>
        </w:tc>
        <w:tc>
          <w:tcPr>
            <w:tcW w:type="dxa" w:w="538"/>
            <w:tcBorders>
              <w:top w:val="single" w:color="D4D4D8" w:sz="4"/>
              <w:left w:val="single" w:color="D4D4D8" w:sz="4"/>
              <w:bottom w:val="single" w:color="D4D4D8" w:sz="4"/>
              <w:right w:val="single" w:color="D4D4D8" w:sz="4"/>
            </w:tcBorders>
            <w:shd w:fill="F6FBE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11.5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TrEP (transformer with deep evidential learning)</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Evidential learning for uncertainty in crossing prediction.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EAB308" w:sz="8" w:space="2"/>
        </w:pBdr>
        <w:spacing w:after="100" w:before="300"/>
      </w:pPr>
      <w:r>
        <w:rPr>
          <w:rFonts w:ascii="Arial" w:cs="Arial" w:eastAsia="Arial" w:hAnsi="Arial"/>
          <w:b/>
          <w:bCs/>
          <w:color w:val="eab308"/>
          <w:sz w:val="26"/>
          <w:szCs w:val="26"/>
        </w:rPr>
        <w:t xml:space="preserve">Cluster 12: Generative, Diffusion &amp; Synthetic-Data Approaches</w:t>
      </w:r>
    </w:p>
    <w:p>
      <w:pPr>
        <w:keepNext/>
        <w:spacing w:after="60" w:before="0"/>
      </w:pPr>
      <w:r>
        <w:rPr>
          <w:rFonts w:ascii="Arial" w:cs="Arial" w:eastAsia="Arial" w:hAnsi="Arial"/>
          <w:b/>
          <w:bCs/>
          <w:color w:val="52525B"/>
          <w:sz w:val="17"/>
          <w:szCs w:val="17"/>
        </w:rPr>
        <w:t xml:space="preserve">3 papers  |  2024-2026  |  </w:t>
      </w:r>
      <w:r>
        <w:rPr>
          <w:rFonts w:ascii="Arial" w:cs="Arial" w:eastAsia="Arial" w:hAnsi="Arial"/>
          <w:color w:val="52525B"/>
          <w:sz w:val="17"/>
          <w:szCs w:val="17"/>
        </w:rPr>
        <w:t xml:space="preserve">A only 0, B only 2, both 1</w:t>
      </w:r>
    </w:p>
    <w:p>
      <w:pPr>
        <w:keepNext/>
        <w:spacing w:after="120" w:before="0"/>
      </w:pPr>
      <w:r>
        <w:rPr>
          <w:rFonts w:ascii="Arial" w:cs="Arial" w:eastAsia="Arial" w:hAnsi="Arial"/>
          <w:sz w:val="19"/>
          <w:szCs w:val="19"/>
        </w:rPr>
        <w:t xml:space="preserve">Diffusion/generative models for missing or occluded inputs and synthetic data generators that supply labelled crossing behaviour at scale.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w:t>
            </w:r>
          </w:p>
        </w:tc>
        <w:tc>
          <w:tcPr>
            <w:tcW w:type="dxa" w:w="640"/>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Year</w:t>
            </w:r>
          </w:p>
        </w:tc>
        <w:tc>
          <w:tcPr>
            <w:tcW w:type="dxa" w:w="3900"/>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Paper</w:t>
            </w:r>
          </w:p>
        </w:tc>
        <w:tc>
          <w:tcPr>
            <w:tcW w:type="dxa" w:w="4000"/>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EAB308"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12.1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ARCANE-PedSynth: Synthetic Multi-Pedestrian Datasets with Behavioural Crossing Annotations</w:t>
            </w:r>
          </w:p>
          <w:p>
            <w:pPr>
              <w:spacing w:after="20" w:before="0"/>
            </w:pPr>
            <w:r>
              <w:rPr>
                <w:rFonts w:ascii="Arial" w:cs="Arial" w:eastAsia="Arial" w:hAnsi="Arial"/>
                <w:color w:val="52525B"/>
                <w:sz w:val="15"/>
                <w:szCs w:val="15"/>
              </w:rPr>
              <w:t xml:space="preserve">arXiv 2605.24950, 2026</w:t>
            </w:r>
          </w:p>
          <w:p>
            <w:pPr>
              <w:spacing w:after="0" w:before="0"/>
            </w:pPr>
            <w:hyperlink w:history="1" r:id="rId0v4xmuiiv3ebwt1ydjsdx">
              <w:r>
                <w:rPr>
                  <w:rFonts w:ascii="Arial" w:cs="Arial" w:eastAsia="Arial" w:hAnsi="Arial"/>
                  <w:color w:val="1D4ED8"/>
                  <w:sz w:val="16"/>
                  <w:szCs w:val="16"/>
                  <w:u w:val="single"/>
                </w:rPr>
                <w:t xml:space="preserve">arXiv 2605.24950</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Synthetic multi-pedestrian data with behavioural crossing labels.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EFAEE"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12.2</w:t>
            </w:r>
          </w:p>
        </w:tc>
        <w:tc>
          <w:tcPr>
            <w:tcW w:type="dxa" w:w="640"/>
            <w:tcBorders>
              <w:top w:val="single" w:color="D4D4D8" w:sz="4"/>
              <w:left w:val="single" w:color="D4D4D8" w:sz="4"/>
              <w:bottom w:val="single" w:color="D4D4D8" w:sz="4"/>
              <w:right w:val="single" w:color="D4D4D8" w:sz="4"/>
            </w:tcBorders>
            <w:shd w:fill="FEFAEE"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EFAEE"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Occlusion-Aware Diffusion Model for Pedestrian Intention Prediction</w:t>
            </w:r>
          </w:p>
          <w:p>
            <w:pPr>
              <w:spacing w:after="20" w:before="0"/>
            </w:pPr>
            <w:r>
              <w:rPr>
                <w:rFonts w:ascii="Arial" w:cs="Arial" w:eastAsia="Arial" w:hAnsi="Arial"/>
                <w:color w:val="52525B"/>
                <w:sz w:val="15"/>
                <w:szCs w:val="15"/>
              </w:rPr>
              <w:t xml:space="preserve">arXiv 2511.00858, accepted to T-ITS, 2025</w:t>
            </w:r>
          </w:p>
          <w:p>
            <w:pPr>
              <w:spacing w:after="0" w:before="0"/>
            </w:pPr>
            <w:hyperlink w:history="1" r:id="rIda1xt1nnw31sxq7gpekiur">
              <w:r>
                <w:rPr>
                  <w:rFonts w:ascii="Arial" w:cs="Arial" w:eastAsia="Arial" w:hAnsi="Arial"/>
                  <w:color w:val="1D4ED8"/>
                  <w:sz w:val="16"/>
                  <w:szCs w:val="16"/>
                  <w:u w:val="single"/>
                </w:rPr>
                <w:t xml:space="preserve">arXiv 2511.00858</w:t>
              </w:r>
            </w:hyperlink>
          </w:p>
        </w:tc>
        <w:tc>
          <w:tcPr>
            <w:tcW w:type="dxa" w:w="4000"/>
            <w:tcBorders>
              <w:top w:val="single" w:color="D4D4D8" w:sz="4"/>
              <w:left w:val="single" w:color="D4D4D8" w:sz="4"/>
              <w:bottom w:val="single" w:color="D4D4D8" w:sz="4"/>
              <w:right w:val="single" w:color="D4D4D8" w:sz="4"/>
            </w:tcBorders>
            <w:shd w:fill="FEFAEE" w:color="auto" w:val="clear"/>
            <w:tcMar>
              <w:top w:type="dxa" w:w="60"/>
              <w:left w:type="dxa" w:w="90"/>
              <w:bottom w:type="dxa" w:w="60"/>
              <w:right w:type="dxa" w:w="90"/>
            </w:tcMar>
          </w:tcPr>
          <w:p>
            <w:pPr>
              <w:spacing w:after="0" w:before="0"/>
            </w:pPr>
            <w:r>
              <w:rPr>
                <w:rFonts w:ascii="Arial" w:cs="Arial" w:eastAsia="Arial" w:hAnsi="Arial"/>
                <w:sz w:val="16"/>
                <w:szCs w:val="16"/>
              </w:rPr>
              <w:t xml:space="preserve">Diffusion transformer reconstructs occluded box/speed features; inputs are only boxes and ego speed.</w:t>
            </w:r>
          </w:p>
        </w:tc>
        <w:tc>
          <w:tcPr>
            <w:tcW w:type="dxa" w:w="538"/>
            <w:tcBorders>
              <w:top w:val="single" w:color="D4D4D8" w:sz="4"/>
              <w:left w:val="single" w:color="D4D4D8" w:sz="4"/>
              <w:bottom w:val="single" w:color="D4D4D8" w:sz="4"/>
              <w:right w:val="single" w:color="D4D4D8" w:sz="4"/>
            </w:tcBorders>
            <w:shd w:fill="FEFAEE"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12.3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Synthetic Data Generation Framework, Dataset, and Efficient Deep Model for Pedestrian Intention Prediction</w:t>
            </w:r>
          </w:p>
          <w:p>
            <w:pPr>
              <w:spacing w:after="20" w:before="0"/>
            </w:pPr>
            <w:r>
              <w:rPr>
                <w:rFonts w:ascii="Arial" w:cs="Arial" w:eastAsia="Arial" w:hAnsi="Arial"/>
                <w:color w:val="52525B"/>
                <w:sz w:val="15"/>
                <w:szCs w:val="15"/>
              </w:rPr>
              <w:t xml:space="preserve">arXiv 2401.06757, 2024</w:t>
            </w:r>
          </w:p>
          <w:p>
            <w:pPr>
              <w:spacing w:after="0" w:before="0"/>
            </w:pPr>
            <w:hyperlink w:history="1" r:id="rIdfffbbacdhnotgvbhgvk_g">
              <w:r>
                <w:rPr>
                  <w:rFonts w:ascii="Arial" w:cs="Arial" w:eastAsia="Arial" w:hAnsi="Arial"/>
                  <w:color w:val="1D4ED8"/>
                  <w:sz w:val="16"/>
                  <w:szCs w:val="16"/>
                  <w:u w:val="single"/>
                </w:rPr>
                <w:t xml:space="preserve">arXiv 2401.06757</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Synthetic data generator plus lightweight skeleton model PedGNN.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7E22CE" w:sz="8" w:space="2"/>
        </w:pBdr>
        <w:spacing w:after="100" w:before="300"/>
      </w:pPr>
      <w:r>
        <w:rPr>
          <w:rFonts w:ascii="Arial" w:cs="Arial" w:eastAsia="Arial" w:hAnsi="Arial"/>
          <w:b/>
          <w:bCs/>
          <w:color w:val="7e22ce"/>
          <w:sz w:val="26"/>
          <w:szCs w:val="26"/>
        </w:rPr>
        <w:t xml:space="preserve">Cluster 13: Vision-Language &amp; LLM-Based Approaches</w:t>
      </w:r>
    </w:p>
    <w:p>
      <w:pPr>
        <w:keepNext/>
        <w:spacing w:after="60" w:before="0"/>
      </w:pPr>
      <w:r>
        <w:rPr>
          <w:rFonts w:ascii="Arial" w:cs="Arial" w:eastAsia="Arial" w:hAnsi="Arial"/>
          <w:b/>
          <w:bCs/>
          <w:color w:val="52525B"/>
          <w:sz w:val="17"/>
          <w:szCs w:val="17"/>
        </w:rPr>
        <w:t xml:space="preserve">14 papers  |  2023-2026  |  </w:t>
      </w:r>
      <w:r>
        <w:rPr>
          <w:rFonts w:ascii="Arial" w:cs="Arial" w:eastAsia="Arial" w:hAnsi="Arial"/>
          <w:color w:val="52525B"/>
          <w:sz w:val="17"/>
          <w:szCs w:val="17"/>
        </w:rPr>
        <w:t xml:space="preserve">A only 1, B only 11, both 2</w:t>
      </w:r>
    </w:p>
    <w:p>
      <w:pPr>
        <w:keepNext/>
        <w:spacing w:after="120" w:before="0"/>
      </w:pPr>
      <w:r>
        <w:rPr>
          <w:rFonts w:ascii="Arial" w:cs="Arial" w:eastAsia="Arial" w:hAnsi="Arial"/>
          <w:sz w:val="19"/>
          <w:szCs w:val="19"/>
        </w:rPr>
        <w:t xml:space="preserve">Zero-shot prompting, fine-tuned VLMs and QA benchmarks that predict intent and produce language rationales. The fastest-moving cluster, and the one where rationale faithfulness is least tested.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7E22CE"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Decoding Pedestrian Crossing Intention from Egocentric Vision via Vision Language Models</w:t>
            </w:r>
          </w:p>
          <w:p>
            <w:pPr>
              <w:spacing w:after="20" w:before="0"/>
            </w:pPr>
            <w:r>
              <w:rPr>
                <w:rFonts w:ascii="Arial" w:cs="Arial" w:eastAsia="Arial" w:hAnsi="Arial"/>
                <w:color w:val="52525B"/>
                <w:sz w:val="15"/>
                <w:szCs w:val="15"/>
              </w:rPr>
              <w:t xml:space="preserve">2026 (arXiv 2606.09142)</w:t>
            </w:r>
          </w:p>
          <w:p>
            <w:pPr>
              <w:spacing w:after="0" w:before="0"/>
            </w:pPr>
            <w:hyperlink w:history="1" r:id="rId7oozukodztkr_wcs7fa9h">
              <w:r>
                <w:rPr>
                  <w:rFonts w:ascii="Arial" w:cs="Arial" w:eastAsia="Arial" w:hAnsi="Arial"/>
                  <w:color w:val="1D4ED8"/>
                  <w:sz w:val="16"/>
                  <w:szCs w:val="16"/>
                  <w:u w:val="single"/>
                </w:rPr>
                <w:t xml:space="preserve">Link</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Zero-shot VLMs only modestly beat chance; fine-tuned ones beat a specialised transformer by 9% accuracy.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13.2</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PedestrianQA: A Benchmark for Vision-Language Models on Pedestrian Intention and Trajectory Prediction</w:t>
            </w:r>
          </w:p>
          <w:p>
            <w:pPr>
              <w:spacing w:after="20" w:before="0"/>
            </w:pPr>
            <w:r>
              <w:rPr>
                <w:rFonts w:ascii="Arial" w:cs="Arial" w:eastAsia="Arial" w:hAnsi="Arial"/>
                <w:color w:val="52525B"/>
                <w:sz w:val="15"/>
                <w:szCs w:val="15"/>
              </w:rPr>
              <w:t xml:space="preserve">ICRA 2026 (arXiv 2605.24562)</w:t>
            </w:r>
          </w:p>
          <w:p>
            <w:pPr>
              <w:spacing w:after="0" w:before="0"/>
            </w:pPr>
            <w:hyperlink w:history="1" r:id="rIdwg532gnuateugahqnumy6">
              <w:r>
                <w:rPr>
                  <w:rFonts w:ascii="Arial" w:cs="Arial" w:eastAsia="Arial" w:hAnsi="Arial"/>
                  <w:color w:val="1D4ED8"/>
                  <w:sz w:val="16"/>
                  <w:szCs w:val="16"/>
                  <w:u w:val="single"/>
                </w:rPr>
                <w:t xml:space="preserve">arXiv 2605.24562</w:t>
              </w:r>
            </w:hyperlink>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Fine-tunes one open VLM on QA with structured rationales across JAAD, PIE, TITAN and IDD-PeD.</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VLM-VPI: A Vision-Language Reasoning Framework for Improving Automated Vehicle-Pedestrian Interactions</w:t>
            </w:r>
          </w:p>
          <w:p>
            <w:pPr>
              <w:spacing w:after="20" w:before="0"/>
            </w:pPr>
            <w:r>
              <w:rPr>
                <w:rFonts w:ascii="Arial" w:cs="Arial" w:eastAsia="Arial" w:hAnsi="Arial"/>
                <w:color w:val="52525B"/>
                <w:sz w:val="15"/>
                <w:szCs w:val="15"/>
              </w:rPr>
              <w:t xml:space="preserve">arXiv 2604.23934, 2026</w:t>
            </w:r>
          </w:p>
          <w:p>
            <w:pPr>
              <w:spacing w:after="0" w:before="0"/>
            </w:pPr>
            <w:hyperlink w:history="1" r:id="rId3myzukkolmbbczqownwcb">
              <w:r>
                <w:rPr>
                  <w:rFonts w:ascii="Arial" w:cs="Arial" w:eastAsia="Arial" w:hAnsi="Arial"/>
                  <w:color w:val="1D4ED8"/>
                  <w:sz w:val="16"/>
                  <w:szCs w:val="16"/>
                  <w:u w:val="single"/>
                </w:rPr>
                <w:t xml:space="preserve">arXiv 2604.23934</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Qwen3-VL descriptions plus few-shot reasoning over PIE-derived yielding exemplars.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13.4</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Intention Prediction via Vision-Language Foundation Models</w:t>
            </w:r>
          </w:p>
          <w:p>
            <w:pPr>
              <w:spacing w:after="20" w:before="0"/>
            </w:pPr>
            <w:r>
              <w:rPr>
                <w:rFonts w:ascii="Arial" w:cs="Arial" w:eastAsia="Arial" w:hAnsi="Arial"/>
                <w:color w:val="52525B"/>
                <w:sz w:val="15"/>
                <w:szCs w:val="15"/>
              </w:rPr>
              <w:t xml:space="preserve">Azarmi, Rezaei &amp; Wang, IEEE IV 2025 (arXiv 2507.04141)</w:t>
            </w:r>
          </w:p>
          <w:p>
            <w:pPr>
              <w:spacing w:after="0" w:before="0"/>
            </w:pPr>
            <w:hyperlink w:history="1" r:id="rIdnozmqpoyy7y6dj5ondnjo">
              <w:r>
                <w:rPr>
                  <w:rFonts w:ascii="Arial" w:cs="Arial" w:eastAsia="Arial" w:hAnsi="Arial"/>
                  <w:color w:val="1D4ED8"/>
                  <w:sz w:val="16"/>
                  <w:szCs w:val="16"/>
                  <w:u w:val="single"/>
                </w:rPr>
                <w:t xml:space="preserve">arXiv 2507.04141</w:t>
              </w:r>
            </w:hyperlink>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Hierarchical prompts with speed and time cues raise accuracy by up to 19.8%; the speed shortcut transfers into prompting.</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DRAMA-X (fine-grained intent and risk reasoning benchmark)</w:t>
            </w:r>
          </w:p>
          <w:p>
            <w:pPr>
              <w:spacing w:after="20" w:before="0"/>
            </w:pPr>
            <w:r>
              <w:rPr>
                <w:rFonts w:ascii="Arial" w:cs="Arial" w:eastAsia="Arial" w:hAnsi="Arial"/>
                <w:color w:val="52525B"/>
                <w:sz w:val="15"/>
                <w:szCs w:val="15"/>
              </w:rPr>
              <w:t xml:space="preserve">arXiv 2506.17590, 2025</w:t>
            </w:r>
          </w:p>
          <w:p>
            <w:pPr>
              <w:spacing w:after="0" w:before="0"/>
            </w:pPr>
            <w:hyperlink w:history="1" r:id="rIdlzgtinh2maoyybd9m6vdl">
              <w:r>
                <w:rPr>
                  <w:rFonts w:ascii="Arial" w:cs="Arial" w:eastAsia="Arial" w:hAnsi="Arial"/>
                  <w:color w:val="1D4ED8"/>
                  <w:sz w:val="16"/>
                  <w:szCs w:val="16"/>
                  <w:u w:val="single"/>
                </w:rPr>
                <w:t xml:space="preserve">arXiv 2506.17590</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Benchmark aimed at VLM reasoning about intent and risk.</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13.6</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LLaMAPed: Multi-modal Pedestrian Crossing Intention Prediction</w:t>
            </w:r>
          </w:p>
          <w:p>
            <w:pPr>
              <w:spacing w:after="20" w:before="0"/>
            </w:pPr>
            <w:r>
              <w:rPr>
                <w:rFonts w:ascii="Arial" w:cs="Arial" w:eastAsia="Arial" w:hAnsi="Arial"/>
                <w:color w:val="52525B"/>
                <w:sz w:val="15"/>
                <w:szCs w:val="15"/>
              </w:rPr>
              <w:t xml:space="preserve">ECCV 2024 workshop volume (Springer chapter, 2025)</w:t>
            </w:r>
          </w:p>
          <w:p>
            <w:pPr>
              <w:spacing w:after="0" w:before="0"/>
            </w:pPr>
            <w:hyperlink w:history="1" r:id="rIdszm2ueag3n-rxpvjau3jx">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VideoLLaMA2 zero-shot, about 58% on JAAD.</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13.7</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Optimizing Vision-Language Model for Road Crossing Intention Estimation</w:t>
            </w:r>
          </w:p>
          <w:p>
            <w:pPr>
              <w:spacing w:after="20" w:before="0"/>
            </w:pPr>
            <w:r>
              <w:rPr>
                <w:rFonts w:ascii="Arial" w:cs="Arial" w:eastAsia="Arial" w:hAnsi="Arial"/>
                <w:color w:val="52525B"/>
                <w:sz w:val="15"/>
                <w:szCs w:val="15"/>
              </w:rPr>
              <w:t xml:space="preserve">WACV 2025</w:t>
            </w:r>
          </w:p>
          <w:p>
            <w:pPr>
              <w:spacing w:after="0" w:before="0"/>
            </w:pPr>
            <w:hyperlink w:history="1" r:id="rIdnd6pw8sm8enyk_q6uj-zl">
              <w:r>
                <w:rPr>
                  <w:rFonts w:ascii="Arial" w:cs="Arial" w:eastAsia="Arial" w:hAnsi="Arial"/>
                  <w:color w:val="1D4ED8"/>
                  <w:sz w:val="16"/>
                  <w:szCs w:val="16"/>
                  <w:u w:val="single"/>
                </w:rPr>
                <w:t xml:space="preserve">CVF Open Access</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Optimises a VLM specifically for road-crossing intention.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13.8</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2025</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Pedestrian Vision Language Model for Intentions Prediction (PedVLM)</w:t>
            </w:r>
          </w:p>
          <w:p>
            <w:pPr>
              <w:spacing w:after="20" w:before="0"/>
            </w:pPr>
            <w:r>
              <w:rPr>
                <w:rFonts w:ascii="Arial" w:cs="Arial" w:eastAsia="Arial" w:hAnsi="Arial"/>
                <w:color w:val="52525B"/>
                <w:sz w:val="15"/>
                <w:szCs w:val="15"/>
              </w:rPr>
              <w:t xml:space="preserve">Munir et al., IEEE Open Journal of ITS, 2025</w:t>
            </w:r>
          </w:p>
          <w:p>
            <w:pPr>
              <w:spacing w:after="0" w:before="0"/>
            </w:pPr>
            <w:hyperlink w:history="1" r:id="rIdktbeumrlnxqvjalqx_xo2">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CLIP visual tokens + T5 decoder trained on the PedPrompt QA corpus. List A and List B entries are the same paper.</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13.9</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OmniPredict: GPT-4o Enhanced Multi-modal Pedestrian Crossing Intention Prediction</w:t>
            </w:r>
          </w:p>
          <w:p>
            <w:pPr>
              <w:spacing w:after="20" w:before="0"/>
            </w:pPr>
            <w:r>
              <w:rPr>
                <w:rFonts w:ascii="Arial" w:cs="Arial" w:eastAsia="Arial" w:hAnsi="Arial"/>
                <w:color w:val="52525B"/>
                <w:sz w:val="15"/>
                <w:szCs w:val="15"/>
              </w:rPr>
              <w:t xml:space="preserve">NeurIPS Workshop 2024; journal version Computers and Electrical Engineering 2025</w:t>
            </w:r>
          </w:p>
          <w:p>
            <w:pPr>
              <w:spacing w:after="0" w:before="0"/>
            </w:pPr>
            <w:hyperlink w:history="1" r:id="rId1f4dm732g-imqkn_mglrc">
              <w:r>
                <w:rPr>
                  <w:rFonts w:ascii="Arial" w:cs="Arial" w:eastAsia="Arial" w:hAnsi="Arial"/>
                  <w:color w:val="1D4ED8"/>
                  <w:sz w:val="16"/>
                  <w:szCs w:val="16"/>
                  <w:u w:val="single"/>
                </w:rPr>
                <w:t xml:space="preserve">OpenReview</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GPT-4o with multi-context prompts; 67% zero-shot on JAAD-beh.</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13.10</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GPT-4V Takes the Wheel: Promises and Challenges for Pedestrian Behavior Prediction</w:t>
            </w:r>
          </w:p>
          <w:p>
            <w:pPr>
              <w:spacing w:after="20" w:before="0"/>
            </w:pPr>
            <w:r>
              <w:rPr>
                <w:rFonts w:ascii="Arial" w:cs="Arial" w:eastAsia="Arial" w:hAnsi="Arial"/>
                <w:color w:val="52525B"/>
                <w:sz w:val="15"/>
                <w:szCs w:val="15"/>
              </w:rPr>
              <w:t xml:space="preserve">arXiv 2311.14786, 2023</w:t>
            </w:r>
          </w:p>
          <w:p>
            <w:pPr>
              <w:spacing w:after="0" w:before="0"/>
            </w:pPr>
            <w:hyperlink w:history="1" r:id="rIdgdzh_emp_y3irw-omvpc4">
              <w:r>
                <w:rPr>
                  <w:rFonts w:ascii="Arial" w:cs="Arial" w:eastAsia="Arial" w:hAnsi="Arial"/>
                  <w:color w:val="1D4ED8"/>
                  <w:sz w:val="16"/>
                  <w:szCs w:val="16"/>
                  <w:u w:val="single"/>
                </w:rPr>
                <w:t xml:space="preserve">arXiv 2311.14786</w:t>
              </w:r>
            </w:hyperlink>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First quantitative VLM study: 57% zero-shot on JAAD vs ~70% for specialised models.</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BF-PIP (Gemini 2.5 Pro zero-shot pedestrian intention)</w:t>
            </w:r>
          </w:p>
          <w:p>
            <w:pPr>
              <w:spacing w:after="0" w:before="0"/>
            </w:pPr>
            <w:r>
              <w:rPr>
                <w:rFonts w:ascii="Arial" w:cs="Arial" w:eastAsia="Arial" w:hAnsi="Arial"/>
                <w:color w:val="52525B"/>
                <w:sz w:val="15"/>
                <w:szCs w:val="15"/>
              </w:rPr>
              <w:t xml:space="preserve">Year not stated (uses Gemini 2.5 Pro)</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Zero-shot frontier-model approach named in the survey.</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13.12</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ClipCross (CLIP-based crossing intention)</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CLIP-style vision-language approach named in the survey.</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LG-Traj (LLM-guided pedestrian trajectory prediction)</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Uses an LLM to guide trajectory forecasting.</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13.14</w:t>
            </w:r>
          </w:p>
        </w:tc>
        <w:tc>
          <w:tcPr>
            <w:tcW w:type="dxa" w:w="64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n/s</w:t>
            </w:r>
          </w:p>
        </w:tc>
        <w:tc>
          <w:tcPr>
            <w:tcW w:type="dxa" w:w="39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PIE++ / MINDREAD (sentence rationales on PIE)</w:t>
            </w:r>
          </w:p>
          <w:p>
            <w:pPr>
              <w:spacing w:after="0" w:before="0"/>
            </w:pPr>
            <w:r>
              <w:rPr>
                <w:rFonts w:ascii="Arial" w:cs="Arial" w:eastAsia="Arial" w:hAnsi="Arial"/>
                <w:color w:val="52525B"/>
                <w:sz w:val="15"/>
                <w:szCs w:val="15"/>
              </w:rPr>
              <w:t xml:space="preserve">Year not stated in source</w:t>
            </w:r>
          </w:p>
        </w:tc>
        <w:tc>
          <w:tcPr>
            <w:tcW w:type="dxa" w:w="4000"/>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pPr>
            <w:r>
              <w:rPr>
                <w:rFonts w:ascii="Arial" w:cs="Arial" w:eastAsia="Arial" w:hAnsi="Arial"/>
                <w:sz w:val="16"/>
                <w:szCs w:val="16"/>
              </w:rPr>
              <w:t xml:space="preserve">Manually annotated rationales with a cross-modal encoder.</w:t>
            </w:r>
          </w:p>
        </w:tc>
        <w:tc>
          <w:tcPr>
            <w:tcW w:type="dxa" w:w="538"/>
            <w:tcBorders>
              <w:top w:val="single" w:color="D4D4D8" w:sz="4"/>
              <w:left w:val="single" w:color="D4D4D8" w:sz="4"/>
              <w:bottom w:val="single" w:color="D4D4D8" w:sz="4"/>
              <w:right w:val="single" w:color="D4D4D8" w:sz="4"/>
            </w:tcBorders>
            <w:shd w:fill="F6F0FC"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14B8A6" w:sz="8" w:space="2"/>
        </w:pBdr>
        <w:spacing w:after="100" w:before="300"/>
      </w:pPr>
      <w:r>
        <w:rPr>
          <w:rFonts w:ascii="Arial" w:cs="Arial" w:eastAsia="Arial" w:hAnsi="Arial"/>
          <w:b/>
          <w:bCs/>
          <w:color w:val="14b8a6"/>
          <w:sz w:val="26"/>
          <w:szCs w:val="26"/>
        </w:rPr>
        <w:t xml:space="preserve">Cluster 14: Explainable &amp; Interpretable Models</w:t>
      </w:r>
    </w:p>
    <w:p>
      <w:pPr>
        <w:keepNext/>
        <w:spacing w:after="60" w:before="0"/>
      </w:pPr>
      <w:r>
        <w:rPr>
          <w:rFonts w:ascii="Arial" w:cs="Arial" w:eastAsia="Arial" w:hAnsi="Arial"/>
          <w:b/>
          <w:bCs/>
          <w:color w:val="52525B"/>
          <w:sz w:val="17"/>
          <w:szCs w:val="17"/>
        </w:rPr>
        <w:t xml:space="preserve">5 papers  |  2023-2024  |  </w:t>
      </w:r>
      <w:r>
        <w:rPr>
          <w:rFonts w:ascii="Arial" w:cs="Arial" w:eastAsia="Arial" w:hAnsi="Arial"/>
          <w:color w:val="52525B"/>
          <w:sz w:val="17"/>
          <w:szCs w:val="17"/>
        </w:rPr>
        <w:t xml:space="preserve">A only 1, B only 3, both 1</w:t>
      </w:r>
    </w:p>
    <w:p>
      <w:pPr>
        <w:keepNext/>
        <w:spacing w:after="120" w:before="0"/>
      </w:pPr>
      <w:r>
        <w:rPr>
          <w:rFonts w:ascii="Arial" w:cs="Arial" w:eastAsia="Arial" w:hAnsi="Arial"/>
          <w:sz w:val="19"/>
          <w:szCs w:val="19"/>
        </w:rPr>
        <w:t xml:space="preserve">Methods whose main contribution is an explanation: concept bottlenecks, interpretable skeletal features, attention analysis, knowledge-graph reasoning and mutual-guidance designs.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w:t>
            </w:r>
          </w:p>
        </w:tc>
        <w:tc>
          <w:tcPr>
            <w:tcW w:type="dxa" w:w="640"/>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Year</w:t>
            </w:r>
          </w:p>
        </w:tc>
        <w:tc>
          <w:tcPr>
            <w:tcW w:type="dxa" w:w="3900"/>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Paper</w:t>
            </w:r>
          </w:p>
        </w:tc>
        <w:tc>
          <w:tcPr>
            <w:tcW w:type="dxa" w:w="4000"/>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14B8A6" w:color="auto" w:val="clear"/>
            <w:tcMar>
              <w:top w:type="dxa" w:w="60"/>
              <w:left w:type="dxa" w:w="90"/>
              <w:bottom w:type="dxa" w:w="60"/>
              <w:right w:type="dxa" w:w="90"/>
            </w:tcMar>
            <w:vAlign w:val="center"/>
          </w:tcPr>
          <w:p>
            <w:pPr>
              <w:spacing w:after="0" w:before="0"/>
            </w:pPr>
            <w:r>
              <w:rPr>
                <w:rFonts w:ascii="Arial" w:cs="Arial" w:eastAsia="Arial" w:hAnsi="Arial"/>
                <w:b/>
                <w:bCs/>
                <w:color w:val="111111"/>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MulCPred: Learning Multi-modal Concepts for Explainable Pedestrian Action Prediction</w:t>
            </w:r>
          </w:p>
          <w:p>
            <w:pPr>
              <w:spacing w:after="20" w:before="0"/>
            </w:pPr>
            <w:r>
              <w:rPr>
                <w:rFonts w:ascii="Arial" w:cs="Arial" w:eastAsia="Arial" w:hAnsi="Arial"/>
                <w:color w:val="52525B"/>
                <w:sz w:val="15"/>
                <w:szCs w:val="15"/>
              </w:rPr>
              <w:t xml:space="preserve">arXiv 2409.09446, 2024</w:t>
            </w:r>
          </w:p>
          <w:p>
            <w:pPr>
              <w:spacing w:after="0" w:before="0"/>
            </w:pPr>
            <w:hyperlink w:history="1" r:id="rIdprduxo--rg5j9omncsm8e">
              <w:r>
                <w:rPr>
                  <w:rFonts w:ascii="Arial" w:cs="Arial" w:eastAsia="Arial" w:hAnsi="Arial"/>
                  <w:color w:val="1D4ED8"/>
                  <w:sz w:val="16"/>
                  <w:szCs w:val="16"/>
                  <w:u w:val="single"/>
                </w:rPr>
                <w:t xml:space="preserve">arXiv 2409.09446</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Concept-based explanations for pedestrian action prediction.</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14.2</w:t>
            </w:r>
          </w:p>
        </w:tc>
        <w:tc>
          <w:tcPr>
            <w:tcW w:type="dxa" w:w="64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RAG-based Explainable Prediction of Road Users Behaviors for Automated Driving using Knowledge Graphs and Large Language Models</w:t>
            </w:r>
          </w:p>
          <w:p>
            <w:pPr>
              <w:spacing w:after="20" w:before="0"/>
            </w:pPr>
            <w:r>
              <w:rPr>
                <w:rFonts w:ascii="Arial" w:cs="Arial" w:eastAsia="Arial" w:hAnsi="Arial"/>
                <w:color w:val="52525B"/>
                <w:sz w:val="15"/>
                <w:szCs w:val="15"/>
              </w:rPr>
              <w:t xml:space="preserve">arXiv 2405.00449, 2024</w:t>
            </w:r>
          </w:p>
          <w:p>
            <w:pPr>
              <w:spacing w:after="0" w:before="0"/>
            </w:pPr>
            <w:hyperlink w:history="1" r:id="rIdzabfh1hdhyez0rygekpcq">
              <w:r>
                <w:rPr>
                  <w:rFonts w:ascii="Arial" w:cs="Arial" w:eastAsia="Arial" w:hAnsi="Arial"/>
                  <w:color w:val="1D4ED8"/>
                  <w:sz w:val="16"/>
                  <w:szCs w:val="16"/>
                  <w:u w:val="single"/>
                </w:rPr>
                <w:t xml:space="preserve">arXiv 2405.00449</w:t>
              </w:r>
            </w:hyperlink>
          </w:p>
        </w:tc>
        <w:tc>
          <w:tcPr>
            <w:tcW w:type="dxa" w:w="400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sz w:val="16"/>
                <w:szCs w:val="16"/>
              </w:rPr>
              <w:t xml:space="preserve">Knowledge-graph retrieval plus LLM gives rule-grounded explanations; +19% F1 over PCPA in their setup.</w:t>
            </w:r>
          </w:p>
        </w:tc>
        <w:tc>
          <w:tcPr>
            <w:tcW w:type="dxa" w:w="538"/>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Explainable Pedestrian Crossing Intention Prediction Based on Multi-Task Mutual Guidance Network</w:t>
            </w:r>
          </w:p>
          <w:p>
            <w:pPr>
              <w:spacing w:after="20" w:before="0"/>
            </w:pPr>
            <w:r>
              <w:rPr>
                <w:rFonts w:ascii="Arial" w:cs="Arial" w:eastAsia="Arial" w:hAnsi="Arial"/>
                <w:color w:val="52525B"/>
                <w:sz w:val="15"/>
                <w:szCs w:val="15"/>
              </w:rPr>
              <w:t xml:space="preserve">IEEE T-IV, 2024</w:t>
            </w:r>
          </w:p>
          <w:p>
            <w:pPr>
              <w:spacing w:after="0" w:before="0"/>
            </w:pPr>
            <w:hyperlink w:history="1" r:id="rIdigct8ajackfckqoo03mtc">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Explanation through mutual guidance between task branches.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14.4</w:t>
            </w:r>
          </w:p>
        </w:tc>
        <w:tc>
          <w:tcPr>
            <w:tcW w:type="dxa" w:w="64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2024</w:t>
            </w:r>
          </w:p>
        </w:tc>
        <w:tc>
          <w:tcPr>
            <w:tcW w:type="dxa" w:w="390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Interpretable Prediction of Pedestrian Crossing Intention: Fusion of Human Skeletal Information in Natural Driving Scenarios</w:t>
            </w:r>
          </w:p>
          <w:p>
            <w:pPr>
              <w:spacing w:after="20" w:before="0"/>
            </w:pPr>
            <w:r>
              <w:rPr>
                <w:rFonts w:ascii="Arial" w:cs="Arial" w:eastAsia="Arial" w:hAnsi="Arial"/>
                <w:color w:val="52525B"/>
                <w:sz w:val="15"/>
                <w:szCs w:val="15"/>
              </w:rPr>
              <w:t xml:space="preserve">IEEE T-ITS, 2024</w:t>
            </w:r>
          </w:p>
          <w:p>
            <w:pPr>
              <w:spacing w:after="0" w:before="0"/>
            </w:pPr>
            <w:hyperlink w:history="1" r:id="rIdocj_ojidv1ogltslylkjb">
              <w:r>
                <w:rPr>
                  <w:rFonts w:ascii="Arial" w:cs="Arial" w:eastAsia="Arial" w:hAnsi="Arial"/>
                  <w:color w:val="1D4ED8"/>
                  <w:sz w:val="16"/>
                  <w:szCs w:val="16"/>
                  <w:u w:val="single"/>
                </w:rPr>
                <w:t xml:space="preserve">DOI</w:t>
              </w:r>
            </w:hyperlink>
          </w:p>
        </w:tc>
        <w:tc>
          <w:tcPr>
            <w:tcW w:type="dxa" w:w="4000"/>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pPr>
            <w:r>
              <w:rPr>
                <w:rFonts w:ascii="Arial" w:cs="Arial" w:eastAsia="Arial" w:hAnsi="Arial"/>
                <w:sz w:val="16"/>
                <w:szCs w:val="16"/>
              </w:rPr>
              <w:t xml:space="preserve">Interpretable skeletal features on JAAD: body rotation signals reluctance; group size and vehicle motion matter.</w:t>
            </w:r>
          </w:p>
        </w:tc>
        <w:tc>
          <w:tcPr>
            <w:tcW w:type="dxa" w:w="538"/>
            <w:tcBorders>
              <w:top w:val="single" w:color="D4D4D8" w:sz="4"/>
              <w:left w:val="single" w:color="D4D4D8" w:sz="4"/>
              <w:bottom w:val="single" w:color="D4D4D8" w:sz="4"/>
              <w:right w:val="single" w:color="D4D4D8" w:sz="4"/>
            </w:tcBorders>
            <w:shd w:fill="EFFAF9" w:color="auto" w:val="clear"/>
            <w:tcMar>
              <w:top w:type="dxa" w:w="60"/>
              <w:left w:type="dxa" w:w="90"/>
              <w:bottom w:type="dxa" w:w="60"/>
              <w:right w:type="dxa" w:w="90"/>
            </w:tcMar>
          </w:tcPr>
          <w:p>
            <w:pPr>
              <w:spacing w:after="0" w:before="0"/>
              <w:jc w:val="center"/>
            </w:pPr>
            <w:r>
              <w:rPr>
                <w:rFonts w:ascii="Arial" w:cs="Arial" w:eastAsia="Arial" w:hAnsi="Arial"/>
                <w:b/>
                <w:bCs/>
                <w:color w:val="15803D"/>
                <w:sz w:val="16"/>
                <w:szCs w:val="16"/>
              </w:rPr>
              <w:t xml:space="preserve">A+B</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14.5</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2023</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Analysis over vision-based models for pedestrian action anticipation</w:t>
            </w:r>
          </w:p>
          <w:p>
            <w:pPr>
              <w:spacing w:after="20" w:before="0"/>
            </w:pPr>
            <w:r>
              <w:rPr>
                <w:rFonts w:ascii="Arial" w:cs="Arial" w:eastAsia="Arial" w:hAnsi="Arial"/>
                <w:color w:val="52525B"/>
                <w:sz w:val="15"/>
                <w:szCs w:val="15"/>
              </w:rPr>
              <w:t xml:space="preserve">arXiv 2305.17451, 2023</w:t>
            </w:r>
          </w:p>
          <w:p>
            <w:pPr>
              <w:spacing w:after="0" w:before="0"/>
            </w:pPr>
            <w:hyperlink w:history="1" r:id="rIdaucd_xc8-_0jc8sbn2389">
              <w:r>
                <w:rPr>
                  <w:rFonts w:ascii="Arial" w:cs="Arial" w:eastAsia="Arial" w:hAnsi="Arial"/>
                  <w:color w:val="1D4ED8"/>
                  <w:sz w:val="16"/>
                  <w:szCs w:val="16"/>
                  <w:u w:val="single"/>
                </w:rPr>
                <w:t xml:space="preserve">arXiv 2305.17451</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Applies attention flow and transformer relevance propagation to PIP models.</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pPr>
        <w:pStyle w:val="Heading2"/>
        <w:keepNext/>
        <w:pBdr>
          <w:bottom w:val="single" w:color="111827" w:sz="8" w:space="2"/>
        </w:pBdr>
        <w:spacing w:after="100" w:before="300"/>
      </w:pPr>
      <w:r>
        <w:rPr>
          <w:rFonts w:ascii="Arial" w:cs="Arial" w:eastAsia="Arial" w:hAnsi="Arial"/>
          <w:b/>
          <w:bCs/>
          <w:color w:val="111827"/>
          <w:sz w:val="26"/>
          <w:szCs w:val="26"/>
        </w:rPr>
        <w:t xml:space="preserve">Cluster 15: Novel Approaches</w:t>
      </w:r>
    </w:p>
    <w:p>
      <w:pPr>
        <w:keepNext/>
        <w:spacing w:after="60" w:before="0"/>
      </w:pPr>
      <w:r>
        <w:rPr>
          <w:rFonts w:ascii="Arial" w:cs="Arial" w:eastAsia="Arial" w:hAnsi="Arial"/>
          <w:b/>
          <w:bCs/>
          <w:color w:val="52525B"/>
          <w:sz w:val="17"/>
          <w:szCs w:val="17"/>
        </w:rPr>
        <w:t xml:space="preserve">4 papers  |  2022-2026  |  </w:t>
      </w:r>
      <w:r>
        <w:rPr>
          <w:rFonts w:ascii="Arial" w:cs="Arial" w:eastAsia="Arial" w:hAnsi="Arial"/>
          <w:color w:val="52525B"/>
          <w:sz w:val="17"/>
          <w:szCs w:val="17"/>
        </w:rPr>
        <w:t xml:space="preserve">A only 3, B only 1, both 0</w:t>
      </w:r>
    </w:p>
    <w:p>
      <w:pPr>
        <w:keepNext/>
        <w:spacing w:after="120" w:before="0"/>
      </w:pPr>
      <w:r>
        <w:rPr>
          <w:rFonts w:ascii="Arial" w:cs="Arial" w:eastAsia="Arial" w:hAnsi="Arial"/>
          <w:sz w:val="19"/>
          <w:szCs w:val="19"/>
        </w:rPr>
        <w:t xml:space="preserve">Papers that do not fit the PIP method families above: end-to-end driving world models (JEPA), mixture-of-experts VLA planning and a wearable-sensor approach. They are on your list as sources of ideas (latent intent, expert routing, non-camera sensing) rather than as PIP baselines.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640"/>
        <w:gridCol w:w="3900"/>
        <w:gridCol w:w="4000"/>
        <w:gridCol w:w="538"/>
      </w:tblGrid>
      <w:tr>
        <w:trPr>
          <w:tblHeader/>
        </w:trPr>
        <w:tc>
          <w:tcPr>
            <w:tcW w:type="dxa" w:w="560"/>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w:t>
            </w:r>
          </w:p>
        </w:tc>
        <w:tc>
          <w:tcPr>
            <w:tcW w:type="dxa" w:w="640"/>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Year</w:t>
            </w:r>
          </w:p>
        </w:tc>
        <w:tc>
          <w:tcPr>
            <w:tcW w:type="dxa" w:w="3900"/>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Paper</w:t>
            </w:r>
          </w:p>
        </w:tc>
        <w:tc>
          <w:tcPr>
            <w:tcW w:type="dxa" w:w="4000"/>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Approach / relevance to PIP</w:t>
            </w:r>
          </w:p>
        </w:tc>
        <w:tc>
          <w:tcPr>
            <w:tcW w:type="dxa" w:w="538"/>
            <w:tcBorders>
              <w:top w:val="single" w:color="D4D4D8" w:sz="4"/>
              <w:left w:val="single" w:color="D4D4D8" w:sz="4"/>
              <w:bottom w:val="single" w:color="D4D4D8" w:sz="4"/>
              <w:right w:val="single" w:color="D4D4D8" w:sz="4"/>
            </w:tcBorders>
            <w:shd w:fill="111827" w:color="auto" w:val="clear"/>
            <w:tcMar>
              <w:top w:type="dxa" w:w="60"/>
              <w:left w:type="dxa" w:w="90"/>
              <w:bottom w:type="dxa" w:w="60"/>
              <w:right w:type="dxa" w:w="90"/>
            </w:tcMar>
            <w:vAlign w:val="center"/>
          </w:tcPr>
          <w:p>
            <w:pPr>
              <w:spacing w:after="0" w:before="0"/>
            </w:pPr>
            <w:r>
              <w:rPr>
                <w:rFonts w:ascii="Arial" w:cs="Arial" w:eastAsia="Arial" w:hAnsi="Arial"/>
                <w:b/>
                <w:bCs/>
                <w:color w:val="FFFFFF"/>
                <w:sz w:val="17"/>
                <w:szCs w:val="17"/>
              </w:rPr>
              <w:t xml:space="preserve">List</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15.1</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AD-E2E-JEPA: A Joint Embedding Predictive Architecture for End-to-End Autonomous Driving</w:t>
            </w:r>
          </w:p>
          <w:p>
            <w:pPr>
              <w:spacing w:after="20" w:before="0"/>
            </w:pPr>
            <w:r>
              <w:rPr>
                <w:rFonts w:ascii="Arial" w:cs="Arial" w:eastAsia="Arial" w:hAnsi="Arial"/>
                <w:color w:val="52525B"/>
                <w:sz w:val="15"/>
                <w:szCs w:val="15"/>
              </w:rPr>
              <w:t xml:space="preserve">arXiv 2609.34085, 2026</w:t>
            </w:r>
          </w:p>
          <w:p>
            <w:pPr>
              <w:spacing w:after="0" w:before="0"/>
            </w:pPr>
            <w:hyperlink w:history="1" r:id="rIdhf51n1cqtmxyvmq2dasx0">
              <w:r>
                <w:rPr>
                  <w:rFonts w:ascii="Arial" w:cs="Arial" w:eastAsia="Arial" w:hAnsi="Arial"/>
                  <w:color w:val="1D4ED8"/>
                  <w:sz w:val="16"/>
                  <w:szCs w:val="16"/>
                  <w:u w:val="single"/>
                </w:rPr>
                <w:t xml:space="preserve">arXiv 2609.34085</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JEPA for end-to-end driving. Not pedestrian-specific; details not independently verified.</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15.2</w:t>
            </w:r>
          </w:p>
        </w:tc>
        <w:tc>
          <w:tcPr>
            <w:tcW w:type="dxa" w:w="64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Auto-JEPA: A Latent World Model of Continuous Intent for End-to-End Autonomous Driving</w:t>
            </w:r>
          </w:p>
          <w:p>
            <w:pPr>
              <w:spacing w:after="20" w:before="0"/>
            </w:pPr>
            <w:r>
              <w:rPr>
                <w:rFonts w:ascii="Arial" w:cs="Arial" w:eastAsia="Arial" w:hAnsi="Arial"/>
                <w:color w:val="52525B"/>
                <w:sz w:val="15"/>
                <w:szCs w:val="15"/>
              </w:rPr>
              <w:t xml:space="preserve">arXiv 2607.29031, 2026</w:t>
            </w:r>
          </w:p>
          <w:p>
            <w:pPr>
              <w:spacing w:after="0" w:before="0"/>
            </w:pPr>
            <w:hyperlink w:history="1" r:id="rIdqzoqajzx8htjklwxo5ux9">
              <w:r>
                <w:rPr>
                  <w:rFonts w:ascii="Arial" w:cs="Arial" w:eastAsia="Arial" w:hAnsi="Arial"/>
                  <w:color w:val="1D4ED8"/>
                  <w:sz w:val="16"/>
                  <w:szCs w:val="16"/>
                  <w:u w:val="single"/>
                </w:rPr>
                <w:t xml:space="preserve">arXiv 2607.29031</w:t>
              </w:r>
            </w:hyperlink>
          </w:p>
        </w:tc>
        <w:tc>
          <w:tcPr>
            <w:tcW w:type="dxa" w:w="400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sz w:val="16"/>
                <w:szCs w:val="16"/>
              </w:rPr>
              <w:t xml:space="preserve">Frozen V-JEPA 2 encoder predicts a continuous ego-motion intent latent used to retrieve trajectories. Intent here is the ego vehicle's.</w:t>
            </w:r>
          </w:p>
        </w:tc>
        <w:tc>
          <w:tcPr>
            <w:tcW w:type="dxa" w:w="538"/>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15.3</w:t>
            </w:r>
          </w:p>
        </w:tc>
        <w:tc>
          <w:tcPr>
            <w:tcW w:type="dxa" w:w="64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2026</w:t>
            </w:r>
          </w:p>
        </w:tc>
        <w:tc>
          <w:tcPr>
            <w:tcW w:type="dxa" w:w="39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DriveMoE: Mixture-of-Experts for Vision-Language-Action Model in End-to-End Autonomous Driving</w:t>
            </w:r>
          </w:p>
          <w:p>
            <w:pPr>
              <w:spacing w:after="20" w:before="0"/>
            </w:pPr>
            <w:r>
              <w:rPr>
                <w:rFonts w:ascii="Arial" w:cs="Arial" w:eastAsia="Arial" w:hAnsi="Arial"/>
                <w:color w:val="52525B"/>
                <w:sz w:val="15"/>
                <w:szCs w:val="15"/>
              </w:rPr>
              <w:t xml:space="preserve">CVPR 2026 (arXiv 2505.16278, May 2025)</w:t>
            </w:r>
          </w:p>
          <w:p>
            <w:pPr>
              <w:spacing w:after="0" w:before="0"/>
            </w:pPr>
            <w:hyperlink w:history="1" r:id="rId-sqzmcughm5r4ovftn9zu">
              <w:r>
                <w:rPr>
                  <w:rFonts w:ascii="Arial" w:cs="Arial" w:eastAsia="Arial" w:hAnsi="Arial"/>
                  <w:color w:val="1D4ED8"/>
                  <w:sz w:val="16"/>
                  <w:szCs w:val="16"/>
                  <w:u w:val="single"/>
                </w:rPr>
                <w:t xml:space="preserve">arXiv 2505.16278</w:t>
              </w:r>
            </w:hyperlink>
          </w:p>
        </w:tc>
        <w:tc>
          <w:tcPr>
            <w:tcW w:type="dxa" w:w="4000"/>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pPr>
            <w:r>
              <w:rPr>
                <w:rFonts w:ascii="Arial" w:cs="Arial" w:eastAsia="Arial" w:hAnsi="Arial"/>
                <w:sz w:val="16"/>
                <w:szCs w:val="16"/>
              </w:rPr>
              <w:t xml:space="preserve">Vision MoE selects camera views and Action MoE activates behaviour experts; Bench2Drive state of the art.</w:t>
            </w:r>
          </w:p>
        </w:tc>
        <w:tc>
          <w:tcPr>
            <w:tcW w:type="dxa" w:w="538"/>
            <w:tcBorders>
              <w:top w:val="single" w:color="D4D4D8" w:sz="4"/>
              <w:left w:val="single" w:color="D4D4D8" w:sz="4"/>
              <w:bottom w:val="single" w:color="D4D4D8" w:sz="4"/>
              <w:right w:val="single" w:color="D4D4D8" w:sz="4"/>
            </w:tcBorders>
            <w:shd w:fill="FFFFFF" w:color="auto" w:val="clear"/>
            <w:tcMar>
              <w:top w:type="dxa" w:w="60"/>
              <w:left w:type="dxa" w:w="90"/>
              <w:bottom w:type="dxa" w:w="60"/>
              <w:right w:type="dxa" w:w="90"/>
            </w:tcMar>
          </w:tcPr>
          <w:p>
            <w:pPr>
              <w:spacing w:after="0" w:before="0"/>
              <w:jc w:val="center"/>
            </w:pPr>
            <w:r>
              <w:rPr>
                <w:rFonts w:ascii="Arial" w:cs="Arial" w:eastAsia="Arial" w:hAnsi="Arial"/>
                <w:b/>
                <w:bCs/>
                <w:color w:val="B45309"/>
                <w:sz w:val="16"/>
                <w:szCs w:val="16"/>
              </w:rPr>
              <w:t xml:space="preserve">A</w:t>
            </w:r>
          </w:p>
        </w:tc>
      </w:tr>
      <w:tr>
        <w:trPr>
          <w:cantSplit/>
        </w:trPr>
        <w:tc>
          <w:tcPr>
            <w:tcW w:type="dxa" w:w="56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color w:val="52525B"/>
                <w:sz w:val="16"/>
                <w:szCs w:val="16"/>
              </w:rPr>
              <w:t xml:space="preserve">15.4</w:t>
            </w:r>
          </w:p>
        </w:tc>
        <w:tc>
          <w:tcPr>
            <w:tcW w:type="dxa" w:w="64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b/>
                <w:bCs/>
                <w:sz w:val="17"/>
                <w:szCs w:val="17"/>
              </w:rPr>
              <w:t xml:space="preserve">2022</w:t>
            </w:r>
          </w:p>
        </w:tc>
        <w:tc>
          <w:tcPr>
            <w:tcW w:type="dxa" w:w="390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20" w:before="0"/>
            </w:pPr>
            <w:r>
              <w:rPr>
                <w:rFonts w:ascii="Arial" w:cs="Arial" w:eastAsia="Arial" w:hAnsi="Arial"/>
                <w:b/>
                <w:bCs/>
                <w:sz w:val="17"/>
                <w:szCs w:val="17"/>
              </w:rPr>
              <w:t xml:space="preserve">WatchPed: Pedestrian Crossing Intention Prediction Using Embedded Sensors of Smartwatch</w:t>
            </w:r>
          </w:p>
          <w:p>
            <w:pPr>
              <w:spacing w:after="20" w:before="0"/>
            </w:pPr>
            <w:r>
              <w:rPr>
                <w:rFonts w:ascii="Arial" w:cs="Arial" w:eastAsia="Arial" w:hAnsi="Arial"/>
                <w:color w:val="52525B"/>
                <w:sz w:val="15"/>
                <w:szCs w:val="15"/>
              </w:rPr>
              <w:t xml:space="preserve">arXiv 2208.07441, 2022</w:t>
            </w:r>
          </w:p>
          <w:p>
            <w:pPr>
              <w:spacing w:after="0" w:before="0"/>
            </w:pPr>
            <w:hyperlink w:history="1" r:id="rIdu58ps1cblkc1teimc4ka4">
              <w:r>
                <w:rPr>
                  <w:rFonts w:ascii="Arial" w:cs="Arial" w:eastAsia="Arial" w:hAnsi="Arial"/>
                  <w:color w:val="1D4ED8"/>
                  <w:sz w:val="16"/>
                  <w:szCs w:val="16"/>
                  <w:u w:val="single"/>
                </w:rPr>
                <w:t xml:space="preserve">arXiv 2208.07441</w:t>
              </w:r>
            </w:hyperlink>
          </w:p>
        </w:tc>
        <w:tc>
          <w:tcPr>
            <w:tcW w:type="dxa" w:w="4000"/>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pPr>
            <w:r>
              <w:rPr>
                <w:rFonts w:ascii="Arial" w:cs="Arial" w:eastAsia="Arial" w:hAnsi="Arial"/>
                <w:sz w:val="16"/>
                <w:szCs w:val="16"/>
              </w:rPr>
              <w:t xml:space="preserve">Predicts intent from smartwatch sensors rather than ego-vehicle cameras.</w:t>
            </w:r>
          </w:p>
        </w:tc>
        <w:tc>
          <w:tcPr>
            <w:tcW w:type="dxa" w:w="538"/>
            <w:tcBorders>
              <w:top w:val="single" w:color="D4D4D8" w:sz="4"/>
              <w:left w:val="single" w:color="D4D4D8" w:sz="4"/>
              <w:bottom w:val="single" w:color="D4D4D8" w:sz="4"/>
              <w:right w:val="single" w:color="D4D4D8" w:sz="4"/>
            </w:tcBorders>
            <w:shd w:fill="EEEFF0" w:color="auto" w:val="clear"/>
            <w:tcMar>
              <w:top w:type="dxa" w:w="60"/>
              <w:left w:type="dxa" w:w="90"/>
              <w:bottom w:type="dxa" w:w="60"/>
              <w:right w:type="dxa" w:w="90"/>
            </w:tcMar>
          </w:tcPr>
          <w:p>
            <w:pPr>
              <w:spacing w:after="0" w:before="0"/>
              <w:jc w:val="center"/>
            </w:pPr>
            <w:r>
              <w:rPr>
                <w:rFonts w:ascii="Arial" w:cs="Arial" w:eastAsia="Arial" w:hAnsi="Arial"/>
                <w:b/>
                <w:bCs/>
                <w:color w:val="1D4ED8"/>
                <w:sz w:val="16"/>
                <w:szCs w:val="16"/>
              </w:rPr>
              <w:t xml:space="preserve">B</w:t>
            </w:r>
          </w:p>
        </w:tc>
      </w:tr>
    </w:tbl>
    <w:p>
      <w:pPr>
        <w:spacing w:after="80" w:before="0"/>
      </w:pPr>
      <w:r>
        <w:rPr>
          <w:rFonts w:ascii="Arial" w:cs="Arial" w:eastAsia="Arial" w:hAnsi="Arial"/>
          <w:sz w:val="20"/>
          <w:szCs w:val="20"/>
        </w:rPr>
        <w:t xml:space="preserve"/>
      </w:r>
    </w:p>
    <w:p>
      <w:r>
        <w:br w:type="page"/>
      </w:r>
    </w:p>
    <w:p>
      <w:pPr>
        <w:pStyle w:val="Heading1"/>
        <w:keepNext/>
        <w:spacing w:after="140" w:before="300"/>
      </w:pPr>
      <w:r>
        <w:rPr>
          <w:rFonts w:ascii="Arial" w:cs="Arial" w:eastAsia="Arial" w:hAnsi="Arial"/>
          <w:b/>
          <w:bCs/>
          <w:color w:val="18181B"/>
          <w:sz w:val="32"/>
          <w:szCs w:val="32"/>
        </w:rPr>
        <w:t xml:space="preserve">4. Appendix A: Coverage of Your Word List</w:t>
      </w:r>
    </w:p>
    <w:p>
      <w:pPr>
        <w:spacing w:after="120" w:before="0"/>
      </w:pPr>
      <w:r>
        <w:rPr>
          <w:rFonts w:ascii="Arial" w:cs="Arial" w:eastAsia="Arial" w:hAnsi="Arial"/>
          <w:sz w:val="19"/>
          <w:szCs w:val="19"/>
        </w:rPr>
        <w:t xml:space="preserve">All 40 numbered items of your list are placed below. Six items are repeats of earlier entries and resolve to the same paper, so the list contains 34 unique papers. Item 21 (Pedestrian Vision Language Model for Intentions Prediction) is the same paper the survey calls PedVLM.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800"/>
        <w:gridCol w:w="3200"/>
        <w:gridCol w:w="900"/>
        <w:gridCol w:w="1238"/>
      </w:tblGrid>
      <w:tr>
        <w:trPr>
          <w:tblHeader/>
        </w:trPr>
        <w:tc>
          <w:tcPr>
            <w:tcW w:type="dxa" w:w="7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Item</w:t>
            </w:r>
          </w:p>
        </w:tc>
        <w:tc>
          <w:tcPr>
            <w:tcW w:type="dxa" w:w="28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Paper (short name)</w:t>
            </w:r>
          </w:p>
        </w:tc>
        <w:tc>
          <w:tcPr>
            <w:tcW w:type="dxa" w:w="8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Year</w:t>
            </w:r>
          </w:p>
        </w:tc>
        <w:tc>
          <w:tcPr>
            <w:tcW w:type="dxa" w:w="32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Cluster</w:t>
            </w:r>
          </w:p>
        </w:tc>
        <w:tc>
          <w:tcPr>
            <w:tcW w:type="dxa" w:w="9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Code</w:t>
            </w:r>
          </w:p>
        </w:tc>
        <w:tc>
          <w:tcPr>
            <w:tcW w:type="dxa" w:w="1238"/>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Note</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Sharma'22</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2022</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1.7</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ESWA'24 review</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1.5</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VideoMamba</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 3D-CNN &amp; Video Backbones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7.1</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4</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Landry'25</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1.4</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MDPI'25</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6</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ACIT</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8.3</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ODM</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12. Generative &amp; Synthetic Data</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12.2</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Graph-MoE</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 Graph &amp; Interaction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9.2</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Springer'26</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10</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ADAPT</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8.1</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DriveMoE</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 Novel Approaches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12</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AD-E2E-JEPA</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15. Novel Approaches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15.1</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Auto-JEPA</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 Novel Approaches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15.2</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14</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Sharma'22</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2022</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1.7</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repeat of item 1</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ESWA'24 review</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repeat of item 2</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16</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Landry'25</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1.4</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repeat of item 4</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17</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MDPI'25</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repeat of item 5</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18</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Springer'26</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 Surveys &amp; Reviews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repeat of item 9</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19</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Red-light pose</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n/s</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 Skeleton / Pose Graph Models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5.10</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Uziel WACV'25</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13. Vision-Language &amp; LLM</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13.7</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21</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PedVLM</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 Vision-Language &amp; LLM</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13.8</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22</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ADAPT</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8.1</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repeat of item 10</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23</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TeSTra</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2022</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 3D-CNN &amp; Video Backbones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24</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TP-DID</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 Uncertainty-Aware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11.2</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25</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ST CrossingPose</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2022</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 Skeleton / Pose Graph Models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5.5</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26</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CIPF</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2023</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8.10</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27</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Unsig.-traj</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2023</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10. Multi-Task Intent/Action/Trajectory</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10.3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28</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TrafficLight-UA</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2023</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 Uncertainty-Aware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11.4</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29</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Social-interaction</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2023</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 Graph &amp; Interaction Models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9.5</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30</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PVIM</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 Graph &amp; Interaction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9.3</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31</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Interpretable skeletal</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14. Explainable &amp; Interpretable</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14.4</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32</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GANet</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 Graph &amp; Interaction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9.4</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33</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MT Mutual Guidance</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2024</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14. Explainable &amp; Interpretable</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14.3</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34</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Long-Short Obs.</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8.6</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35</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Prog. TokenFusion</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8. Transformer &amp; Attention Fusion</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8.7</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36</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LLaMAPed</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13. Vision-Language &amp; LLM</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13.6</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37</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EffIntentGCN</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 Skeleton / Pose Graph Models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5.2</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38</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UG-TEN</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2025</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 Uncertainty-Aware Models</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11.3</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39</w:t>
            </w:r>
          </w:p>
        </w:tc>
        <w:tc>
          <w:tcPr>
            <w:tcW w:type="dxa" w:w="2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Bayesian NN'26</w:t>
            </w:r>
          </w:p>
        </w:tc>
        <w:tc>
          <w:tcPr>
            <w:tcW w:type="dxa" w:w="8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2026</w:t>
            </w:r>
          </w:p>
        </w:tc>
        <w:tc>
          <w:tcPr>
            <w:tcW w:type="dxa" w:w="3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 Uncertainty-Aware Models</w:t>
            </w:r>
          </w:p>
        </w:tc>
        <w:tc>
          <w:tcPr>
            <w:tcW w:type="dxa" w:w="9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11.1</w:t>
            </w:r>
          </w:p>
        </w:tc>
        <w:tc>
          <w:tcPr>
            <w:tcW w:type="dxa" w:w="1238"/>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40</w:t>
            </w:r>
          </w:p>
        </w:tc>
        <w:tc>
          <w:tcPr>
            <w:tcW w:type="dxa" w:w="2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Dual-br. STGNN</w:t>
            </w:r>
          </w:p>
        </w:tc>
        <w:tc>
          <w:tcPr>
            <w:tcW w:type="dxa" w:w="8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2023</w:t>
            </w:r>
          </w:p>
        </w:tc>
        <w:tc>
          <w:tcPr>
            <w:tcW w:type="dxa" w:w="3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10. Multi-Task Intent/Action/Trajectory</w:t>
            </w:r>
          </w:p>
        </w:tc>
        <w:tc>
          <w:tcPr>
            <w:tcW w:type="dxa" w:w="9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10.2</w:t>
            </w:r>
          </w:p>
        </w:tc>
        <w:tc>
          <w:tcPr>
            <w:tcW w:type="dxa" w:w="1238"/>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
            </w:r>
          </w:p>
        </w:tc>
      </w:tr>
    </w:tbl>
    <w:p>
      <w:pPr>
        <w:pStyle w:val="Heading1"/>
        <w:keepNext/>
        <w:spacing w:after="140" w:before="300"/>
      </w:pPr>
      <w:r>
        <w:rPr>
          <w:rFonts w:ascii="Arial" w:cs="Arial" w:eastAsia="Arial" w:hAnsi="Arial"/>
          <w:b/>
          <w:bCs/>
          <w:color w:val="18181B"/>
          <w:sz w:val="32"/>
          <w:szCs w:val="32"/>
        </w:rPr>
        <w:t xml:space="preserve">5. Appendix B: Coverage Counts</w:t>
      </w:r>
    </w:p>
    <w:p>
      <w:pPr>
        <w:spacing w:after="120" w:before="0"/>
      </w:pPr>
      <w:r>
        <w:rPr>
          <w:rFonts w:ascii="Arial" w:cs="Arial" w:eastAsia="Arial" w:hAnsi="Arial"/>
          <w:sz w:val="19"/>
          <w:szCs w:val="19"/>
        </w:rPr>
        <w:t xml:space="preserve">122 unique papers in total: 24 only in List A, 88 only in List B, 10 in both. Columns A and B count papers from each list that sit in the cluster (including those in both).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200"/>
        <w:gridCol w:w="1369"/>
        <w:gridCol w:w="1369"/>
      </w:tblGrid>
      <w:tr>
        <w:trPr>
          <w:tblHeader/>
        </w:trPr>
        <w:tc>
          <w:tcPr>
            <w:tcW w:type="dxa" w:w="7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w:t>
            </w:r>
          </w:p>
        </w:tc>
        <w:tc>
          <w:tcPr>
            <w:tcW w:type="dxa" w:w="50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Cluster</w:t>
            </w:r>
          </w:p>
        </w:tc>
        <w:tc>
          <w:tcPr>
            <w:tcW w:type="dxa" w:w="1200"/>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Papers</w:t>
            </w:r>
          </w:p>
        </w:tc>
        <w:tc>
          <w:tcPr>
            <w:tcW w:type="dxa" w:w="1369"/>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From List A</w:t>
            </w:r>
          </w:p>
        </w:tc>
        <w:tc>
          <w:tcPr>
            <w:tcW w:type="dxa" w:w="1369"/>
            <w:tcBorders>
              <w:top w:val="single" w:color="D4D4D8" w:sz="4"/>
              <w:left w:val="single" w:color="D4D4D8" w:sz="4"/>
              <w:bottom w:val="single" w:color="D4D4D8" w:sz="4"/>
              <w:right w:val="single" w:color="D4D4D8" w:sz="4"/>
            </w:tcBorders>
            <w:shd w:fill="27272A" w:color="auto" w:val="clear"/>
            <w:tcMar>
              <w:top w:type="dxa" w:w="60"/>
              <w:left w:type="dxa" w:w="90"/>
              <w:bottom w:type="dxa" w:w="60"/>
              <w:right w:type="dxa" w:w="90"/>
            </w:tcMar>
          </w:tcPr>
          <w:p>
            <w:pPr>
              <w:spacing w:after="0" w:before="0"/>
            </w:pPr>
            <w:r>
              <w:rPr>
                <w:rFonts w:ascii="Arial" w:cs="Arial" w:eastAsia="Arial" w:hAnsi="Arial"/>
                <w:b/>
                <w:bCs/>
                <w:color w:val="FFFFFF"/>
                <w:sz w:val="17"/>
                <w:szCs w:val="17"/>
              </w:rPr>
              <w:t xml:space="preserve">From List B</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Surveys &amp; Literature Reviews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6</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Behavioral Theory &amp; Classical (Pre-Deep-Learning) Models</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0</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Datasets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8</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0</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8</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4</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Benchmark Protocols, Shortcut &amp; Generalization Analyses</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0</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Skeleton / Pose-Based Graph Models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6</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Recurrent &amp; Multi-Stream Fusion Models</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6</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0</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6</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7</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3D-CNN, Video &amp; Spatiotemporal Backbones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2</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8</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Transformer &amp; Attention-Based Multimodal Fusion</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16</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13</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9</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Graph, Interaction &amp; Social-Context Models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8</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4</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10</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Multi-Task Intention, Action &amp; Trajectory Prediction</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12</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10</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11</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Uncertainty-Aware &amp; Distributional Intent Models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4</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12</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Generative, Diffusion &amp; Synthetic-Data Approaches</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3</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Vision-Language &amp; LLM-Based Approaches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14</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13</w:t>
            </w:r>
          </w:p>
        </w:tc>
      </w:tr>
      <w:tr>
        <w:trPr>
          <w:cantSplit/>
        </w:trPr>
        <w:tc>
          <w:tcPr>
            <w:tcW w:type="dxa" w:w="7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14</w:t>
            </w:r>
          </w:p>
        </w:tc>
        <w:tc>
          <w:tcPr>
            <w:tcW w:type="dxa" w:w="50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Explainable &amp; Interpretable Models</w:t>
            </w:r>
          </w:p>
        </w:tc>
        <w:tc>
          <w:tcPr>
            <w:tcW w:type="dxa" w:w="1200"/>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5</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2</w:t>
            </w:r>
          </w:p>
        </w:tc>
        <w:tc>
          <w:tcPr>
            <w:tcW w:type="dxa" w:w="1369"/>
            <w:tcBorders>
              <w:top w:val="single" w:color="D4D4D8" w:sz="4"/>
              <w:left w:val="single" w:color="D4D4D8" w:sz="4"/>
              <w:bottom w:val="single" w:color="D4D4D8" w:sz="4"/>
              <w:right w:val="single" w:color="D4D4D8" w:sz="4"/>
            </w:tcBorders>
            <w:shd w:fill="F4F4F5" w:color="auto" w:val="clear"/>
            <w:tcMar>
              <w:top w:type="dxa" w:w="60"/>
              <w:left w:type="dxa" w:w="90"/>
              <w:bottom w:type="dxa" w:w="60"/>
              <w:right w:type="dxa" w:w="90"/>
            </w:tcMar>
          </w:tcPr>
          <w:p>
            <w:pPr>
              <w:spacing w:after="0" w:before="0"/>
            </w:pPr>
            <w:r>
              <w:rPr>
                <w:rFonts w:ascii="Arial" w:cs="Arial" w:eastAsia="Arial" w:hAnsi="Arial"/>
                <w:sz w:val="17"/>
                <w:szCs w:val="17"/>
              </w:rPr>
              <w:t xml:space="preserve">4</w:t>
            </w:r>
          </w:p>
        </w:tc>
      </w:tr>
      <w:tr>
        <w:trPr>
          <w:cantSplit/>
        </w:trPr>
        <w:tc>
          <w:tcPr>
            <w:tcW w:type="dxa" w:w="7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15</w:t>
            </w:r>
          </w:p>
        </w:tc>
        <w:tc>
          <w:tcPr>
            <w:tcW w:type="dxa" w:w="50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Novel Approaches</w:t>
            </w:r>
          </w:p>
        </w:tc>
        <w:tc>
          <w:tcPr>
            <w:tcW w:type="dxa" w:w="1200"/>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4</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3</w:t>
            </w:r>
          </w:p>
        </w:tc>
        <w:tc>
          <w:tcPr>
            <w:tcW w:type="dxa" w:w="1369"/>
            <w:tcBorders>
              <w:top w:val="single" w:color="D4D4D8" w:sz="4"/>
              <w:left w:val="single" w:color="D4D4D8" w:sz="4"/>
              <w:bottom w:val="single" w:color="D4D4D8" w:sz="4"/>
              <w:right w:val="single" w:color="D4D4D8" w:sz="4"/>
            </w:tcBorders>
            <w:tcMar>
              <w:top w:type="dxa" w:w="60"/>
              <w:left w:type="dxa" w:w="90"/>
              <w:bottom w:type="dxa" w:w="60"/>
              <w:right w:type="dxa" w:w="90"/>
            </w:tcMar>
          </w:tcPr>
          <w:p>
            <w:pPr>
              <w:spacing w:after="0" w:before="0"/>
            </w:pPr>
            <w:r>
              <w:rPr>
                <w:rFonts w:ascii="Arial" w:cs="Arial" w:eastAsia="Arial" w:hAnsi="Arial"/>
                <w:sz w:val="17"/>
                <w:szCs w:val="17"/>
              </w:rPr>
              <w:t xml:space="preserve">1</w:t>
            </w:r>
          </w:p>
        </w:tc>
      </w:tr>
    </w:tbl>
    <w:p>
      <w:pPr>
        <w:pStyle w:val="Heading1"/>
        <w:keepNext/>
        <w:spacing w:after="140" w:before="300"/>
      </w:pPr>
      <w:r>
        <w:rPr>
          <w:rFonts w:ascii="Arial" w:cs="Arial" w:eastAsia="Arial" w:hAnsi="Arial"/>
          <w:b/>
          <w:bCs/>
          <w:color w:val="18181B"/>
          <w:sz w:val="32"/>
          <w:szCs w:val="32"/>
        </w:rPr>
        <w:t xml:space="preserve">6. Notes on the Data</w:t>
      </w:r>
    </w:p>
    <w:p>
      <w:pPr>
        <w:pStyle w:val="ListParagraph"/>
        <w:numPr>
          <w:ilvl w:val="0"/>
          <w:numId w:val="2"/>
        </w:numPr>
        <w:spacing w:after="60"/>
      </w:pPr>
      <w:r>
        <w:rPr>
          <w:rFonts w:ascii="Arial" w:cs="Arial" w:eastAsia="Arial" w:hAnsi="Arial"/>
          <w:b/>
          <w:bCs/>
          <w:sz w:val="19"/>
          <w:szCs w:val="19"/>
        </w:rPr>
        <w:t xml:space="preserve">Merged duplicates. </w:t>
      </w:r>
      <w:r>
        <w:rPr>
          <w:rFonts w:ascii="Arial" w:cs="Arial" w:eastAsia="Arial" w:hAnsi="Arial"/>
          <w:sz w:val="19"/>
          <w:szCs w:val="19"/>
        </w:rPr>
        <w:t xml:space="preserve">List A items 14-18 repeat items 1, 2, 4, 5 and 9; item 22 repeats item 10 (ADAPT). Items are merged into one entry each.</w:t>
      </w:r>
    </w:p>
    <w:p>
      <w:pPr>
        <w:pStyle w:val="ListParagraph"/>
        <w:numPr>
          <w:ilvl w:val="0"/>
          <w:numId w:val="2"/>
        </w:numPr>
        <w:spacing w:after="60"/>
      </w:pPr>
      <w:r>
        <w:rPr>
          <w:rFonts w:ascii="Arial" w:cs="Arial" w:eastAsia="Arial" w:hAnsi="Arial"/>
          <w:b/>
          <w:bCs/>
          <w:sz w:val="19"/>
          <w:szCs w:val="19"/>
        </w:rPr>
        <w:t xml:space="preserve">DriveMoE year. </w:t>
      </w:r>
      <w:r>
        <w:rPr>
          <w:rFonts w:ascii="Arial" w:cs="Arial" w:eastAsia="Arial" w:hAnsi="Arial"/>
          <w:sz w:val="19"/>
          <w:szCs w:val="19"/>
        </w:rPr>
        <w:t xml:space="preserve">Your list says 2026. The arXiv version dates from May 2025; the CVPR 2026 proceedings carry it, so it sits under 2026.</w:t>
      </w:r>
    </w:p>
    <w:p>
      <w:pPr>
        <w:pStyle w:val="ListParagraph"/>
        <w:numPr>
          <w:ilvl w:val="0"/>
          <w:numId w:val="2"/>
        </w:numPr>
        <w:spacing w:after="60"/>
      </w:pPr>
      <w:r>
        <w:rPr>
          <w:rFonts w:ascii="Arial" w:cs="Arial" w:eastAsia="Arial" w:hAnsi="Arial"/>
          <w:b/>
          <w:bCs/>
          <w:sz w:val="19"/>
          <w:szCs w:val="19"/>
        </w:rPr>
        <w:t xml:space="preserve">AD-E2E-JEPA. </w:t>
      </w:r>
      <w:r>
        <w:rPr>
          <w:rFonts w:ascii="Arial" w:cs="Arial" w:eastAsia="Arial" w:hAnsi="Arial"/>
          <w:sz w:val="19"/>
          <w:szCs w:val="19"/>
        </w:rPr>
        <w:t xml:space="preserve">I could not find an independent page for this paper, so its description rests on the title and your link only.</w:t>
      </w:r>
    </w:p>
    <w:p>
      <w:pPr>
        <w:pStyle w:val="ListParagraph"/>
        <w:numPr>
          <w:ilvl w:val="0"/>
          <w:numId w:val="2"/>
        </w:numPr>
        <w:spacing w:after="60"/>
      </w:pPr>
      <w:r>
        <w:rPr>
          <w:rFonts w:ascii="Arial" w:cs="Arial" w:eastAsia="Arial" w:hAnsi="Arial"/>
          <w:b/>
          <w:bCs/>
          <w:sz w:val="19"/>
          <w:szCs w:val="19"/>
        </w:rPr>
        <w:t xml:space="preserve">Papers without a stated year. </w:t>
      </w:r>
      <w:r>
        <w:rPr>
          <w:rFonts w:ascii="Arial" w:cs="Arial" w:eastAsia="Arial" w:hAnsi="Arial"/>
          <w:sz w:val="19"/>
          <w:szCs w:val="19"/>
        </w:rPr>
        <w:t xml:space="preserve">Entries the survey names without a date (for example PedAST-GCN, PPCIatt, MaskPCPA, TrEP, ClipCross, BF-PIP, LG-Traj, IntentFormer, MTN, PIE++/MINDREAD) are shown as n/s at the foot of their cluster rather than guessed.</w:t>
      </w:r>
    </w:p>
    <w:p>
      <w:pPr>
        <w:pStyle w:val="ListParagraph"/>
        <w:numPr>
          <w:ilvl w:val="0"/>
          <w:numId w:val="2"/>
        </w:numPr>
        <w:spacing w:after="60"/>
      </w:pPr>
      <w:r>
        <w:rPr>
          <w:rFonts w:ascii="Arial" w:cs="Arial" w:eastAsia="Arial" w:hAnsi="Arial"/>
          <w:b/>
          <w:bCs/>
          <w:sz w:val="19"/>
          <w:szCs w:val="19"/>
        </w:rPr>
        <w:t xml:space="preserve">Titles reconstructed from short names. </w:t>
      </w:r>
      <w:r>
        <w:rPr>
          <w:rFonts w:ascii="Arial" w:cs="Arial" w:eastAsia="Arial" w:hAnsi="Arial"/>
          <w:sz w:val="19"/>
          <w:szCs w:val="19"/>
        </w:rPr>
        <w:t xml:space="preserve">Where the survey names a method without a full title (PIT, TAMformer, SGNet, BiTraP, TrouSPI-Net, Graph-SIM, traffic-aware scene graphs, PePScenes, and the background baselines C3D, I3D, Two-Stream, ConvLSTM, RubiksNet), the title shown is the standard published one or a descriptive label. Check against the source before citing.</w:t>
      </w:r>
    </w:p>
    <w:p>
      <w:pPr>
        <w:pStyle w:val="ListParagraph"/>
        <w:numPr>
          <w:ilvl w:val="0"/>
          <w:numId w:val="2"/>
        </w:numPr>
        <w:spacing w:after="60"/>
      </w:pPr>
      <w:r>
        <w:rPr>
          <w:rFonts w:ascii="Arial" w:cs="Arial" w:eastAsia="Arial" w:hAnsi="Arial"/>
          <w:b/>
          <w:bCs/>
          <w:sz w:val="19"/>
          <w:szCs w:val="19"/>
        </w:rPr>
        <w:t xml:space="preserve">Not listed. </w:t>
      </w:r>
      <w:r>
        <w:rPr>
          <w:rFonts w:ascii="Arial" w:cs="Arial" w:eastAsia="Arial" w:hAnsi="Arial"/>
          <w:sz w:val="19"/>
          <w:szCs w:val="19"/>
        </w:rPr>
        <w:t xml:space="preserve">Generic mentions without an identifiable paper (for example 'multi-scale 3D-keypoint models') are not given entries.</w:t>
      </w:r>
    </w:p>
    <w:p>
      <w:pPr>
        <w:pStyle w:val="ListParagraph"/>
        <w:numPr>
          <w:ilvl w:val="0"/>
          <w:numId w:val="2"/>
        </w:numPr>
        <w:spacing w:after="60"/>
      </w:pPr>
      <w:r>
        <w:rPr>
          <w:rFonts w:ascii="Arial" w:cs="Arial" w:eastAsia="Arial" w:hAnsi="Arial"/>
          <w:b/>
          <w:bCs/>
          <w:sz w:val="19"/>
          <w:szCs w:val="19"/>
        </w:rPr>
        <w:t xml:space="preserve">Preprints. </w:t>
      </w:r>
      <w:r>
        <w:rPr>
          <w:rFonts w:ascii="Arial" w:cs="Arial" w:eastAsia="Arial" w:hAnsi="Arial"/>
          <w:sz w:val="19"/>
          <w:szCs w:val="19"/>
        </w:rPr>
        <w:t xml:space="preserve">Several 2025-2026 entries are arXiv preprints or very recent acceptances and may change.</w:t>
      </w:r>
    </w:p>
    <w:sectPr>
      <w:footerReference w:type="default" r:id="rId10"/>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PIP Literature Map  |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PIP Literature Map  |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717A"/>
        <w:sz w:val="16"/>
        <w:szCs w:val="16"/>
      </w:rPr>
      <w:t xml:space="preserve">PIP Literature Map  |  page </w:t>
    </w:r>
    <w:r>
      <w:rPr>
        <w:rFonts w:ascii="Arial" w:cs="Arial" w:eastAsia="Arial" w:hAnsi="Arial"/>
        <w:color w:val="7171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2"/>
      <w:szCs w:val="32"/>
    </w:rPr>
  </w:style>
  <w:style w:type="paragraph" w:styleId="Heading2">
    <w:name w:val="Heading 2"/>
    <w:basedOn w:val="Normal"/>
    <w:next w:val="Normal"/>
    <w:qFormat/>
    <w:pPr>
      <w:spacing w:after="10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fwecitjve6czuiy9s5ygi" Type="http://schemas.openxmlformats.org/officeDocument/2006/relationships/hyperlink" Target="https://link.springer.com/article/10.1007/s12652-026-05042-1" TargetMode="External"/><Relationship Id="rId2ucliy2t5p1rnbolwpqoi" Type="http://schemas.openxmlformats.org/officeDocument/2006/relationships/hyperlink" Target="https://arxiv.org/abs/2510.03314" TargetMode="External"/><Relationship Id="rIdhn7b-xxxyculbhviad5ji" Type="http://schemas.openxmlformats.org/officeDocument/2006/relationships/hyperlink" Target="https://www.mdpi.com/2624-8921/7/2/57" TargetMode="External"/><Relationship Id="rId-06hfaw_glbi_7e8wtb-h" Type="http://schemas.openxmlformats.org/officeDocument/2006/relationships/hyperlink" Target="https://www.sciencedirect.com/science/article/pii/S0925231224018769" TargetMode="External"/><Relationship Id="rIdrte5x_qp1ovok2cz-qdrq" Type="http://schemas.openxmlformats.org/officeDocument/2006/relationships/hyperlink" Target="https://www.sciencedirect.com/science/article/pii/S0957417423024855" TargetMode="External"/><Relationship Id="rIdkcfwswdfmxndcur63gucd" Type="http://schemas.openxmlformats.org/officeDocument/2006/relationships/hyperlink" Target="https://arxiv.org/abs/2211.00385" TargetMode="External"/><Relationship Id="rIdsqiqhnyyeajhjzzzwqq6c" Type="http://schemas.openxmlformats.org/officeDocument/2006/relationships/hyperlink" Target="https://www.sciencedirect.com/science/article/abs/pii/S0925231222009547" TargetMode="External"/><Relationship Id="rId5lv8bblqtmtx8alu4wom5" Type="http://schemas.openxmlformats.org/officeDocument/2006/relationships/hyperlink" Target="https://www.researchgate.net/publication/331793995_Autonomous_Vehicles_That_Interact_With_Pedestrians_A_Survey_of_Theory_and_Practice" TargetMode="External"/><Relationship Id="rId1ityyhdidtnygumgnsfun" Type="http://schemas.openxmlformats.org/officeDocument/2006/relationships/hyperlink" Target="https://arxiv.org/abs/2203.07324" TargetMode="External"/><Relationship Id="rIdtrhf8etkmoxgk1ccythar" Type="http://schemas.openxmlformats.org/officeDocument/2006/relationships/hyperlink" Target="https://www.researchgate.net/publication/336964667_Gap_acceptance_study_of_pedestrians_crossing_between_platooning_autonomous_vehicles_in_a_virtual_environment" TargetMode="External"/><Relationship Id="rId1ohkb9kz7kanxfrr4xrov" Type="http://schemas.openxmlformats.org/officeDocument/2006/relationships/hyperlink" Target="https://arxiv.org/abs/2506.22111" TargetMode="External"/><Relationship Id="rId0_8ystm5rn1dliiz7bsi8" Type="http://schemas.openxmlformats.org/officeDocument/2006/relationships/hyperlink" Target="https://arxiv.org/abs/2402.12810" TargetMode="External"/><Relationship Id="rIdopgjhgcjaus64cb5-ulam" Type="http://schemas.openxmlformats.org/officeDocument/2006/relationships/hyperlink" Target="https://arxiv.org/abs/2112.02604" TargetMode="External"/><Relationship Id="rId3hwh7jguphg0ncbk6v45r" Type="http://schemas.openxmlformats.org/officeDocument/2006/relationships/hyperlink" Target="https://usa.honda-ri.com/loki" TargetMode="External"/><Relationship Id="rIdtjvjodyrxqldlprei7iur" Type="http://schemas.openxmlformats.org/officeDocument/2006/relationships/hyperlink" Target="https://openaccess.thecvf.com/content_CVPR_2020/html/Malla_TITAN_Future_Forecast_Using_Action_Priors_CVPR_2020_paper.html" TargetMode="External"/><Relationship Id="rIdjptc80t_tpagikfmwkgf6" Type="http://schemas.openxmlformats.org/officeDocument/2006/relationships/hyperlink" Target="https://openaccess.thecvf.com/content_ICCV_2019/papers/Rasouli_PIE_A_Large-Scale_Dataset_and_Models_for_Pedestrian_Intention_Estimation_ICCV_2019_paper.pdf" TargetMode="External"/><Relationship Id="rIdrg9goims9e0qnkcqhbyks" Type="http://schemas.openxmlformats.org/officeDocument/2006/relationships/hyperlink" Target="https://doi.org/10.1109/TITS.2025.3557125" TargetMode="External"/><Relationship Id="rIdmfwapvtiewku8forxntnz" Type="http://schemas.openxmlformats.org/officeDocument/2006/relationships/hyperlink" Target="https://arxiv.org/abs/2409.07645" TargetMode="External"/><Relationship Id="rIdl0f0un5cdloqo3eeei-h3" Type="http://schemas.openxmlformats.org/officeDocument/2006/relationships/hyperlink" Target="https://arxiv.org/abs/2407.00446" TargetMode="External"/><Relationship Id="rIdnobfrs1b8cembshmkneky" Type="http://schemas.openxmlformats.org/officeDocument/2006/relationships/hyperlink" Target="https://arxiv.org/abs/2201.12626" TargetMode="External"/><Relationship Id="rIdkrr9ofgjnmwtsq2gyovnl" Type="http://schemas.openxmlformats.org/officeDocument/2006/relationships/hyperlink" Target="https://openaccess.thecvf.com/content/WACV2021/papers/Kotseruba_Benchmark_for_Evaluating_Pedestrian_Action_Prediction_WACV_2021_paper.pdf" TargetMode="External"/><Relationship Id="rIdnreozwvy_f0jbmwidziee" Type="http://schemas.openxmlformats.org/officeDocument/2006/relationships/hyperlink" Target="https://doi.org/10.1109/TITS.2025.3528391" TargetMode="External"/><Relationship Id="rIdsv6syxupaiocw4fz5jliu" Type="http://schemas.openxmlformats.org/officeDocument/2006/relationships/hyperlink" Target="https://doi.org/10.1016/j.eswa.2025.126936" TargetMode="External"/><Relationship Id="rIdzumlitnvowpdw7z83l0o1" Type="http://schemas.openxmlformats.org/officeDocument/2006/relationships/hyperlink" Target="https://arxiv.org/abs/2409.20223" TargetMode="External"/><Relationship Id="rIdvwclwo2wbpjqwclbcs120" Type="http://schemas.openxmlformats.org/officeDocument/2006/relationships/hyperlink" Target="https://www.researchgate.net/publication/360582393_Pedestrian_Graph_A_Fast_Pedestrian_Crossing_Prediction_Model_Based_on_Graph_Convolutional_Networks" TargetMode="External"/><Relationship Id="rId0edbqszsksmrj631ycpky" Type="http://schemas.openxmlformats.org/officeDocument/2006/relationships/hyperlink" Target="https://doi.org/10.1109/TITS.2022.3177367" TargetMode="External"/><Relationship Id="rIddvb1qmsnb8owaezlrzlxj" Type="http://schemas.openxmlformats.org/officeDocument/2006/relationships/hyperlink" Target="https://www.researchgate.net/publication/337624530_Pedestrian_Graph_Pedestrian_Crossing_Prediction_Based_on_2D_Pose_Estimation_and_Graph_Convolutional_Networks" TargetMode="External"/><Relationship Id="rIdbjd4wrg54ubfzf1sghbx_" Type="http://schemas.openxmlformats.org/officeDocument/2006/relationships/hyperlink" Target="https://shilezhang.github.io/files/paper4.pdf" TargetMode="External"/><Relationship Id="rIddmom7tovcyi5-qe5jdm6u" Type="http://schemas.openxmlformats.org/officeDocument/2006/relationships/hyperlink" Target="https://arxiv.org/abs/2104.05485" TargetMode="External"/><Relationship Id="rIdvvbvqece83hixwtjyra-j" Type="http://schemas.openxmlformats.org/officeDocument/2006/relationships/hyperlink" Target="https://arxiv.org/pdf/2403.06977" TargetMode="External"/><Relationship Id="rId85p3jfbaws9wizto4usm8" Type="http://schemas.openxmlformats.org/officeDocument/2006/relationships/hyperlink" Target="https://arxiv.org/abs/2308.04589" TargetMode="External"/><Relationship Id="rIdomfn4ctrzg77eyavsssgv" Type="http://schemas.openxmlformats.org/officeDocument/2006/relationships/hyperlink" Target="https://arxiv.org/abs/2209.09236" TargetMode="External"/><Relationship Id="rId8kcgrw1qejkfcp11nkgbv" Type="http://schemas.openxmlformats.org/officeDocument/2006/relationships/hyperlink" Target="https://arxiv.org/abs/2607.12293" TargetMode="External"/><Relationship Id="rIdagyepwsziaz_7jernwgzh" Type="http://schemas.openxmlformats.org/officeDocument/2006/relationships/hyperlink" Target="https://arxiv.org/abs/2603.19533" TargetMode="External"/><Relationship Id="rIdsqbubieehfjzzarthviqr" Type="http://schemas.openxmlformats.org/officeDocument/2006/relationships/hyperlink" Target="https://arxiv.org/pdf/2511.20020" TargetMode="External"/><Relationship Id="rIdn6t3vkbfq0otbdrepknns" Type="http://schemas.openxmlformats.org/officeDocument/2006/relationships/hyperlink" Target="https://arxiv.org/abs/2511.20008" TargetMode="External"/><Relationship Id="rId_cl66jd-og4ibykcfivjo" Type="http://schemas.openxmlformats.org/officeDocument/2006/relationships/hyperlink" Target="https://arxiv.org/abs/2508.19866" TargetMode="External"/><Relationship Id="rIdiakwceeyi9amrzioz8vl0" Type="http://schemas.openxmlformats.org/officeDocument/2006/relationships/hyperlink" Target="https://doi.org/10.1016/j.neucom.2024.128824" TargetMode="External"/><Relationship Id="rIdoo4nvf-s_qokyazkr8uh9" Type="http://schemas.openxmlformats.org/officeDocument/2006/relationships/hyperlink" Target="https://doi.org/10.1109/TITS.2025.3567892" TargetMode="External"/><Relationship Id="rIdisix1savhr1x9zgyamndh" Type="http://schemas.openxmlformats.org/officeDocument/2006/relationships/hyperlink" Target="https://arxiv.org/abs/2402.12810" TargetMode="External"/><Relationship Id="rIdwdx8qef5ckscrqtivkowu" Type="http://schemas.openxmlformats.org/officeDocument/2006/relationships/hyperlink" Target="https://www.researchgate.net/publication/380043661_Pedestrian_Crossing_Intention_Prediction_Based_on_Cross-Modal_Transformer_and_Uncertainty-Aware_Multi-Task_Learning_for_Autonomous_Driving" TargetMode="External"/><Relationship Id="rIdhdd-aiflhjrhtp6gs7twq" Type="http://schemas.openxmlformats.org/officeDocument/2006/relationships/hyperlink" Target="https://openaccess.thecvf.com/content/CVPR2023W/Precognition/html/Ham_CIPF_Crossing_Intention_Prediction_Network_Based_on_Feature_Fusion_Modules_CVPRW_2023_paper.html" TargetMode="External"/><Relationship Id="rIdlraqt8t-fqxaspnp0lksc" Type="http://schemas.openxmlformats.org/officeDocument/2006/relationships/hyperlink" Target="https://arxiv.org/abs/2107.08031" TargetMode="External"/><Relationship Id="rId0z76m_fw4jzkaqigajlqq" Type="http://schemas.openxmlformats.org/officeDocument/2006/relationships/hyperlink" Target="https://arxiv.org/abs/2105.08647" TargetMode="External"/><Relationship Id="rIdfwomwqlnnz0zg_qex0-6o" Type="http://schemas.openxmlformats.org/officeDocument/2006/relationships/hyperlink" Target="https://doi.org/10.3390/s21175694" TargetMode="External"/><Relationship Id="rId5d1rh_ybf4rvvbs2jwkl5" Type="http://schemas.openxmlformats.org/officeDocument/2006/relationships/hyperlink" Target="https://arxiv.org/abs/2609.10806" TargetMode="External"/><Relationship Id="rIdtt_cbrstmcc4lr9_cxwuw" Type="http://schemas.openxmlformats.org/officeDocument/2006/relationships/hyperlink" Target="https://www.sciencedirect.com/science/article/abs/pii/S0957417425001071" TargetMode="External"/><Relationship Id="rIdmqg0jkyu_fgdhxzhm719k" Type="http://schemas.openxmlformats.org/officeDocument/2006/relationships/hyperlink" Target="https://doi.org/10.1109/TIV.2024.3437779" TargetMode="External"/><Relationship Id="rId8mxwie0jf5w9hsbygwuwt" Type="http://schemas.openxmlformats.org/officeDocument/2006/relationships/hyperlink" Target="https://doi.org/10.1109/IJCNN60899.2024.10650149" TargetMode="External"/><Relationship Id="rIdt5efur0_th-uknhfvkbn_" Type="http://schemas.openxmlformats.org/officeDocument/2006/relationships/hyperlink" Target="https://doi.org/10.1177/03611981231187643" TargetMode="External"/><Relationship Id="rIdixkyudgddukclralrvwgj" Type="http://schemas.openxmlformats.org/officeDocument/2006/relationships/hyperlink" Target="https://arxiv.org/abs/2002.08945" TargetMode="External"/><Relationship Id="rIduqcwd2vhlhgoctvhdxfue" Type="http://schemas.openxmlformats.org/officeDocument/2006/relationships/hyperlink" Target="https://arxiv.org/abs/2407.17162" TargetMode="External"/><Relationship Id="rIdkhnsuta0enamqqbvrvbae" Type="http://schemas.openxmlformats.org/officeDocument/2006/relationships/hyperlink" Target="https://doi.org/10.1016/j.patcog.2023.109633" TargetMode="External"/><Relationship Id="rIdlc1kor80bxepgq9qos0rq" Type="http://schemas.openxmlformats.org/officeDocument/2006/relationships/hyperlink" Target="https://doi.org/10.3390/s23052773" TargetMode="External"/><Relationship Id="rIdliraochl313wxnj-0kmgd" Type="http://schemas.openxmlformats.org/officeDocument/2006/relationships/hyperlink" Target="https://www.researchgate.net/publication/364515997_PedFormer_Pedestrian_Behavior_Prediction_via_Cross-Modal_Attention_Modulation_and_Gated_Multitask_Learning" TargetMode="External"/><Relationship Id="rIdsp7cwgv65frajholrgyxd" Type="http://schemas.openxmlformats.org/officeDocument/2006/relationships/hyperlink" Target="https://openaccess.thecvf.com/content/ICCV2021/papers/Rasouli_Bifold_and_Semantic_Reasoning_for_Pedestrian_Behavior_Prediction_ICCV_2021_paper.pdf" TargetMode="External"/><Relationship Id="rIdpsquniaqfhsf7i0uhtbrs" Type="http://schemas.openxmlformats.org/officeDocument/2006/relationships/hyperlink" Target="https://arxiv.org/abs/2105.04133" TargetMode="External"/><Relationship Id="rIdnduzim-u9e8noxoybpcl7" Type="http://schemas.openxmlformats.org/officeDocument/2006/relationships/hyperlink" Target="https://doi.org/10.1109/TIV.2026.3612034" TargetMode="External"/><Relationship Id="rIdojubztzmrszucnjipswct" Type="http://schemas.openxmlformats.org/officeDocument/2006/relationships/hyperlink" Target="https://escholarship.org/uc/item/9sj829q4" TargetMode="External"/><Relationship Id="rId0tmet8lnufko4ijy1-dkp" Type="http://schemas.openxmlformats.org/officeDocument/2006/relationships/hyperlink" Target="https://doi.org/10.1109/TIV.2025.3587710" TargetMode="External"/><Relationship Id="rIdxdd4ygtfbfpr0qxb4l3go" Type="http://schemas.openxmlformats.org/officeDocument/2006/relationships/hyperlink" Target="https://doi.org/10.1109/IV55152.2023.10186769" TargetMode="External"/><Relationship Id="rId0v4xmuiiv3ebwt1ydjsdx" Type="http://schemas.openxmlformats.org/officeDocument/2006/relationships/hyperlink" Target="https://arxiv.org/abs/2605.24950" TargetMode="External"/><Relationship Id="rIda1xt1nnw31sxq7gpekiur" Type="http://schemas.openxmlformats.org/officeDocument/2006/relationships/hyperlink" Target="https://arxiv.org/abs/2511.00858" TargetMode="External"/><Relationship Id="rIdfffbbacdhnotgvbhgvk_g" Type="http://schemas.openxmlformats.org/officeDocument/2006/relationships/hyperlink" Target="https://arxiv.org/abs/2401.06757" TargetMode="External"/><Relationship Id="rId7oozukodztkr_wcs7fa9h" Type="http://schemas.openxmlformats.org/officeDocument/2006/relationships/hyperlink" Target="https://awesomepapers.io/multimodal/papers/2606.09142" TargetMode="External"/><Relationship Id="rIdwg532gnuateugahqnumy6" Type="http://schemas.openxmlformats.org/officeDocument/2006/relationships/hyperlink" Target="https://arxiv.org/abs/2605.24562" TargetMode="External"/><Relationship Id="rId3myzukkolmbbczqownwcb" Type="http://schemas.openxmlformats.org/officeDocument/2006/relationships/hyperlink" Target="https://arxiv.org/abs/2604.23934" TargetMode="External"/><Relationship Id="rIdnozmqpoyy7y6dj5ondnjo" Type="http://schemas.openxmlformats.org/officeDocument/2006/relationships/hyperlink" Target="https://arxiv.org/abs/2507.04141" TargetMode="External"/><Relationship Id="rIdlzgtinh2maoyybd9m6vdl" Type="http://schemas.openxmlformats.org/officeDocument/2006/relationships/hyperlink" Target="https://arxiv.org/abs/2506.17590" TargetMode="External"/><Relationship Id="rIdszm2ueag3n-rxpvjau3jx" Type="http://schemas.openxmlformats.org/officeDocument/2006/relationships/hyperlink" Target="https://doi.org/10.1007/978-3-031-91813-1_10" TargetMode="External"/><Relationship Id="rIdnd6pw8sm8enyk_q6uj-zl" Type="http://schemas.openxmlformats.org/officeDocument/2006/relationships/hyperlink" Target="https://openaccess.thecvf.com/content/WACV2025/html/Uziel_Optimizing_Vision-Language_Model_for_Road_Crossing_Intention_Estimation_WACV_2025_paper.html" TargetMode="External"/><Relationship Id="rIdktbeumrlnxqvjalqx_xo2" Type="http://schemas.openxmlformats.org/officeDocument/2006/relationships/hyperlink" Target="https://doi.org/10.1109/OJITS.2025.3554387" TargetMode="External"/><Relationship Id="rId1f4dm732g-imqkn_mglrc" Type="http://schemas.openxmlformats.org/officeDocument/2006/relationships/hyperlink" Target="https://openreview.net/pdf?id=aGI3lSG6PA" TargetMode="External"/><Relationship Id="rIdgdzh_emp_y3irw-omvpc4" Type="http://schemas.openxmlformats.org/officeDocument/2006/relationships/hyperlink" Target="https://arxiv.org/abs/2311.14786" TargetMode="External"/><Relationship Id="rIdprduxo--rg5j9omncsm8e" Type="http://schemas.openxmlformats.org/officeDocument/2006/relationships/hyperlink" Target="https://arxiv.org/abs/2409.09446" TargetMode="External"/><Relationship Id="rIdzabfh1hdhyez0rygekpcq" Type="http://schemas.openxmlformats.org/officeDocument/2006/relationships/hyperlink" Target="https://arxiv.org/abs/2405.00449" TargetMode="External"/><Relationship Id="rIdigct8ajackfckqoo03mtc" Type="http://schemas.openxmlformats.org/officeDocument/2006/relationships/hyperlink" Target="https://doi.org/10.1109/TIV.2024.3426970" TargetMode="External"/><Relationship Id="rIdocj_ojidv1ogltslylkjb" Type="http://schemas.openxmlformats.org/officeDocument/2006/relationships/hyperlink" Target="https://doi.org/10.1109/TITS.2024.3435991" TargetMode="External"/><Relationship Id="rIdaucd_xc8-_0jc8sbn2389" Type="http://schemas.openxmlformats.org/officeDocument/2006/relationships/hyperlink" Target="https://arxiv.org/abs/2305.17451" TargetMode="External"/><Relationship Id="rIdhf51n1cqtmxyvmq2dasx0" Type="http://schemas.openxmlformats.org/officeDocument/2006/relationships/hyperlink" Target="https://arxiv.org/pdf/2609.34085" TargetMode="External"/><Relationship Id="rIdqzoqajzx8htjklwxo5ux9" Type="http://schemas.openxmlformats.org/officeDocument/2006/relationships/hyperlink" Target="https://arxiv.org/pdf/2607.29031" TargetMode="External"/><Relationship Id="rId-sqzmcughm5r4ovftn9zu" Type="http://schemas.openxmlformats.org/officeDocument/2006/relationships/hyperlink" Target="https://arxiv.org/pdf/2505.16278" TargetMode="External"/><Relationship Id="rIdu58ps1cblkc1teimc4ka4" Type="http://schemas.openxmlformats.org/officeDocument/2006/relationships/hyperlink" Target="https://arxiv.org/abs/2208.07441" TargetMode="External"/><Relationship Id="rId11" Type="http://schemas.openxmlformats.org/officeDocument/2006/relationships/image" Target="media/f9607a802b8239b439febf8dbeb242f267d01886.png"/><Relationship Id="rId12" Type="http://schemas.openxmlformats.org/officeDocument/2006/relationships/image" Target="media/64eb40a601fd92f12349d66f96b1cbfa948d60b5.png"/><Relationship Id="rId9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 Literature Map</dc:title>
  <dc:creator>Claude</dc:creator>
  <cp:lastModifiedBy>Un-named</cp:lastModifiedBy>
  <cp:revision>1</cp:revision>
  <dcterms:created xsi:type="dcterms:W3CDTF">2026-10-03T16:52:49.012Z</dcterms:created>
  <dcterms:modified xsi:type="dcterms:W3CDTF">2026-10-03T16:52:49.012Z</dcterms:modified>
</cp:coreProperties>
</file>

<file path=docProps/custom.xml><?xml version="1.0" encoding="utf-8"?>
<Properties xmlns="http://schemas.openxmlformats.org/officeDocument/2006/custom-properties" xmlns:vt="http://schemas.openxmlformats.org/officeDocument/2006/docPropsVTypes"/>
</file>