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D67" w:rsidRDefault="0076470D" w:rsidP="005B0D67">
      <w:pPr>
        <w:jc w:val="center"/>
      </w:pPr>
      <w:r>
        <w:t>German</w:t>
      </w:r>
      <w:r w:rsidR="005B0D67">
        <w:t xml:space="preserve"> Credit Worthiness</w:t>
      </w:r>
    </w:p>
    <w:p w:rsidR="005B0D67" w:rsidRDefault="005B0D67" w:rsidP="005B0D67">
      <w:pPr>
        <w:jc w:val="center"/>
      </w:pPr>
      <w:r>
        <w:t xml:space="preserve">Vidit Kalani, </w:t>
      </w:r>
      <w:proofErr w:type="spellStart"/>
      <w:r>
        <w:t>Shoun</w:t>
      </w:r>
      <w:proofErr w:type="spellEnd"/>
      <w:r>
        <w:t xml:space="preserve"> Abraham</w:t>
      </w:r>
    </w:p>
    <w:p w:rsidR="00564CF4" w:rsidRDefault="00DE00CB" w:rsidP="005B0D67">
      <w:pPr>
        <w:jc w:val="center"/>
      </w:pPr>
      <w:hyperlink r:id="rId5" w:history="1">
        <w:r w:rsidR="00564CF4" w:rsidRPr="002D78BE">
          <w:rPr>
            <w:rStyle w:val="Hyperlink"/>
          </w:rPr>
          <w:t>https://github.com/ViditKalani/MSCS-5610-Data-Mining-Final-Project</w:t>
        </w:r>
      </w:hyperlink>
      <w:r w:rsidR="00564CF4">
        <w:t xml:space="preserve"> </w:t>
      </w:r>
    </w:p>
    <w:p w:rsidR="005B0D67" w:rsidRDefault="005B0D67" w:rsidP="005B0D67"/>
    <w:p w:rsidR="005B0D67" w:rsidRPr="00106C21" w:rsidRDefault="00106C21" w:rsidP="008071E8">
      <w:pPr>
        <w:spacing w:line="480" w:lineRule="auto"/>
        <w:rPr>
          <w:b/>
        </w:rPr>
      </w:pPr>
      <w:r w:rsidRPr="00106C21">
        <w:rPr>
          <w:b/>
        </w:rPr>
        <w:t>Abstract</w:t>
      </w:r>
    </w:p>
    <w:p w:rsidR="0076470D" w:rsidRDefault="0076470D" w:rsidP="008071E8">
      <w:pPr>
        <w:spacing w:line="480" w:lineRule="auto"/>
      </w:pPr>
      <w:r>
        <w:tab/>
        <w:t>In this paper, we analyzed the German Credit Dataset from the Caret Library. By analyzing this dataset, were able to create a model that allows us to predict Credit worthiness of a citizen based on a few factors</w:t>
      </w:r>
      <w:r w:rsidR="00044531">
        <w:t xml:space="preserve"> related to credit</w:t>
      </w:r>
      <w:r>
        <w:t>. In order to create this model, we used techniques such as PCA analysis and</w:t>
      </w:r>
      <w:r w:rsidR="008071E8">
        <w:t xml:space="preserve"> the</w:t>
      </w:r>
      <w:r>
        <w:t xml:space="preserve"> KNN recommendation syste</w:t>
      </w:r>
      <w:r w:rsidR="00A441AF">
        <w:t xml:space="preserve">m. We tested our model by </w:t>
      </w:r>
      <w:r w:rsidR="00706AB9">
        <w:t>using a training/testing set from the dataset</w:t>
      </w:r>
      <w:r w:rsidR="00A441AF">
        <w:t>. This form of analysis is integral to the finance industry. Further research into these models will benefit credit rating agencies greatly, as they will be able to rate credit worthiness quickly and accurately. Ultimately, by using techniques such as the KNN recommendation system, we were able to create a model with an estimated accuracy of</w:t>
      </w:r>
      <w:r w:rsidR="008007BF">
        <w:t xml:space="preserve"> </w:t>
      </w:r>
      <w:r w:rsidR="00564CF4">
        <w:t>(TO BE ADDED).</w:t>
      </w:r>
    </w:p>
    <w:p w:rsidR="005B0D67" w:rsidRPr="00106C21" w:rsidRDefault="00106C21" w:rsidP="008071E8">
      <w:pPr>
        <w:spacing w:line="480" w:lineRule="auto"/>
        <w:rPr>
          <w:b/>
        </w:rPr>
      </w:pPr>
      <w:r w:rsidRPr="00106C21">
        <w:rPr>
          <w:b/>
        </w:rPr>
        <w:t>Introduction</w:t>
      </w:r>
    </w:p>
    <w:p w:rsidR="00F022BC" w:rsidRDefault="00106C21" w:rsidP="00730F96">
      <w:pPr>
        <w:spacing w:line="480" w:lineRule="auto"/>
        <w:ind w:firstLine="720"/>
      </w:pPr>
      <w:r w:rsidRPr="00106C21">
        <w:t>The German Credit Dataset is a dataset that examines a German's credit worthiness and other factors associated with this worthiness. This dataset is interesting because it contains a plethora of informati</w:t>
      </w:r>
      <w:r>
        <w:t xml:space="preserve">on regarding credit worthiness. </w:t>
      </w:r>
      <w:r w:rsidRPr="00106C21">
        <w:t>It is interesting to see the factors that are needed (and collected) to try to predict credit status. There are many entities that could benefit from analysis of this dataset. Credit Rating agencies could benefit from this dataset as they are primarily interested with evaluating a person's credit. With better prediction models, credit rating agencies could predict credit status more accurately and faster. Consumers could also stand to benefit from analysis of this dataset. With a good prediction model, a consumer could be able to predict the status of their own credit. Consumers would also learn more about what factors contribute to evaluation of credit. </w:t>
      </w:r>
      <w:r w:rsidR="00730F96">
        <w:t xml:space="preserve"> </w:t>
      </w:r>
      <w:r w:rsidRPr="00106C21">
        <w:t xml:space="preserve">With </w:t>
      </w:r>
      <w:r w:rsidRPr="00106C21">
        <w:lastRenderedPageBreak/>
        <w:t>this project, we plan to obtain more information about credit rating/worthiness</w:t>
      </w:r>
      <w:r w:rsidR="00730F96">
        <w:t xml:space="preserve"> using outside research</w:t>
      </w:r>
      <w:r w:rsidRPr="00106C21">
        <w:t>.</w:t>
      </w:r>
      <w:r w:rsidR="00730F96">
        <w:t xml:space="preserve"> Using our research and dataset, we plan</w:t>
      </w:r>
      <w:r w:rsidRPr="00106C21">
        <w:t xml:space="preserve"> to create a mod</w:t>
      </w:r>
      <w:r w:rsidR="00730F96">
        <w:t>el to predict credit worthiness. This</w:t>
      </w:r>
      <w:r w:rsidRPr="00106C21">
        <w:t xml:space="preserve"> model will be able to predict a person's credit worthiness given </w:t>
      </w:r>
      <w:r w:rsidR="00730F96">
        <w:t>important</w:t>
      </w:r>
      <w:r w:rsidRPr="00106C21">
        <w:t xml:space="preserve"> a</w:t>
      </w:r>
      <w:r w:rsidR="00730F96">
        <w:t xml:space="preserve">ttributes of credit worthiness to a decent degree of certainty. </w:t>
      </w:r>
    </w:p>
    <w:p w:rsidR="005B0D67" w:rsidRPr="00106C21" w:rsidRDefault="00106C21" w:rsidP="008071E8">
      <w:pPr>
        <w:spacing w:line="480" w:lineRule="auto"/>
        <w:rPr>
          <w:b/>
        </w:rPr>
      </w:pPr>
      <w:r w:rsidRPr="00106C21">
        <w:rPr>
          <w:b/>
        </w:rPr>
        <w:t>Related Work</w:t>
      </w:r>
    </w:p>
    <w:p w:rsidR="00564CF4" w:rsidRDefault="00564CF4" w:rsidP="00CF1C35">
      <w:pPr>
        <w:spacing w:line="360" w:lineRule="auto"/>
        <w:rPr>
          <w:b/>
          <w:bCs/>
        </w:rPr>
      </w:pPr>
      <w:r w:rsidRPr="00564CF4">
        <w:rPr>
          <w:b/>
          <w:bCs/>
        </w:rPr>
        <w:t>Hybrid models based on rough set classifiers for setting credit rating decision rules in the global banking industry</w:t>
      </w:r>
      <w:r>
        <w:rPr>
          <w:b/>
          <w:bCs/>
        </w:rPr>
        <w:t>:</w:t>
      </w:r>
    </w:p>
    <w:p w:rsidR="008071E8" w:rsidRPr="00CF1C35" w:rsidRDefault="00564CF4" w:rsidP="00CF1C35">
      <w:pPr>
        <w:spacing w:line="360" w:lineRule="auto"/>
        <w:rPr>
          <w:bCs/>
        </w:rPr>
      </w:pPr>
      <w:r>
        <w:rPr>
          <w:b/>
          <w:bCs/>
        </w:rPr>
        <w:tab/>
      </w:r>
      <w:r>
        <w:rPr>
          <w:bCs/>
        </w:rPr>
        <w:t xml:space="preserve">This article describes the importance of credit rating among credit issuers and investors. This paper also describes the problems associated with many credit rating models. In order to overcome these problems, a hybrid model was created from two existing models. </w:t>
      </w:r>
    </w:p>
    <w:p w:rsidR="00564CF4" w:rsidRDefault="008071E8" w:rsidP="00CF1C35">
      <w:pPr>
        <w:spacing w:line="360" w:lineRule="auto"/>
        <w:rPr>
          <w:b/>
        </w:rPr>
      </w:pPr>
      <w:r w:rsidRPr="008071E8">
        <w:rPr>
          <w:b/>
        </w:rPr>
        <w:t xml:space="preserve">Mining multiple private databases using a </w:t>
      </w:r>
      <w:proofErr w:type="spellStart"/>
      <w:r w:rsidRPr="008071E8">
        <w:rPr>
          <w:b/>
        </w:rPr>
        <w:t>kNN</w:t>
      </w:r>
      <w:proofErr w:type="spellEnd"/>
      <w:r w:rsidRPr="008071E8">
        <w:rPr>
          <w:b/>
        </w:rPr>
        <w:t xml:space="preserve"> classifier</w:t>
      </w:r>
    </w:p>
    <w:p w:rsidR="008071E8" w:rsidRDefault="008071E8" w:rsidP="00CF1C35">
      <w:pPr>
        <w:spacing w:line="360" w:lineRule="auto"/>
      </w:pPr>
      <w:r>
        <w:rPr>
          <w:b/>
        </w:rPr>
        <w:tab/>
      </w:r>
      <w:r>
        <w:t xml:space="preserve">This article gives insight into using the </w:t>
      </w:r>
      <w:proofErr w:type="spellStart"/>
      <w:r>
        <w:t>kNN</w:t>
      </w:r>
      <w:proofErr w:type="spellEnd"/>
      <w:r>
        <w:t xml:space="preserve"> classifier. This helps us to learn more about the model we plan to create. </w:t>
      </w:r>
    </w:p>
    <w:p w:rsidR="008071E8" w:rsidRPr="008071E8" w:rsidRDefault="008071E8" w:rsidP="00CF1C35">
      <w:pPr>
        <w:spacing w:line="360" w:lineRule="auto"/>
        <w:rPr>
          <w:b/>
          <w:bCs/>
        </w:rPr>
      </w:pPr>
      <w:r w:rsidRPr="008071E8">
        <w:rPr>
          <w:b/>
          <w:bCs/>
        </w:rPr>
        <w:t>Using data mining to improve assessment of credit worthiness via credit scoring models</w:t>
      </w:r>
    </w:p>
    <w:p w:rsidR="008071E8" w:rsidRPr="008071E8" w:rsidRDefault="008071E8" w:rsidP="00CF1C35">
      <w:pPr>
        <w:spacing w:line="360" w:lineRule="auto"/>
      </w:pPr>
      <w:r>
        <w:tab/>
        <w:t xml:space="preserve">This article examines the history and importance of credit scoring models to the financial industry. It also examines the role of data mining to improve the assessment of credit worthiness using credit scoring models. Finally, this paper compared the accuracy of different credit rating models.  </w:t>
      </w:r>
    </w:p>
    <w:p w:rsidR="005B0D67" w:rsidRPr="00106C21" w:rsidRDefault="00106C21" w:rsidP="008071E8">
      <w:pPr>
        <w:spacing w:line="480" w:lineRule="auto"/>
        <w:rPr>
          <w:b/>
        </w:rPr>
      </w:pPr>
      <w:r w:rsidRPr="00106C21">
        <w:rPr>
          <w:b/>
        </w:rPr>
        <w:t>Data Set</w:t>
      </w:r>
    </w:p>
    <w:p w:rsidR="00C0703E" w:rsidRDefault="00C0703E" w:rsidP="008071E8">
      <w:pPr>
        <w:spacing w:line="480" w:lineRule="auto"/>
      </w:pPr>
      <w:r>
        <w:tab/>
        <w:t>This dataset is available from the UCI Machine learning website, or in the Caret library through R.</w:t>
      </w:r>
      <w:r w:rsidR="00106C21">
        <w:t xml:space="preserve"> This dataset contains 1000 samples.</w:t>
      </w:r>
      <w:r>
        <w:t xml:space="preserve"> This dataset has two values for credit eligibility: good or bad.</w:t>
      </w:r>
      <w:r w:rsidR="008007BF">
        <w:t xml:space="preserve"> Predictors of this dataset include </w:t>
      </w:r>
      <w:r w:rsidR="008007BF">
        <w:rPr>
          <w:rStyle w:val="normaltextrun"/>
          <w:rFonts w:ascii="Calibri" w:hAnsi="Calibri" w:cs="Calibri"/>
        </w:rPr>
        <w:t xml:space="preserve">checking account status, duration, credit history, purpose of the loan, amount of the loan, savings accounts or bonds, and others. </w:t>
      </w:r>
      <w:r w:rsidR="00377D1D">
        <w:rPr>
          <w:rStyle w:val="normaltextrun"/>
          <w:rFonts w:ascii="Calibri" w:hAnsi="Calibri" w:cs="Calibri"/>
        </w:rPr>
        <w:t xml:space="preserve">Upon initial examination of this dataset, it appears that it is relatively clean. We don’t believe we need to spend much time cleaning the dataset. The dataset we used also does not contain missing values. This will be very useful </w:t>
      </w:r>
      <w:r w:rsidR="00106C21">
        <w:rPr>
          <w:rStyle w:val="normaltextrun"/>
          <w:rFonts w:ascii="Calibri" w:hAnsi="Calibri" w:cs="Calibri"/>
        </w:rPr>
        <w:t xml:space="preserve">when we create a </w:t>
      </w:r>
      <w:r w:rsidR="00106C21">
        <w:rPr>
          <w:rStyle w:val="normaltextrun"/>
          <w:rFonts w:ascii="Calibri" w:hAnsi="Calibri" w:cs="Calibri"/>
        </w:rPr>
        <w:lastRenderedPageBreak/>
        <w:t xml:space="preserve">proper model. In order to predict the effectiveness of our data, we plan on splitting our dataset into training and testing sets. We have not </w:t>
      </w:r>
      <w:r w:rsidR="00730F96">
        <w:rPr>
          <w:rStyle w:val="normaltextrun"/>
          <w:rFonts w:ascii="Calibri" w:hAnsi="Calibri" w:cs="Calibri"/>
        </w:rPr>
        <w:t>yet determined the exact split to use. [MORE INFORMATION ABOUT DATASET WILL BE ADDED IN THE FUTURE]</w:t>
      </w:r>
    </w:p>
    <w:p w:rsidR="005B0D67" w:rsidRPr="00106C21" w:rsidRDefault="00106C21" w:rsidP="008071E8">
      <w:pPr>
        <w:spacing w:line="480" w:lineRule="auto"/>
        <w:rPr>
          <w:b/>
        </w:rPr>
      </w:pPr>
      <w:r w:rsidRPr="00106C21">
        <w:rPr>
          <w:b/>
        </w:rPr>
        <w:t>Methods/Models</w:t>
      </w:r>
    </w:p>
    <w:p w:rsidR="00564CF4" w:rsidRDefault="00564CF4" w:rsidP="008071E8">
      <w:pPr>
        <w:pStyle w:val="ListParagraph"/>
        <w:numPr>
          <w:ilvl w:val="0"/>
          <w:numId w:val="1"/>
        </w:numPr>
        <w:spacing w:line="480" w:lineRule="auto"/>
      </w:pPr>
      <w:r>
        <w:t>PCA Analysis</w:t>
      </w:r>
    </w:p>
    <w:p w:rsidR="00706AB9" w:rsidRDefault="00706AB9" w:rsidP="00706AB9">
      <w:pPr>
        <w:pStyle w:val="ListParagraph"/>
        <w:numPr>
          <w:ilvl w:val="1"/>
          <w:numId w:val="1"/>
        </w:numPr>
        <w:spacing w:line="480" w:lineRule="auto"/>
      </w:pPr>
      <w:r>
        <w:t>[discussion and results of PCA Analysis]</w:t>
      </w:r>
    </w:p>
    <w:p w:rsidR="00564CF4" w:rsidRDefault="00564CF4" w:rsidP="008071E8">
      <w:pPr>
        <w:pStyle w:val="ListParagraph"/>
        <w:numPr>
          <w:ilvl w:val="0"/>
          <w:numId w:val="1"/>
        </w:numPr>
        <w:spacing w:line="480" w:lineRule="auto"/>
      </w:pPr>
      <w:r>
        <w:t>KNN Recommendation System</w:t>
      </w:r>
    </w:p>
    <w:p w:rsidR="00706AB9" w:rsidRDefault="00706AB9" w:rsidP="00706AB9">
      <w:pPr>
        <w:pStyle w:val="ListParagraph"/>
        <w:numPr>
          <w:ilvl w:val="1"/>
          <w:numId w:val="1"/>
        </w:numPr>
        <w:spacing w:line="480" w:lineRule="auto"/>
      </w:pPr>
      <w:r>
        <w:t xml:space="preserve">[discussion and results of </w:t>
      </w:r>
      <w:proofErr w:type="spellStart"/>
      <w:r>
        <w:t>kNN</w:t>
      </w:r>
      <w:proofErr w:type="spellEnd"/>
      <w:r>
        <w:t>]</w:t>
      </w:r>
    </w:p>
    <w:p w:rsidR="00564CF4" w:rsidRDefault="00DE00CB" w:rsidP="008071E8">
      <w:pPr>
        <w:pStyle w:val="ListParagraph"/>
        <w:numPr>
          <w:ilvl w:val="0"/>
          <w:numId w:val="1"/>
        </w:numPr>
        <w:spacing w:line="480" w:lineRule="auto"/>
      </w:pPr>
      <w:r>
        <w:t>Logistic</w:t>
      </w:r>
      <w:bookmarkStart w:id="0" w:name="_GoBack"/>
      <w:bookmarkEnd w:id="0"/>
      <w:r w:rsidR="00564CF4">
        <w:t xml:space="preserve"> Regression</w:t>
      </w:r>
    </w:p>
    <w:p w:rsidR="00706AB9" w:rsidRDefault="00706AB9" w:rsidP="00706AB9">
      <w:pPr>
        <w:pStyle w:val="ListParagraph"/>
        <w:numPr>
          <w:ilvl w:val="1"/>
          <w:numId w:val="1"/>
        </w:numPr>
        <w:spacing w:line="480" w:lineRule="auto"/>
      </w:pPr>
      <w:r>
        <w:t>[discussion and results of Regression Analysis]</w:t>
      </w:r>
    </w:p>
    <w:p w:rsidR="005B0D67" w:rsidRPr="00106C21" w:rsidRDefault="00106C21" w:rsidP="008071E8">
      <w:pPr>
        <w:spacing w:line="480" w:lineRule="auto"/>
        <w:rPr>
          <w:b/>
        </w:rPr>
      </w:pPr>
      <w:r w:rsidRPr="00106C21">
        <w:rPr>
          <w:b/>
        </w:rPr>
        <w:t>Results and Discussion</w:t>
      </w:r>
    </w:p>
    <w:p w:rsidR="003A7BD1" w:rsidRDefault="003A7BD1" w:rsidP="008071E8">
      <w:pPr>
        <w:spacing w:line="480" w:lineRule="auto"/>
      </w:pPr>
      <w:r>
        <w:tab/>
        <w:t>[TO BE ADDED]</w:t>
      </w:r>
    </w:p>
    <w:p w:rsidR="005B0D67" w:rsidRPr="00106C21" w:rsidRDefault="00106C21" w:rsidP="008071E8">
      <w:pPr>
        <w:spacing w:line="480" w:lineRule="auto"/>
        <w:rPr>
          <w:b/>
        </w:rPr>
      </w:pPr>
      <w:r w:rsidRPr="00106C21">
        <w:rPr>
          <w:b/>
        </w:rPr>
        <w:t>Conclusions</w:t>
      </w:r>
    </w:p>
    <w:p w:rsidR="00706AB9" w:rsidRPr="00CF1C35" w:rsidRDefault="003A7BD1" w:rsidP="008071E8">
      <w:pPr>
        <w:spacing w:line="480" w:lineRule="auto"/>
      </w:pPr>
      <w:r>
        <w:tab/>
        <w:t>[TO BE ADDED]</w:t>
      </w:r>
    </w:p>
    <w:p w:rsidR="00564CF4" w:rsidRPr="00106C21" w:rsidRDefault="00564CF4" w:rsidP="008071E8">
      <w:pPr>
        <w:spacing w:line="480" w:lineRule="auto"/>
        <w:rPr>
          <w:b/>
        </w:rPr>
      </w:pPr>
      <w:r w:rsidRPr="00106C21">
        <w:rPr>
          <w:b/>
        </w:rPr>
        <w:t>Contributions</w:t>
      </w:r>
    </w:p>
    <w:p w:rsidR="00564CF4" w:rsidRDefault="00564CF4" w:rsidP="008071E8">
      <w:pPr>
        <w:spacing w:line="480" w:lineRule="auto"/>
      </w:pPr>
      <w:r>
        <w:tab/>
        <w:t>Vidit Kalani: KNN recommendation system</w:t>
      </w:r>
      <w:r w:rsidR="003A7BD1">
        <w:t>, project set-up</w:t>
      </w:r>
    </w:p>
    <w:p w:rsidR="00730F96" w:rsidRPr="00CF1C35" w:rsidRDefault="00564CF4" w:rsidP="008071E8">
      <w:pPr>
        <w:spacing w:line="480" w:lineRule="auto"/>
      </w:pPr>
      <w:r>
        <w:tab/>
        <w:t xml:space="preserve">Shoun Abraham: PCA Analysis, project </w:t>
      </w:r>
      <w:r w:rsidR="00106C21">
        <w:t>write-ups</w:t>
      </w:r>
    </w:p>
    <w:p w:rsidR="00CF1C35" w:rsidRDefault="00CF1C35" w:rsidP="008071E8">
      <w:pPr>
        <w:spacing w:line="480" w:lineRule="auto"/>
        <w:rPr>
          <w:b/>
        </w:rPr>
      </w:pPr>
    </w:p>
    <w:p w:rsidR="00CF1C35" w:rsidRDefault="00CF1C35" w:rsidP="008071E8">
      <w:pPr>
        <w:spacing w:line="480" w:lineRule="auto"/>
        <w:rPr>
          <w:b/>
        </w:rPr>
      </w:pPr>
    </w:p>
    <w:p w:rsidR="00CF1C35" w:rsidRDefault="00CF1C35" w:rsidP="008071E8">
      <w:pPr>
        <w:spacing w:line="480" w:lineRule="auto"/>
        <w:rPr>
          <w:b/>
        </w:rPr>
      </w:pPr>
    </w:p>
    <w:p w:rsidR="00106C21" w:rsidRDefault="00106C21" w:rsidP="008071E8">
      <w:pPr>
        <w:spacing w:line="480" w:lineRule="auto"/>
        <w:rPr>
          <w:b/>
        </w:rPr>
      </w:pPr>
      <w:r w:rsidRPr="00106C21">
        <w:rPr>
          <w:b/>
        </w:rPr>
        <w:lastRenderedPageBreak/>
        <w:t>References</w:t>
      </w:r>
    </w:p>
    <w:p w:rsidR="00106C21" w:rsidRDefault="00106C21" w:rsidP="00106C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w:t>
      </w:r>
      <w:proofErr w:type="spellStart"/>
      <w:r>
        <w:rPr>
          <w:rStyle w:val="spellingerror"/>
          <w:rFonts w:ascii="Calibri" w:eastAsiaTheme="majorEastAsia" w:hAnsi="Calibri" w:cs="Calibri"/>
          <w:sz w:val="22"/>
          <w:szCs w:val="22"/>
        </w:rPr>
        <w:t>Shyang</w:t>
      </w:r>
      <w:proofErr w:type="spellEnd"/>
      <w:r>
        <w:rPr>
          <w:rStyle w:val="normaltextrun"/>
          <w:rFonts w:ascii="Calibri" w:hAnsi="Calibri" w:cs="Calibri"/>
          <w:sz w:val="22"/>
          <w:szCs w:val="22"/>
        </w:rPr>
        <w:t> Chen, Ching-</w:t>
      </w:r>
      <w:proofErr w:type="spellStart"/>
      <w:r>
        <w:rPr>
          <w:rStyle w:val="normaltextrun"/>
          <w:rFonts w:ascii="Calibri" w:hAnsi="Calibri" w:cs="Calibri"/>
          <w:sz w:val="22"/>
          <w:szCs w:val="22"/>
        </w:rPr>
        <w:t>Hsue</w:t>
      </w:r>
      <w:proofErr w:type="spellEnd"/>
      <w:r>
        <w:rPr>
          <w:rStyle w:val="normaltextrun"/>
          <w:rFonts w:ascii="Calibri" w:hAnsi="Calibri" w:cs="Calibri"/>
          <w:sz w:val="22"/>
          <w:szCs w:val="22"/>
        </w:rPr>
        <w:t xml:space="preserve"> Cheng, Hybrid models based on rough set classifiers for setting credit rating decision rules in the global banking industry, Knowledge-Based Systems, Volume 39, 2013, Pages 224-239, ISSN 0950-7051,</w:t>
      </w:r>
      <w:r>
        <w:rPr>
          <w:rStyle w:val="eop"/>
          <w:rFonts w:ascii="Calibri" w:hAnsi="Calibri" w:cs="Calibri"/>
          <w:sz w:val="22"/>
          <w:szCs w:val="22"/>
        </w:rPr>
        <w:t> </w:t>
      </w:r>
    </w:p>
    <w:p w:rsidR="00106C21" w:rsidRDefault="00DE00CB" w:rsidP="00106C21">
      <w:pPr>
        <w:pStyle w:val="paragraph"/>
        <w:spacing w:before="0" w:beforeAutospacing="0" w:after="0" w:afterAutospacing="0"/>
        <w:textAlignment w:val="baseline"/>
        <w:rPr>
          <w:rFonts w:ascii="Segoe UI" w:hAnsi="Segoe UI" w:cs="Segoe UI"/>
          <w:sz w:val="18"/>
          <w:szCs w:val="18"/>
        </w:rPr>
      </w:pPr>
      <w:hyperlink r:id="rId6" w:tgtFrame="_blank" w:history="1">
        <w:r w:rsidR="00106C21">
          <w:rPr>
            <w:rStyle w:val="normaltextrun"/>
            <w:rFonts w:ascii="Calibri" w:hAnsi="Calibri" w:cs="Calibri"/>
            <w:color w:val="0563C1"/>
            <w:sz w:val="22"/>
            <w:szCs w:val="22"/>
          </w:rPr>
          <w:t>https://doi.org/10.1016/j.knosys.2012.11.004</w:t>
        </w:r>
      </w:hyperlink>
      <w:r w:rsidR="00106C21">
        <w:rPr>
          <w:rStyle w:val="normaltextrun"/>
          <w:rFonts w:ascii="Calibri" w:hAnsi="Calibri" w:cs="Calibri"/>
          <w:sz w:val="22"/>
          <w:szCs w:val="22"/>
        </w:rPr>
        <w:t>.</w:t>
      </w:r>
      <w:r w:rsidR="00106C21">
        <w:rPr>
          <w:rStyle w:val="eop"/>
          <w:rFonts w:ascii="Calibri" w:hAnsi="Calibri" w:cs="Calibri"/>
          <w:sz w:val="22"/>
          <w:szCs w:val="22"/>
        </w:rPr>
        <w:t> </w:t>
      </w:r>
    </w:p>
    <w:p w:rsidR="00106C21" w:rsidRDefault="00106C21" w:rsidP="00106C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hyperlink r:id="rId7" w:tgtFrame="_blank" w:history="1">
        <w:r>
          <w:rPr>
            <w:rStyle w:val="normaltextrun"/>
            <w:rFonts w:ascii="Calibri" w:hAnsi="Calibri" w:cs="Calibri"/>
            <w:color w:val="0563C1"/>
            <w:sz w:val="22"/>
            <w:szCs w:val="22"/>
          </w:rPr>
          <w:t>http://www.sciencedirect.com/science/article/pii/S0950705112003139</w:t>
        </w:r>
      </w:hyperlink>
      <w:r>
        <w:rPr>
          <w:rStyle w:val="normaltextrun"/>
          <w:rFonts w:ascii="Calibri" w:hAnsi="Calibri" w:cs="Calibri"/>
          <w:sz w:val="22"/>
          <w:szCs w:val="22"/>
        </w:rPr>
        <w:t>)</w:t>
      </w:r>
      <w:r>
        <w:rPr>
          <w:rStyle w:val="eop"/>
          <w:rFonts w:ascii="Calibri" w:hAnsi="Calibri" w:cs="Calibri"/>
          <w:sz w:val="22"/>
          <w:szCs w:val="22"/>
        </w:rPr>
        <w:t> </w:t>
      </w:r>
    </w:p>
    <w:p w:rsidR="00106C21" w:rsidRDefault="00106C21" w:rsidP="00106C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106C21" w:rsidRDefault="00106C21" w:rsidP="00106C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Bee </w:t>
      </w:r>
      <w:proofErr w:type="spellStart"/>
      <w:r>
        <w:rPr>
          <w:rStyle w:val="normaltextrun"/>
          <w:rFonts w:ascii="Calibri" w:hAnsi="Calibri" w:cs="Calibri"/>
          <w:sz w:val="22"/>
          <w:szCs w:val="22"/>
        </w:rPr>
        <w:t>Wah</w:t>
      </w:r>
      <w:proofErr w:type="spellEnd"/>
      <w:r>
        <w:rPr>
          <w:rStyle w:val="normaltextrun"/>
          <w:rFonts w:ascii="Calibri" w:hAnsi="Calibri" w:cs="Calibri"/>
          <w:sz w:val="22"/>
          <w:szCs w:val="22"/>
        </w:rPr>
        <w:t xml:space="preserve"> Yap, Seng </w:t>
      </w:r>
      <w:proofErr w:type="spellStart"/>
      <w:r>
        <w:rPr>
          <w:rStyle w:val="normaltextrun"/>
          <w:rFonts w:ascii="Calibri" w:hAnsi="Calibri" w:cs="Calibri"/>
          <w:sz w:val="22"/>
          <w:szCs w:val="22"/>
        </w:rPr>
        <w:t>Huat</w:t>
      </w:r>
      <w:proofErr w:type="spellEnd"/>
      <w:r>
        <w:rPr>
          <w:rStyle w:val="normaltextrun"/>
          <w:rFonts w:ascii="Calibri" w:hAnsi="Calibri" w:cs="Calibri"/>
          <w:sz w:val="22"/>
          <w:szCs w:val="22"/>
        </w:rPr>
        <w:t xml:space="preserve"> Ong, Nor </w:t>
      </w:r>
      <w:proofErr w:type="spellStart"/>
      <w:r>
        <w:rPr>
          <w:rStyle w:val="spellingerror"/>
          <w:rFonts w:ascii="Calibri" w:eastAsiaTheme="majorEastAsia" w:hAnsi="Calibri" w:cs="Calibri"/>
          <w:sz w:val="22"/>
          <w:szCs w:val="22"/>
        </w:rPr>
        <w:t>Huselina</w:t>
      </w:r>
      <w:proofErr w:type="spellEnd"/>
      <w:r>
        <w:rPr>
          <w:rStyle w:val="normaltextrun"/>
          <w:rFonts w:ascii="Calibri" w:hAnsi="Calibri" w:cs="Calibri"/>
          <w:sz w:val="22"/>
          <w:szCs w:val="22"/>
        </w:rPr>
        <w:t> Mohamed Husain, </w:t>
      </w:r>
      <w:r>
        <w:rPr>
          <w:rStyle w:val="contextualspellingandgrammarerror"/>
          <w:rFonts w:ascii="Calibri" w:hAnsi="Calibri" w:cs="Calibri"/>
          <w:sz w:val="22"/>
          <w:szCs w:val="22"/>
        </w:rPr>
        <w:t>Using</w:t>
      </w:r>
      <w:r>
        <w:rPr>
          <w:rStyle w:val="normaltextrun"/>
          <w:rFonts w:ascii="Calibri" w:hAnsi="Calibri" w:cs="Calibri"/>
          <w:sz w:val="22"/>
          <w:szCs w:val="22"/>
        </w:rPr>
        <w:t> data mining to improve assessment of credit worthiness via credit scoring models, Expert Systems with Applications, Volume 38, Issue 10, 2011, Pages 13274-13283, ISSN 0957-4174,</w:t>
      </w:r>
      <w:r>
        <w:rPr>
          <w:rStyle w:val="eop"/>
          <w:rFonts w:ascii="Calibri" w:hAnsi="Calibri" w:cs="Calibri"/>
          <w:sz w:val="22"/>
          <w:szCs w:val="22"/>
        </w:rPr>
        <w:t> </w:t>
      </w:r>
    </w:p>
    <w:p w:rsidR="00106C21" w:rsidRDefault="00DE00CB" w:rsidP="00106C21">
      <w:pPr>
        <w:pStyle w:val="paragraph"/>
        <w:spacing w:before="0" w:beforeAutospacing="0" w:after="0" w:afterAutospacing="0"/>
        <w:textAlignment w:val="baseline"/>
        <w:rPr>
          <w:rFonts w:ascii="Segoe UI" w:hAnsi="Segoe UI" w:cs="Segoe UI"/>
          <w:sz w:val="18"/>
          <w:szCs w:val="18"/>
        </w:rPr>
      </w:pPr>
      <w:hyperlink r:id="rId8" w:tgtFrame="_blank" w:history="1">
        <w:r w:rsidR="00106C21">
          <w:rPr>
            <w:rStyle w:val="normaltextrun"/>
            <w:rFonts w:ascii="Calibri" w:hAnsi="Calibri" w:cs="Calibri"/>
            <w:color w:val="0563C1"/>
            <w:sz w:val="22"/>
            <w:szCs w:val="22"/>
          </w:rPr>
          <w:t>https://doi.org/10.1016/j.eswa.2011.04.147</w:t>
        </w:r>
      </w:hyperlink>
      <w:r w:rsidR="00106C21">
        <w:rPr>
          <w:rStyle w:val="normaltextrun"/>
          <w:rFonts w:ascii="Calibri" w:hAnsi="Calibri" w:cs="Calibri"/>
          <w:sz w:val="22"/>
          <w:szCs w:val="22"/>
        </w:rPr>
        <w:t>.</w:t>
      </w:r>
      <w:r w:rsidR="00106C21">
        <w:rPr>
          <w:rStyle w:val="eop"/>
          <w:rFonts w:ascii="Calibri" w:hAnsi="Calibri" w:cs="Calibri"/>
          <w:sz w:val="22"/>
          <w:szCs w:val="22"/>
        </w:rPr>
        <w:t> </w:t>
      </w:r>
    </w:p>
    <w:p w:rsidR="00106C21" w:rsidRDefault="00106C21" w:rsidP="00106C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hyperlink r:id="rId9" w:tgtFrame="_blank" w:history="1">
        <w:r>
          <w:rPr>
            <w:rStyle w:val="normaltextrun"/>
            <w:rFonts w:ascii="Calibri" w:hAnsi="Calibri" w:cs="Calibri"/>
            <w:color w:val="0563C1"/>
            <w:sz w:val="22"/>
            <w:szCs w:val="22"/>
          </w:rPr>
          <w:t>http://www.sciencedirect.com/science/article/pii/S0957417411006749</w:t>
        </w:r>
      </w:hyperlink>
      <w:r>
        <w:rPr>
          <w:rStyle w:val="normaltextrun"/>
          <w:rFonts w:ascii="Calibri" w:hAnsi="Calibri" w:cs="Calibri"/>
          <w:sz w:val="22"/>
          <w:szCs w:val="22"/>
        </w:rPr>
        <w:t>)</w:t>
      </w:r>
      <w:r>
        <w:rPr>
          <w:rStyle w:val="eop"/>
          <w:rFonts w:ascii="Calibri" w:hAnsi="Calibri" w:cs="Calibri"/>
          <w:sz w:val="22"/>
          <w:szCs w:val="22"/>
        </w:rPr>
        <w:t> </w:t>
      </w:r>
    </w:p>
    <w:p w:rsidR="00106C21" w:rsidRDefault="00106C21" w:rsidP="00106C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106C21" w:rsidRDefault="00106C21" w:rsidP="00106C21">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Xion</w:t>
      </w:r>
      <w:proofErr w:type="spellEnd"/>
      <w:r>
        <w:rPr>
          <w:rStyle w:val="normaltextrun"/>
          <w:rFonts w:ascii="Calibri" w:hAnsi="Calibri" w:cs="Calibri"/>
          <w:sz w:val="22"/>
          <w:szCs w:val="22"/>
        </w:rPr>
        <w:t>, L., </w:t>
      </w:r>
      <w:proofErr w:type="spellStart"/>
      <w:r>
        <w:rPr>
          <w:rStyle w:val="spellingerror"/>
          <w:rFonts w:ascii="Calibri" w:eastAsiaTheme="majorEastAsia" w:hAnsi="Calibri" w:cs="Calibri"/>
          <w:sz w:val="22"/>
          <w:szCs w:val="22"/>
        </w:rPr>
        <w:t>Chitti</w:t>
      </w:r>
      <w:proofErr w:type="spellEnd"/>
      <w:r>
        <w:rPr>
          <w:rStyle w:val="normaltextrun"/>
          <w:rFonts w:ascii="Calibri" w:hAnsi="Calibri" w:cs="Calibri"/>
          <w:sz w:val="22"/>
          <w:szCs w:val="22"/>
        </w:rPr>
        <w:t>, S., &amp; Liu, L. (</w:t>
      </w:r>
      <w:r>
        <w:rPr>
          <w:rStyle w:val="spellingerror"/>
          <w:rFonts w:ascii="Calibri" w:eastAsiaTheme="majorEastAsia" w:hAnsi="Calibri" w:cs="Calibri"/>
          <w:sz w:val="22"/>
          <w:szCs w:val="22"/>
        </w:rPr>
        <w:t>n.d.</w:t>
      </w:r>
      <w:r>
        <w:rPr>
          <w:rStyle w:val="normaltextrun"/>
          <w:rFonts w:ascii="Calibri" w:hAnsi="Calibri" w:cs="Calibri"/>
          <w:sz w:val="22"/>
          <w:szCs w:val="22"/>
        </w:rPr>
        <w:t>). Mining multiple private databases using a </w:t>
      </w:r>
      <w:proofErr w:type="spellStart"/>
      <w:r>
        <w:rPr>
          <w:rStyle w:val="spellingerror"/>
          <w:rFonts w:ascii="Calibri" w:eastAsiaTheme="majorEastAsia" w:hAnsi="Calibri" w:cs="Calibri"/>
          <w:sz w:val="22"/>
          <w:szCs w:val="22"/>
        </w:rPr>
        <w:t>kNN</w:t>
      </w:r>
      <w:proofErr w:type="spellEnd"/>
      <w:r>
        <w:rPr>
          <w:rStyle w:val="normaltextrun"/>
          <w:rFonts w:ascii="Calibri" w:hAnsi="Calibri" w:cs="Calibri"/>
          <w:sz w:val="22"/>
          <w:szCs w:val="22"/>
        </w:rPr>
        <w:t> classifier. Retrieved March 20, 2018, from </w:t>
      </w:r>
      <w:hyperlink r:id="rId10" w:tgtFrame="_blank" w:history="1">
        <w:r>
          <w:rPr>
            <w:rStyle w:val="normaltextrun"/>
            <w:rFonts w:ascii="Calibri" w:hAnsi="Calibri" w:cs="Calibri"/>
            <w:color w:val="0563C1"/>
            <w:sz w:val="22"/>
            <w:szCs w:val="22"/>
          </w:rPr>
          <w:t>https://dl.acm.org/citation.cfm?id=1244102</w:t>
        </w:r>
      </w:hyperlink>
      <w:r>
        <w:rPr>
          <w:rStyle w:val="normaltextrun"/>
          <w:rFonts w:ascii="Calibri" w:hAnsi="Calibri" w:cs="Calibri"/>
          <w:sz w:val="22"/>
          <w:szCs w:val="22"/>
        </w:rPr>
        <w:t> </w:t>
      </w:r>
      <w:r>
        <w:rPr>
          <w:rStyle w:val="eop"/>
          <w:rFonts w:ascii="Calibri" w:hAnsi="Calibri" w:cs="Calibri"/>
          <w:sz w:val="22"/>
          <w:szCs w:val="22"/>
        </w:rPr>
        <w:t> </w:t>
      </w:r>
    </w:p>
    <w:p w:rsidR="00106C21" w:rsidRDefault="00106C21" w:rsidP="00106C21">
      <w:pPr>
        <w:pStyle w:val="paragraph"/>
        <w:spacing w:before="0" w:beforeAutospacing="0" w:after="0" w:afterAutospacing="0"/>
        <w:textAlignment w:val="baseline"/>
        <w:rPr>
          <w:rStyle w:val="normaltextrun"/>
          <w:rFonts w:ascii="Calibri" w:hAnsi="Calibri" w:cs="Calibri"/>
          <w:sz w:val="22"/>
          <w:szCs w:val="22"/>
        </w:rPr>
      </w:pPr>
    </w:p>
    <w:p w:rsidR="00106C21" w:rsidRDefault="00106C21" w:rsidP="00106C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Cai, Y., Ji, D., &amp; Cai, D. (2010, June). A KNN Research Paper Classification Method Based on Shared ... Retrieved March 20, 2018, from </w:t>
      </w:r>
      <w:hyperlink r:id="rId11" w:tgtFrame="_blank" w:history="1">
        <w:r>
          <w:rPr>
            <w:rStyle w:val="normaltextrun"/>
            <w:rFonts w:ascii="Calibri" w:hAnsi="Calibri" w:cs="Calibri"/>
            <w:color w:val="0563C1"/>
            <w:sz w:val="22"/>
            <w:szCs w:val="22"/>
          </w:rPr>
          <w:t>http://research.nii.ac.jp/ntcir/workshop/OnlineProceedings8/NTCIR/07-NTCIR8-PATMN-CaiY.pdf</w:t>
        </w:r>
      </w:hyperlink>
      <w:r>
        <w:rPr>
          <w:rStyle w:val="normaltextrun"/>
          <w:rFonts w:ascii="Calibri" w:hAnsi="Calibri" w:cs="Calibri"/>
          <w:sz w:val="22"/>
          <w:szCs w:val="22"/>
        </w:rPr>
        <w:t> </w:t>
      </w:r>
      <w:r>
        <w:rPr>
          <w:rStyle w:val="eop"/>
          <w:rFonts w:ascii="Calibri" w:hAnsi="Calibri" w:cs="Calibri"/>
          <w:sz w:val="22"/>
          <w:szCs w:val="22"/>
        </w:rPr>
        <w:t> </w:t>
      </w:r>
    </w:p>
    <w:p w:rsidR="00106C21" w:rsidRDefault="00106C21" w:rsidP="00106C21">
      <w:pPr>
        <w:pStyle w:val="paragraph"/>
        <w:spacing w:before="0" w:beforeAutospacing="0" w:after="0" w:afterAutospacing="0"/>
        <w:textAlignment w:val="baseline"/>
        <w:rPr>
          <w:rStyle w:val="normaltextrun"/>
          <w:rFonts w:ascii="Calibri" w:hAnsi="Calibri" w:cs="Calibri"/>
          <w:sz w:val="22"/>
          <w:szCs w:val="22"/>
        </w:rPr>
      </w:pPr>
    </w:p>
    <w:p w:rsidR="00106C21" w:rsidRDefault="00106C21" w:rsidP="00106C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Wang, B., Liao, Q., &amp; Zhang, C. (2013, August). Weight Based KNN Recommender System. Retrieved March 20, 2018, from </w:t>
      </w:r>
      <w:hyperlink r:id="rId12" w:tgtFrame="_blank" w:history="1">
        <w:r>
          <w:rPr>
            <w:rStyle w:val="normaltextrun"/>
            <w:rFonts w:ascii="Calibri" w:hAnsi="Calibri" w:cs="Calibri"/>
            <w:color w:val="0563C1"/>
            <w:sz w:val="22"/>
            <w:szCs w:val="22"/>
          </w:rPr>
          <w:t>http://ieeexplore.ieee.org/stamp/stamp.jsp?tp=&amp;arnumber=6642782</w:t>
        </w:r>
      </w:hyperlink>
      <w:r>
        <w:rPr>
          <w:rStyle w:val="normaltextrun"/>
          <w:rFonts w:ascii="Calibri" w:hAnsi="Calibri" w:cs="Calibri"/>
          <w:sz w:val="22"/>
          <w:szCs w:val="22"/>
        </w:rPr>
        <w:t>   </w:t>
      </w:r>
      <w:r>
        <w:rPr>
          <w:rStyle w:val="eop"/>
          <w:rFonts w:ascii="Calibri" w:hAnsi="Calibri" w:cs="Calibri"/>
          <w:sz w:val="22"/>
          <w:szCs w:val="22"/>
        </w:rPr>
        <w:t> </w:t>
      </w:r>
    </w:p>
    <w:p w:rsidR="00106C21" w:rsidRPr="00106C21" w:rsidRDefault="00106C21" w:rsidP="008071E8">
      <w:pPr>
        <w:spacing w:line="480" w:lineRule="auto"/>
      </w:pPr>
    </w:p>
    <w:sectPr w:rsidR="00106C21" w:rsidRPr="0010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w:panose1 w:val="020B0604020202020204"/>
    <w:charset w:val="01"/>
    <w:family w:val="roman"/>
    <w:pitch w:val="variable"/>
  </w:font>
  <w:font w:name="Cambria">
    <w:panose1 w:val="02040503050406030204"/>
    <w:charset w:val="00"/>
    <w:family w:val="roman"/>
    <w:pitch w:val="variable"/>
    <w:sig w:usb0="E00006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A283F"/>
    <w:multiLevelType w:val="hybridMultilevel"/>
    <w:tmpl w:val="A06CF7FE"/>
    <w:lvl w:ilvl="0" w:tplc="A1581F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D67"/>
    <w:rsid w:val="00044531"/>
    <w:rsid w:val="00106C21"/>
    <w:rsid w:val="00377D1D"/>
    <w:rsid w:val="003A7BD1"/>
    <w:rsid w:val="00564CF4"/>
    <w:rsid w:val="005B0D67"/>
    <w:rsid w:val="00706AB9"/>
    <w:rsid w:val="00730F96"/>
    <w:rsid w:val="0076470D"/>
    <w:rsid w:val="008007BF"/>
    <w:rsid w:val="008071E8"/>
    <w:rsid w:val="00A441AF"/>
    <w:rsid w:val="00C0703E"/>
    <w:rsid w:val="00C46890"/>
    <w:rsid w:val="00CF1C35"/>
    <w:rsid w:val="00DE00CB"/>
    <w:rsid w:val="00F022B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5FCD"/>
  <w15:docId w15:val="{E92F06F9-9B29-0642-A45A-084D9351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007BF"/>
  </w:style>
  <w:style w:type="character" w:styleId="Hyperlink">
    <w:name w:val="Hyperlink"/>
    <w:basedOn w:val="DefaultParagraphFont"/>
    <w:uiPriority w:val="99"/>
    <w:unhideWhenUsed/>
    <w:rsid w:val="00564CF4"/>
    <w:rPr>
      <w:color w:val="0000FF" w:themeColor="hyperlink"/>
      <w:u w:val="single"/>
    </w:rPr>
  </w:style>
  <w:style w:type="paragraph" w:styleId="ListParagraph">
    <w:name w:val="List Paragraph"/>
    <w:basedOn w:val="Normal"/>
    <w:uiPriority w:val="34"/>
    <w:qFormat/>
    <w:rsid w:val="00564CF4"/>
    <w:pPr>
      <w:ind w:left="720"/>
      <w:contextualSpacing/>
    </w:pPr>
  </w:style>
  <w:style w:type="character" w:customStyle="1" w:styleId="Heading1Char">
    <w:name w:val="Heading 1 Char"/>
    <w:basedOn w:val="DefaultParagraphFont"/>
    <w:link w:val="Heading1"/>
    <w:uiPriority w:val="9"/>
    <w:rsid w:val="00564CF4"/>
    <w:rPr>
      <w:rFonts w:asciiTheme="majorHAnsi" w:eastAsiaTheme="majorEastAsia" w:hAnsiTheme="majorHAnsi" w:cstheme="majorBidi"/>
      <w:b/>
      <w:bCs/>
      <w:color w:val="365F91" w:themeColor="accent1" w:themeShade="BF"/>
      <w:sz w:val="28"/>
      <w:szCs w:val="28"/>
    </w:rPr>
  </w:style>
  <w:style w:type="paragraph" w:customStyle="1" w:styleId="paragraph">
    <w:name w:val="paragraph"/>
    <w:basedOn w:val="Normal"/>
    <w:rsid w:val="00106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06C21"/>
  </w:style>
  <w:style w:type="character" w:customStyle="1" w:styleId="spellingerror">
    <w:name w:val="spellingerror"/>
    <w:basedOn w:val="DefaultParagraphFont"/>
    <w:rsid w:val="00106C21"/>
  </w:style>
  <w:style w:type="character" w:customStyle="1" w:styleId="contextualspellingandgrammarerror">
    <w:name w:val="contextualspellingandgrammarerror"/>
    <w:basedOn w:val="DefaultParagraphFont"/>
    <w:rsid w:val="0010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18605">
      <w:bodyDiv w:val="1"/>
      <w:marLeft w:val="0"/>
      <w:marRight w:val="0"/>
      <w:marTop w:val="0"/>
      <w:marBottom w:val="0"/>
      <w:divBdr>
        <w:top w:val="none" w:sz="0" w:space="0" w:color="auto"/>
        <w:left w:val="none" w:sz="0" w:space="0" w:color="auto"/>
        <w:bottom w:val="none" w:sz="0" w:space="0" w:color="auto"/>
        <w:right w:val="none" w:sz="0" w:space="0" w:color="auto"/>
      </w:divBdr>
      <w:divsChild>
        <w:div w:id="2003896139">
          <w:marLeft w:val="0"/>
          <w:marRight w:val="0"/>
          <w:marTop w:val="0"/>
          <w:marBottom w:val="0"/>
          <w:divBdr>
            <w:top w:val="single" w:sz="6" w:space="0" w:color="356B20"/>
            <w:left w:val="single" w:sz="6" w:space="0" w:color="356B20"/>
            <w:bottom w:val="single" w:sz="6" w:space="0" w:color="356B20"/>
            <w:right w:val="single" w:sz="6" w:space="0" w:color="356B20"/>
          </w:divBdr>
          <w:divsChild>
            <w:div w:id="206274968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8180391">
      <w:bodyDiv w:val="1"/>
      <w:marLeft w:val="0"/>
      <w:marRight w:val="0"/>
      <w:marTop w:val="0"/>
      <w:marBottom w:val="0"/>
      <w:divBdr>
        <w:top w:val="none" w:sz="0" w:space="0" w:color="auto"/>
        <w:left w:val="none" w:sz="0" w:space="0" w:color="auto"/>
        <w:bottom w:val="none" w:sz="0" w:space="0" w:color="auto"/>
        <w:right w:val="none" w:sz="0" w:space="0" w:color="auto"/>
      </w:divBdr>
      <w:divsChild>
        <w:div w:id="602496196">
          <w:marLeft w:val="0"/>
          <w:marRight w:val="0"/>
          <w:marTop w:val="0"/>
          <w:marBottom w:val="0"/>
          <w:divBdr>
            <w:top w:val="single" w:sz="6" w:space="0" w:color="356B20"/>
            <w:left w:val="single" w:sz="6" w:space="0" w:color="356B20"/>
            <w:bottom w:val="single" w:sz="6" w:space="0" w:color="356B20"/>
            <w:right w:val="single" w:sz="6" w:space="0" w:color="356B20"/>
          </w:divBdr>
          <w:divsChild>
            <w:div w:id="210209494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66549374">
      <w:bodyDiv w:val="1"/>
      <w:marLeft w:val="0"/>
      <w:marRight w:val="0"/>
      <w:marTop w:val="0"/>
      <w:marBottom w:val="0"/>
      <w:divBdr>
        <w:top w:val="none" w:sz="0" w:space="0" w:color="auto"/>
        <w:left w:val="none" w:sz="0" w:space="0" w:color="auto"/>
        <w:bottom w:val="none" w:sz="0" w:space="0" w:color="auto"/>
        <w:right w:val="none" w:sz="0" w:space="0" w:color="auto"/>
      </w:divBdr>
    </w:div>
    <w:div w:id="1231698370">
      <w:bodyDiv w:val="1"/>
      <w:marLeft w:val="0"/>
      <w:marRight w:val="0"/>
      <w:marTop w:val="0"/>
      <w:marBottom w:val="0"/>
      <w:divBdr>
        <w:top w:val="none" w:sz="0" w:space="0" w:color="auto"/>
        <w:left w:val="none" w:sz="0" w:space="0" w:color="auto"/>
        <w:bottom w:val="none" w:sz="0" w:space="0" w:color="auto"/>
        <w:right w:val="none" w:sz="0" w:space="0" w:color="auto"/>
      </w:divBdr>
    </w:div>
    <w:div w:id="1302883234">
      <w:bodyDiv w:val="1"/>
      <w:marLeft w:val="0"/>
      <w:marRight w:val="0"/>
      <w:marTop w:val="0"/>
      <w:marBottom w:val="0"/>
      <w:divBdr>
        <w:top w:val="none" w:sz="0" w:space="0" w:color="auto"/>
        <w:left w:val="none" w:sz="0" w:space="0" w:color="auto"/>
        <w:bottom w:val="none" w:sz="0" w:space="0" w:color="auto"/>
        <w:right w:val="none" w:sz="0" w:space="0" w:color="auto"/>
      </w:divBdr>
    </w:div>
    <w:div w:id="1715426657">
      <w:bodyDiv w:val="1"/>
      <w:marLeft w:val="0"/>
      <w:marRight w:val="0"/>
      <w:marTop w:val="0"/>
      <w:marBottom w:val="0"/>
      <w:divBdr>
        <w:top w:val="none" w:sz="0" w:space="0" w:color="auto"/>
        <w:left w:val="none" w:sz="0" w:space="0" w:color="auto"/>
        <w:bottom w:val="none" w:sz="0" w:space="0" w:color="auto"/>
        <w:right w:val="none" w:sz="0" w:space="0" w:color="auto"/>
      </w:divBdr>
    </w:div>
    <w:div w:id="189276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swa.2011.04.1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ncedirect.com/science/article/pii/S0950705112003139" TargetMode="External"/><Relationship Id="rId12" Type="http://schemas.openxmlformats.org/officeDocument/2006/relationships/hyperlink" Target="http://ieeexplore.ieee.org/stamp/stamp.jsp?tp=&amp;arnumber=66427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knosys.2012.11.004" TargetMode="External"/><Relationship Id="rId11" Type="http://schemas.openxmlformats.org/officeDocument/2006/relationships/hyperlink" Target="http://research.nii.ac.jp/ntcir/workshop/OnlineProceedings8/NTCIR/07-NTCIR8-PATMN-CaiY.pdf" TargetMode="External"/><Relationship Id="rId5" Type="http://schemas.openxmlformats.org/officeDocument/2006/relationships/hyperlink" Target="https://github.com/ViditKalani/MSCS-5610-Data-Mining-Final-Project" TargetMode="External"/><Relationship Id="rId10" Type="http://schemas.openxmlformats.org/officeDocument/2006/relationships/hyperlink" Target="https://dl.acm.org/citation.cfm?id=1244102" TargetMode="External"/><Relationship Id="rId4" Type="http://schemas.openxmlformats.org/officeDocument/2006/relationships/webSettings" Target="webSettings.xml"/><Relationship Id="rId9" Type="http://schemas.openxmlformats.org/officeDocument/2006/relationships/hyperlink" Target="http://www.sciencedirect.com/science/article/pii/S09574174110067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Shoun Abraham</dc:creator>
  <cp:lastModifiedBy>Kalani, Vidit</cp:lastModifiedBy>
  <cp:revision>7</cp:revision>
  <dcterms:created xsi:type="dcterms:W3CDTF">2018-04-10T02:57:00Z</dcterms:created>
  <dcterms:modified xsi:type="dcterms:W3CDTF">2018-04-12T16:36:00Z</dcterms:modified>
</cp:coreProperties>
</file>