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E5B2A" w14:textId="77777777" w:rsidR="00CA5EF5" w:rsidRPr="005C254B" w:rsidRDefault="00CA5EF5" w:rsidP="00045B2A">
      <w:pPr>
        <w:spacing w:after="0" w:line="240" w:lineRule="auto"/>
        <w:rPr>
          <w:rFonts w:ascii="Times New Roman" w:hAnsi="Times New Roman" w:cs="Times New Roman"/>
        </w:rPr>
      </w:pPr>
    </w:p>
    <w:p w14:paraId="1B4B5796" w14:textId="77777777" w:rsidR="00045B2A" w:rsidRDefault="00045B2A" w:rsidP="00045B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8461C" w14:textId="0F82783C" w:rsidR="00045B2A" w:rsidRDefault="00045B2A" w:rsidP="00045B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14:paraId="58E9E255" w14:textId="7106F42B" w:rsidR="005C254B" w:rsidRPr="00E51594" w:rsidRDefault="00045B2A" w:rsidP="00045B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T</w:t>
      </w:r>
      <w:r w:rsidR="00761859">
        <w:rPr>
          <w:rFonts w:ascii="Times New Roman" w:hAnsi="Times New Roman" w:cs="Times New Roman"/>
          <w:b/>
          <w:bCs/>
          <w:sz w:val="28"/>
          <w:szCs w:val="28"/>
        </w:rPr>
        <w:t>opic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C254B" w:rsidRPr="00E51594">
        <w:rPr>
          <w:rFonts w:ascii="Times New Roman" w:hAnsi="Times New Roman" w:cs="Times New Roman"/>
          <w:b/>
          <w:bCs/>
          <w:sz w:val="28"/>
          <w:szCs w:val="28"/>
        </w:rPr>
        <w:t>HR Analytics - Predict Employee Attrition</w:t>
      </w:r>
    </w:p>
    <w:p w14:paraId="5D30C69A" w14:textId="25BD6813" w:rsidR="005C254B" w:rsidRPr="00E51594" w:rsidRDefault="005C25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59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Introduction: </w:t>
      </w:r>
    </w:p>
    <w:p w14:paraId="12372FD8" w14:textId="289858C4" w:rsidR="005C254B" w:rsidRPr="005C254B" w:rsidRDefault="005C254B" w:rsidP="00CD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54B">
        <w:rPr>
          <w:rFonts w:ascii="Times New Roman" w:hAnsi="Times New Roman" w:cs="Times New Roman"/>
          <w:sz w:val="24"/>
          <w:szCs w:val="24"/>
        </w:rPr>
        <w:t>Employee attrition is a critical challenge for organizations, directly impacting productivity, talent continuity, and organizational culture.</w:t>
      </w:r>
    </w:p>
    <w:p w14:paraId="09314FEC" w14:textId="0C110159" w:rsidR="003E4219" w:rsidRDefault="005C254B" w:rsidP="00EB4B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254B">
        <w:rPr>
          <w:rFonts w:ascii="Times New Roman" w:hAnsi="Times New Roman" w:cs="Times New Roman"/>
          <w:sz w:val="24"/>
          <w:szCs w:val="24"/>
        </w:rPr>
        <w:t xml:space="preserve">This </w:t>
      </w:r>
      <w:r w:rsidRPr="005C254B">
        <w:rPr>
          <w:rFonts w:ascii="Times New Roman" w:hAnsi="Times New Roman" w:cs="Times New Roman"/>
          <w:b/>
          <w:bCs/>
          <w:sz w:val="24"/>
          <w:szCs w:val="24"/>
        </w:rPr>
        <w:t>HR Attrition Dashboard</w:t>
      </w:r>
      <w:r w:rsidR="00A835F4">
        <w:rPr>
          <w:rFonts w:ascii="Times New Roman" w:hAnsi="Times New Roman" w:cs="Times New Roman"/>
          <w:b/>
          <w:bCs/>
          <w:sz w:val="24"/>
          <w:szCs w:val="24"/>
        </w:rPr>
        <w:t xml:space="preserve"> and Python Analysis</w:t>
      </w:r>
      <w:r w:rsidRPr="005C254B">
        <w:rPr>
          <w:rFonts w:ascii="Times New Roman" w:hAnsi="Times New Roman" w:cs="Times New Roman"/>
          <w:sz w:val="24"/>
          <w:szCs w:val="24"/>
        </w:rPr>
        <w:t xml:space="preserve"> has been developed to visually </w:t>
      </w:r>
      <w:r w:rsidR="00A835F4" w:rsidRPr="005C254B">
        <w:rPr>
          <w:rFonts w:ascii="Times New Roman" w:hAnsi="Times New Roman" w:cs="Times New Roman"/>
          <w:sz w:val="24"/>
          <w:szCs w:val="24"/>
        </w:rPr>
        <w:t>analyse</w:t>
      </w:r>
      <w:r w:rsidRPr="005C254B">
        <w:rPr>
          <w:rFonts w:ascii="Times New Roman" w:hAnsi="Times New Roman" w:cs="Times New Roman"/>
          <w:sz w:val="24"/>
          <w:szCs w:val="24"/>
        </w:rPr>
        <w:t xml:space="preserve"> employee turnover trends using key HR metrics such as age, job role, salary, education, years at company, training, promotion history</w:t>
      </w:r>
      <w:r w:rsidR="00A835F4">
        <w:rPr>
          <w:rFonts w:ascii="Times New Roman" w:hAnsi="Times New Roman" w:cs="Times New Roman"/>
          <w:sz w:val="24"/>
          <w:szCs w:val="24"/>
        </w:rPr>
        <w:t xml:space="preserve"> and so on and so forth</w:t>
      </w:r>
      <w:r w:rsidRPr="005C254B">
        <w:rPr>
          <w:rFonts w:ascii="Times New Roman" w:hAnsi="Times New Roman" w:cs="Times New Roman"/>
          <w:sz w:val="24"/>
          <w:szCs w:val="24"/>
        </w:rPr>
        <w:t xml:space="preserve">. By leveraging these insights, HR professionals and decision-makers can identify high-risk segments, anticipate attrition risks, and implement proactive measures to retain top </w:t>
      </w:r>
      <w:proofErr w:type="spellStart"/>
      <w:proofErr w:type="gramStart"/>
      <w:r w:rsidRPr="005C254B">
        <w:rPr>
          <w:rFonts w:ascii="Times New Roman" w:hAnsi="Times New Roman" w:cs="Times New Roman"/>
          <w:sz w:val="24"/>
          <w:szCs w:val="24"/>
        </w:rPr>
        <w:t>talent.The</w:t>
      </w:r>
      <w:proofErr w:type="spellEnd"/>
      <w:proofErr w:type="gramEnd"/>
      <w:r w:rsidRPr="005C254B">
        <w:rPr>
          <w:rFonts w:ascii="Times New Roman" w:hAnsi="Times New Roman" w:cs="Times New Roman"/>
          <w:sz w:val="24"/>
          <w:szCs w:val="24"/>
        </w:rPr>
        <w:t xml:space="preserve"> </w:t>
      </w:r>
      <w:r w:rsidR="00A835F4">
        <w:rPr>
          <w:rFonts w:ascii="Times New Roman" w:hAnsi="Times New Roman" w:cs="Times New Roman"/>
          <w:sz w:val="24"/>
          <w:szCs w:val="24"/>
        </w:rPr>
        <w:t>analysis</w:t>
      </w:r>
      <w:r w:rsidRPr="005C254B">
        <w:rPr>
          <w:rFonts w:ascii="Times New Roman" w:hAnsi="Times New Roman" w:cs="Times New Roman"/>
          <w:sz w:val="24"/>
          <w:szCs w:val="24"/>
        </w:rPr>
        <w:t xml:space="preserve"> serves as a strategic tool to transform raw HR data into actionable intelligence, driving data-informed decisions to enhance employee engagement and organizational stability</w:t>
      </w:r>
      <w:r w:rsidR="003E4219">
        <w:rPr>
          <w:rFonts w:ascii="Times New Roman" w:hAnsi="Times New Roman" w:cs="Times New Roman"/>
          <w:sz w:val="24"/>
          <w:szCs w:val="24"/>
        </w:rPr>
        <w:t>.</w:t>
      </w:r>
    </w:p>
    <w:p w14:paraId="1A525F3D" w14:textId="77777777" w:rsidR="00EB4B63" w:rsidRDefault="00EB4B63" w:rsidP="00045B2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430476" w14:textId="036D7C9E" w:rsidR="003E4219" w:rsidRPr="00E51594" w:rsidRDefault="003E4219" w:rsidP="00045B2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59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Abstract: </w:t>
      </w:r>
    </w:p>
    <w:p w14:paraId="1DC0F818" w14:textId="6924EFC3" w:rsidR="003E4219" w:rsidRPr="003E4219" w:rsidRDefault="003E4219" w:rsidP="00045B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219">
        <w:rPr>
          <w:rFonts w:ascii="Times New Roman" w:hAnsi="Times New Roman" w:cs="Times New Roman"/>
          <w:sz w:val="24"/>
          <w:szCs w:val="24"/>
        </w:rPr>
        <w:t xml:space="preserve">This project presents a dynamic </w:t>
      </w:r>
      <w:r w:rsidRPr="003E4219">
        <w:rPr>
          <w:rFonts w:ascii="Times New Roman" w:hAnsi="Times New Roman" w:cs="Times New Roman"/>
          <w:b/>
          <w:bCs/>
          <w:sz w:val="24"/>
          <w:szCs w:val="24"/>
        </w:rPr>
        <w:t>HR Attrition Dashboard</w:t>
      </w:r>
      <w:r w:rsidRPr="003E4219">
        <w:rPr>
          <w:rFonts w:ascii="Times New Roman" w:hAnsi="Times New Roman" w:cs="Times New Roman"/>
          <w:sz w:val="24"/>
          <w:szCs w:val="24"/>
        </w:rPr>
        <w:t xml:space="preserve"> </w:t>
      </w:r>
      <w:r w:rsidR="00A835F4" w:rsidRPr="00A835F4">
        <w:rPr>
          <w:rFonts w:ascii="Times New Roman" w:hAnsi="Times New Roman" w:cs="Times New Roman"/>
          <w:b/>
          <w:bCs/>
          <w:sz w:val="24"/>
          <w:szCs w:val="24"/>
        </w:rPr>
        <w:t>and Analysis</w:t>
      </w:r>
      <w:r w:rsidR="00A835F4">
        <w:rPr>
          <w:rFonts w:ascii="Times New Roman" w:hAnsi="Times New Roman" w:cs="Times New Roman"/>
          <w:sz w:val="24"/>
          <w:szCs w:val="24"/>
        </w:rPr>
        <w:t xml:space="preserve"> </w:t>
      </w:r>
      <w:r w:rsidRPr="003E4219">
        <w:rPr>
          <w:rFonts w:ascii="Times New Roman" w:hAnsi="Times New Roman" w:cs="Times New Roman"/>
          <w:sz w:val="24"/>
          <w:szCs w:val="24"/>
        </w:rPr>
        <w:t xml:space="preserve">designed to </w:t>
      </w:r>
      <w:r w:rsidR="00A835F4" w:rsidRPr="003E4219">
        <w:rPr>
          <w:rFonts w:ascii="Times New Roman" w:hAnsi="Times New Roman" w:cs="Times New Roman"/>
          <w:sz w:val="24"/>
          <w:szCs w:val="24"/>
        </w:rPr>
        <w:t>analyse</w:t>
      </w:r>
      <w:r w:rsidRPr="003E4219">
        <w:rPr>
          <w:rFonts w:ascii="Times New Roman" w:hAnsi="Times New Roman" w:cs="Times New Roman"/>
          <w:sz w:val="24"/>
          <w:szCs w:val="24"/>
        </w:rPr>
        <w:t xml:space="preserve"> and predict employee attrition within an organization. The dashboard is built using employee demographic and performance data to uncover patterns and key drivers behind workforce turnover.</w:t>
      </w:r>
    </w:p>
    <w:p w14:paraId="0EFA62C6" w14:textId="77777777" w:rsidR="003E4219" w:rsidRDefault="003E4219" w:rsidP="00CD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219">
        <w:rPr>
          <w:rFonts w:ascii="Times New Roman" w:hAnsi="Times New Roman" w:cs="Times New Roman"/>
          <w:sz w:val="24"/>
          <w:szCs w:val="24"/>
        </w:rPr>
        <w:t>Key metrics such as age distribution, job roles, marital status, salary slabs, years since last promotion, and training frequency are visualized to reveal high-risk segments. The analysis highlights that attrition is most prevalent among employees aged 26–35, those in roles like Laboratory Technician and Sales Executive, and individuals receiving low training or compensation.</w:t>
      </w:r>
    </w:p>
    <w:p w14:paraId="2F58C7EC" w14:textId="064510DE" w:rsidR="00A835F4" w:rsidRPr="003E4219" w:rsidRDefault="00A835F4" w:rsidP="00CD57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Data Analysis (EDA)</w:t>
      </w:r>
      <w:r w:rsidR="001D5BB3">
        <w:rPr>
          <w:rFonts w:ascii="Times New Roman" w:hAnsi="Times New Roman" w:cs="Times New Roman"/>
          <w:sz w:val="24"/>
          <w:szCs w:val="24"/>
        </w:rPr>
        <w:t>, Logistic Regression Model has explored distribution across departments, job roles, education</w:t>
      </w:r>
      <w:r w:rsidR="00DB3AA7">
        <w:rPr>
          <w:rFonts w:ascii="Times New Roman" w:hAnsi="Times New Roman" w:cs="Times New Roman"/>
          <w:sz w:val="24"/>
          <w:szCs w:val="24"/>
        </w:rPr>
        <w:t xml:space="preserve"> &amp; other fields </w:t>
      </w:r>
      <w:r w:rsidR="001D5BB3">
        <w:rPr>
          <w:rFonts w:ascii="Times New Roman" w:hAnsi="Times New Roman" w:cs="Times New Roman"/>
          <w:sz w:val="24"/>
          <w:szCs w:val="24"/>
        </w:rPr>
        <w:t xml:space="preserve">and </w:t>
      </w:r>
      <w:r w:rsidR="00DB3AA7">
        <w:rPr>
          <w:rFonts w:ascii="Times New Roman" w:hAnsi="Times New Roman" w:cs="Times New Roman"/>
          <w:sz w:val="24"/>
          <w:szCs w:val="24"/>
        </w:rPr>
        <w:t>predict attrition across all factors respectively.</w:t>
      </w:r>
      <w:r w:rsidR="001D5BB3">
        <w:rPr>
          <w:rFonts w:ascii="Times New Roman" w:hAnsi="Times New Roman" w:cs="Times New Roman"/>
          <w:sz w:val="24"/>
          <w:szCs w:val="24"/>
        </w:rPr>
        <w:t xml:space="preserve"> </w:t>
      </w:r>
      <w:r w:rsidR="00DB3AA7">
        <w:rPr>
          <w:rFonts w:ascii="Times New Roman" w:hAnsi="Times New Roman" w:cs="Times New Roman"/>
          <w:sz w:val="24"/>
          <w:szCs w:val="24"/>
        </w:rPr>
        <w:t xml:space="preserve">   </w:t>
      </w:r>
      <w:r w:rsidR="001D5BB3">
        <w:rPr>
          <w:rFonts w:ascii="Times New Roman" w:hAnsi="Times New Roman" w:cs="Times New Roman"/>
          <w:sz w:val="24"/>
          <w:szCs w:val="24"/>
        </w:rPr>
        <w:t xml:space="preserve"> SHAP Analysis has predicted that how much each feature contributes to employee attrition prediction.</w:t>
      </w:r>
    </w:p>
    <w:p w14:paraId="36AC064B" w14:textId="26195289" w:rsidR="003E4219" w:rsidRDefault="003E4219" w:rsidP="00CD57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4219">
        <w:rPr>
          <w:rFonts w:ascii="Times New Roman" w:hAnsi="Times New Roman" w:cs="Times New Roman"/>
          <w:sz w:val="24"/>
          <w:szCs w:val="24"/>
        </w:rPr>
        <w:t>Th</w:t>
      </w:r>
      <w:r w:rsidR="00A835F4">
        <w:rPr>
          <w:rFonts w:ascii="Times New Roman" w:hAnsi="Times New Roman" w:cs="Times New Roman"/>
          <w:sz w:val="24"/>
          <w:szCs w:val="24"/>
        </w:rPr>
        <w:t xml:space="preserve">is </w:t>
      </w:r>
      <w:r w:rsidRPr="003E4219">
        <w:rPr>
          <w:rFonts w:ascii="Times New Roman" w:hAnsi="Times New Roman" w:cs="Times New Roman"/>
          <w:sz w:val="24"/>
          <w:szCs w:val="24"/>
        </w:rPr>
        <w:t>aims to empower HR leaders with data-driven insights to reduce attrition by improving onboarding, increasing employee engagement, offering competitive salaries, and enhancing career development opportunities. Ultimately, it serves as a strategic decision-support tool for building a more stable and committed workforce.</w:t>
      </w:r>
    </w:p>
    <w:p w14:paraId="283E97F3" w14:textId="77777777" w:rsidR="00CD57AC" w:rsidRDefault="00CD57AC" w:rsidP="00CD57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62AE64" w14:textId="77777777" w:rsidR="00EB4B63" w:rsidRDefault="00EB4B63" w:rsidP="00045B2A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EB4B63" w:rsidSect="00045B2A">
          <w:footerReference w:type="default" r:id="rId7"/>
          <w:pgSz w:w="11906" w:h="16838"/>
          <w:pgMar w:top="142" w:right="707" w:bottom="284" w:left="851" w:header="708" w:footer="708" w:gutter="0"/>
          <w:pgBorders w:offsetFrom="page">
            <w:top w:val="peopleHats" w:sz="11" w:space="24" w:color="auto"/>
            <w:left w:val="peopleHats" w:sz="11" w:space="24" w:color="auto"/>
            <w:bottom w:val="peopleHats" w:sz="11" w:space="24" w:color="auto"/>
            <w:right w:val="peopleHats" w:sz="11" w:space="24" w:color="auto"/>
          </w:pgBorders>
          <w:cols w:space="708"/>
          <w:docGrid w:linePitch="360"/>
        </w:sectPr>
      </w:pPr>
    </w:p>
    <w:p w14:paraId="14CADE9E" w14:textId="0BBD20D9" w:rsidR="00E51594" w:rsidRDefault="003E4219" w:rsidP="00045B2A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E51594">
        <w:rPr>
          <w:rFonts w:ascii="Times New Roman" w:hAnsi="Times New Roman" w:cs="Times New Roman"/>
          <w:b/>
          <w:bCs/>
          <w:sz w:val="24"/>
          <w:szCs w:val="24"/>
          <w:u w:val="single"/>
        </w:rPr>
        <w:t>Tools used</w:t>
      </w:r>
      <w:r w:rsidRPr="00A835F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6C4D">
        <w:rPr>
          <w:rFonts w:ascii="Times New Roman" w:hAnsi="Times New Roman" w:cs="Times New Roman"/>
          <w:sz w:val="24"/>
          <w:szCs w:val="24"/>
        </w:rPr>
        <w:t>Excel, Power BI, Python</w:t>
      </w:r>
    </w:p>
    <w:p w14:paraId="60DC2CA7" w14:textId="77777777" w:rsidR="00EB4B63" w:rsidRDefault="00EB4B63" w:rsidP="00EB4B63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89D50C" w14:textId="60A2CE96" w:rsidR="00EB4B63" w:rsidRDefault="00EB4B63" w:rsidP="00EB4B63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1594">
        <w:rPr>
          <w:rFonts w:ascii="Times New Roman" w:hAnsi="Times New Roman" w:cs="Times New Roman"/>
          <w:b/>
          <w:bCs/>
          <w:sz w:val="24"/>
          <w:szCs w:val="24"/>
          <w:u w:val="single"/>
        </w:rPr>
        <w:t>Steps Involved in Building the Project</w:t>
      </w:r>
      <w:r w:rsidRPr="00DB3AA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4E237F6" w14:textId="77777777" w:rsidR="00EB4B63" w:rsidRDefault="00EB4B63" w:rsidP="00045B2A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8DCF6" w14:textId="77777777" w:rsidR="00EB4B63" w:rsidRDefault="00EB4B63" w:rsidP="00EB4B63">
      <w:pPr>
        <w:spacing w:before="0" w:after="0"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EB4B63" w:rsidSect="00EB4B63">
          <w:type w:val="continuous"/>
          <w:pgSz w:w="11906" w:h="16838"/>
          <w:pgMar w:top="142" w:right="707" w:bottom="284" w:left="851" w:header="708" w:footer="708" w:gutter="0"/>
          <w:pgBorders w:offsetFrom="page">
            <w:top w:val="peopleHats" w:sz="11" w:space="24" w:color="auto"/>
            <w:left w:val="peopleHats" w:sz="11" w:space="24" w:color="auto"/>
            <w:bottom w:val="peopleHats" w:sz="11" w:space="24" w:color="auto"/>
            <w:right w:val="peopleHats" w:sz="11" w:space="24" w:color="auto"/>
          </w:pgBorders>
          <w:cols w:num="2" w:space="708"/>
          <w:docGrid w:linePitch="360"/>
        </w:sectPr>
      </w:pPr>
    </w:p>
    <w:p w14:paraId="6958BBD8" w14:textId="789B11E0" w:rsidR="009A6C4D" w:rsidRPr="009A6C4D" w:rsidRDefault="00EB4B63" w:rsidP="00EB4B63">
      <w:pPr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9B0DD" wp14:editId="0020D2EE">
            <wp:extent cx="3362960" cy="1767840"/>
            <wp:effectExtent l="0" t="0" r="0" b="22860"/>
            <wp:docPr id="8756600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654E112" w14:textId="77777777" w:rsidR="00934591" w:rsidRPr="00EB4B63" w:rsidRDefault="00367287" w:rsidP="00EB4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4B63">
        <w:rPr>
          <w:rFonts w:ascii="Times New Roman" w:hAnsi="Times New Roman" w:cs="Times New Roman"/>
          <w:b/>
          <w:bCs/>
          <w:sz w:val="24"/>
          <w:szCs w:val="24"/>
        </w:rPr>
        <w:t>Python Analysis- Employee Attrition Prediction</w:t>
      </w:r>
    </w:p>
    <w:p w14:paraId="0378A500" w14:textId="238825DF" w:rsidR="00934591" w:rsidRPr="00EB4B63" w:rsidRDefault="00CD57AC" w:rsidP="00EB4B63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64B6">
        <w:rPr>
          <w:rFonts w:ascii="Times New Roman" w:hAnsi="Times New Roman" w:cs="Times New Roman"/>
          <w:b/>
          <w:bCs/>
          <w:sz w:val="24"/>
          <w:szCs w:val="24"/>
        </w:rPr>
        <w:t>Statistical Summary</w:t>
      </w:r>
      <w:r w:rsidR="00C564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64B6">
        <w:rPr>
          <w:rFonts w:ascii="Times New Roman" w:hAnsi="Times New Roman" w:cs="Times New Roman"/>
          <w:sz w:val="24"/>
          <w:szCs w:val="24"/>
        </w:rPr>
        <w:t xml:space="preserve"> helps in understanding distribution and central tendency</w:t>
      </w:r>
      <w:r w:rsidR="00934591" w:rsidRPr="00C564B6">
        <w:rPr>
          <w:rFonts w:ascii="Times New Roman" w:hAnsi="Times New Roman" w:cs="Times New Roman"/>
          <w:sz w:val="24"/>
          <w:szCs w:val="24"/>
        </w:rPr>
        <w:t>:</w:t>
      </w:r>
      <w:r w:rsidR="00EB4B63">
        <w:rPr>
          <w:rFonts w:ascii="Times New Roman" w:hAnsi="Times New Roman" w:cs="Times New Roman"/>
          <w:sz w:val="24"/>
          <w:szCs w:val="24"/>
        </w:rPr>
        <w:t xml:space="preserve"> </w:t>
      </w:r>
      <w:r w:rsidR="00934591" w:rsidRPr="00EB4B63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934591" w:rsidRPr="00EB4B63">
        <w:rPr>
          <w:rFonts w:ascii="Times New Roman" w:hAnsi="Times New Roman" w:cs="Times New Roman"/>
          <w:sz w:val="24"/>
          <w:szCs w:val="24"/>
        </w:rPr>
        <w:t>Employees with no recent promotions, low satisfaction scores, and no training might be more likely to leave.</w:t>
      </w:r>
    </w:p>
    <w:p w14:paraId="298F5FBF" w14:textId="77777777" w:rsidR="00EB4B63" w:rsidRDefault="00EB4B63" w:rsidP="00C564B6">
      <w:pPr>
        <w:pStyle w:val="ListParagraph"/>
        <w:spacing w:before="0"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82B0448" w14:textId="77777777" w:rsidR="00EB4B63" w:rsidRDefault="00EB4B63" w:rsidP="00C564B6">
      <w:pPr>
        <w:pStyle w:val="ListParagraph"/>
        <w:spacing w:before="0"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0F5BC4DE" w14:textId="77777777" w:rsidR="00EB4B63" w:rsidRDefault="00EB4B63" w:rsidP="00C564B6">
      <w:pPr>
        <w:pStyle w:val="ListParagraph"/>
        <w:spacing w:before="0"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697B6DAB" w14:textId="255029AE" w:rsidR="00934591" w:rsidRPr="00C564B6" w:rsidRDefault="00934591" w:rsidP="00C564B6">
      <w:pPr>
        <w:pStyle w:val="ListParagraph"/>
        <w:spacing w:before="0"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564B6">
        <w:rPr>
          <w:rFonts w:ascii="Times New Roman" w:hAnsi="Times New Roman" w:cs="Times New Roman"/>
          <w:sz w:val="24"/>
          <w:szCs w:val="24"/>
        </w:rPr>
        <w:t>*Wide income disparity and distance from home also influence decisions to resign.</w:t>
      </w:r>
    </w:p>
    <w:p w14:paraId="16319F79" w14:textId="6F520FDE" w:rsidR="00934591" w:rsidRPr="00C564B6" w:rsidRDefault="00934591" w:rsidP="00C564B6">
      <w:pPr>
        <w:pStyle w:val="ListParagraph"/>
        <w:spacing w:before="0"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564B6">
        <w:rPr>
          <w:rFonts w:ascii="Times New Roman" w:hAnsi="Times New Roman" w:cs="Times New Roman"/>
          <w:sz w:val="24"/>
          <w:szCs w:val="24"/>
        </w:rPr>
        <w:t xml:space="preserve">*Years at company is 7 years while </w:t>
      </w:r>
      <w:r w:rsidR="00231532" w:rsidRPr="00C564B6">
        <w:rPr>
          <w:rFonts w:ascii="Times New Roman" w:hAnsi="Times New Roman" w:cs="Times New Roman"/>
          <w:sz w:val="24"/>
          <w:szCs w:val="24"/>
        </w:rPr>
        <w:t>A</w:t>
      </w:r>
      <w:r w:rsidRPr="00C564B6">
        <w:rPr>
          <w:rFonts w:ascii="Times New Roman" w:hAnsi="Times New Roman" w:cs="Times New Roman"/>
          <w:sz w:val="24"/>
          <w:szCs w:val="24"/>
        </w:rPr>
        <w:t>vg</w:t>
      </w:r>
      <w:r w:rsidR="00231532" w:rsidRPr="00C564B6">
        <w:rPr>
          <w:rFonts w:ascii="Times New Roman" w:hAnsi="Times New Roman" w:cs="Times New Roman"/>
          <w:sz w:val="24"/>
          <w:szCs w:val="24"/>
        </w:rPr>
        <w:t>.</w:t>
      </w:r>
      <w:r w:rsidRPr="00C564B6">
        <w:rPr>
          <w:rFonts w:ascii="Times New Roman" w:hAnsi="Times New Roman" w:cs="Times New Roman"/>
          <w:sz w:val="24"/>
          <w:szCs w:val="24"/>
        </w:rPr>
        <w:t xml:space="preserve"> years in current role is 4.2 years. </w:t>
      </w:r>
      <w:r w:rsidR="00231532" w:rsidRPr="00C564B6">
        <w:rPr>
          <w:rFonts w:ascii="Times New Roman" w:hAnsi="Times New Roman" w:cs="Times New Roman"/>
          <w:sz w:val="24"/>
          <w:szCs w:val="24"/>
        </w:rPr>
        <w:t>This reveals that employees tend to remain in the same role for a significant part of their tenure.</w:t>
      </w:r>
    </w:p>
    <w:p w14:paraId="0FDDE3CF" w14:textId="3A37B95A" w:rsidR="00231532" w:rsidRPr="00C564B6" w:rsidRDefault="00231532" w:rsidP="00C564B6">
      <w:pPr>
        <w:pStyle w:val="ListParagraph"/>
        <w:spacing w:before="0"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564B6">
        <w:rPr>
          <w:rFonts w:ascii="Times New Roman" w:hAnsi="Times New Roman" w:cs="Times New Roman"/>
          <w:sz w:val="24"/>
          <w:szCs w:val="24"/>
        </w:rPr>
        <w:t xml:space="preserve">*Avg. scores of Environment Satisfaction, Job Involvement and Relationship Satisfaction </w:t>
      </w:r>
      <w:proofErr w:type="gramStart"/>
      <w:r w:rsidRPr="00C564B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C564B6">
        <w:rPr>
          <w:rFonts w:ascii="Times New Roman" w:hAnsi="Times New Roman" w:cs="Times New Roman"/>
          <w:sz w:val="24"/>
          <w:szCs w:val="24"/>
        </w:rPr>
        <w:t xml:space="preserve"> 2.7-2.8, suggesting moderate satisfaction but potential for improvement.</w:t>
      </w:r>
    </w:p>
    <w:p w14:paraId="7AE55253" w14:textId="77777777" w:rsidR="00231532" w:rsidRPr="00C564B6" w:rsidRDefault="00231532" w:rsidP="00C564B6">
      <w:pPr>
        <w:pStyle w:val="ListParagraph"/>
        <w:spacing w:before="0"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564B6">
        <w:rPr>
          <w:rFonts w:ascii="Times New Roman" w:hAnsi="Times New Roman" w:cs="Times New Roman"/>
          <w:sz w:val="24"/>
          <w:szCs w:val="24"/>
        </w:rPr>
        <w:t xml:space="preserve"># </w:t>
      </w:r>
      <w:r w:rsidRPr="00C564B6">
        <w:rPr>
          <w:rFonts w:ascii="Times New Roman" w:hAnsi="Times New Roman" w:cs="Times New Roman"/>
          <w:b/>
          <w:bCs/>
          <w:sz w:val="24"/>
          <w:szCs w:val="24"/>
        </w:rPr>
        <w:t xml:space="preserve">These insights suggest </w:t>
      </w:r>
      <w:r w:rsidRPr="00C564B6">
        <w:rPr>
          <w:rFonts w:ascii="Times New Roman" w:hAnsi="Times New Roman" w:cs="Times New Roman"/>
          <w:sz w:val="24"/>
          <w:szCs w:val="24"/>
        </w:rPr>
        <w:t>that factors like job involvement</w:t>
      </w:r>
      <w:r w:rsidRPr="00C564B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564B6">
        <w:rPr>
          <w:rFonts w:ascii="Times New Roman" w:hAnsi="Times New Roman" w:cs="Times New Roman"/>
          <w:sz w:val="24"/>
          <w:szCs w:val="24"/>
        </w:rPr>
        <w:t>career progression, and work life balance may significantly influence employee attrition.</w:t>
      </w:r>
    </w:p>
    <w:p w14:paraId="324215CF" w14:textId="77777777" w:rsidR="00231532" w:rsidRPr="00C564B6" w:rsidRDefault="00231532" w:rsidP="002315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E3FC4B" w14:textId="14FC9A1D" w:rsidR="00712B61" w:rsidRPr="00C564B6" w:rsidRDefault="00231532" w:rsidP="00C564B6">
      <w:pPr>
        <w:pStyle w:val="ListParagraph"/>
        <w:numPr>
          <w:ilvl w:val="0"/>
          <w:numId w:val="7"/>
        </w:numPr>
        <w:spacing w:before="0" w:after="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C564B6">
        <w:rPr>
          <w:rFonts w:ascii="Times New Roman" w:hAnsi="Times New Roman" w:cs="Times New Roman"/>
          <w:b/>
          <w:bCs/>
          <w:sz w:val="24"/>
          <w:szCs w:val="24"/>
        </w:rPr>
        <w:t>EDA- Univariate Analysis (Single Column Analysis)</w:t>
      </w:r>
      <w:r w:rsidR="00712B61" w:rsidRPr="00C564B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12B61" w:rsidRPr="00C564B6">
        <w:rPr>
          <w:rFonts w:ascii="Times New Roman" w:hAnsi="Times New Roman" w:cs="Times New Roman"/>
          <w:sz w:val="24"/>
          <w:szCs w:val="24"/>
        </w:rPr>
        <w:t>The</w:t>
      </w:r>
      <w:r w:rsidR="00712B61" w:rsidRPr="00C564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2B61" w:rsidRPr="00C564B6">
        <w:rPr>
          <w:rFonts w:ascii="Times New Roman" w:hAnsi="Times New Roman" w:cs="Times New Roman"/>
          <w:sz w:val="24"/>
          <w:szCs w:val="24"/>
        </w:rPr>
        <w:t>visualization shows the distribution of numerical columns</w:t>
      </w:r>
      <w:r w:rsidR="00934591" w:rsidRPr="00C564B6">
        <w:rPr>
          <w:rFonts w:ascii="Times New Roman" w:hAnsi="Times New Roman" w:cs="Times New Roman"/>
          <w:sz w:val="24"/>
          <w:szCs w:val="24"/>
        </w:rPr>
        <w:t xml:space="preserve"> </w:t>
      </w:r>
      <w:r w:rsidR="00712B61" w:rsidRPr="00C564B6">
        <w:rPr>
          <w:rFonts w:ascii="Times New Roman" w:hAnsi="Times New Roman" w:cs="Times New Roman"/>
          <w:sz w:val="24"/>
          <w:szCs w:val="24"/>
        </w:rPr>
        <w:t>from the dataset. Each subplot represents a histogram for a specific feature.</w:t>
      </w:r>
    </w:p>
    <w:p w14:paraId="69967A0A" w14:textId="7CD24C3A" w:rsidR="00712B61" w:rsidRPr="00C564B6" w:rsidRDefault="00712B61" w:rsidP="00C564B6">
      <w:pPr>
        <w:pStyle w:val="ListParagraph"/>
        <w:spacing w:before="0"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564B6">
        <w:rPr>
          <w:rFonts w:ascii="Times New Roman" w:hAnsi="Times New Roman" w:cs="Times New Roman"/>
          <w:sz w:val="24"/>
          <w:szCs w:val="24"/>
        </w:rPr>
        <w:t>*Monthly income, Daily rate and Hourly rate are right-skewed: This reveals income varies widely; most earn in the lower range. Some outliers with high compensation-possibly senior roles or specialists.</w:t>
      </w:r>
    </w:p>
    <w:p w14:paraId="2E389435" w14:textId="0F0E6CA9" w:rsidR="005C254B" w:rsidRPr="00C564B6" w:rsidRDefault="00712B61" w:rsidP="00C564B6">
      <w:pPr>
        <w:pStyle w:val="ListParagraph"/>
        <w:spacing w:before="0"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564B6">
        <w:rPr>
          <w:rFonts w:ascii="Times New Roman" w:hAnsi="Times New Roman" w:cs="Times New Roman"/>
          <w:sz w:val="24"/>
          <w:szCs w:val="24"/>
        </w:rPr>
        <w:t>*Percent Salary Hike: Most values are &lt;20%. This suggests modest raises: might contribute to attrition.</w:t>
      </w:r>
    </w:p>
    <w:p w14:paraId="2C976CA7" w14:textId="7F233ED6" w:rsidR="00712B61" w:rsidRPr="00FE0990" w:rsidRDefault="00C564B6" w:rsidP="00C564B6">
      <w:pPr>
        <w:pStyle w:val="ListParagraph"/>
        <w:spacing w:before="0"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564B6">
        <w:rPr>
          <w:rFonts w:ascii="Times New Roman" w:hAnsi="Times New Roman" w:cs="Times New Roman"/>
          <w:sz w:val="24"/>
          <w:szCs w:val="24"/>
        </w:rPr>
        <w:t xml:space="preserve"># </w:t>
      </w:r>
      <w:r w:rsidRPr="00C564B6">
        <w:rPr>
          <w:rFonts w:ascii="Times New Roman" w:hAnsi="Times New Roman" w:cs="Times New Roman"/>
          <w:b/>
          <w:bCs/>
          <w:sz w:val="24"/>
          <w:szCs w:val="24"/>
        </w:rPr>
        <w:t>These insights suggest</w:t>
      </w:r>
      <w:r w:rsidRPr="00C564B6">
        <w:rPr>
          <w:rFonts w:ascii="Times New Roman" w:hAnsi="Times New Roman" w:cs="Times New Roman"/>
          <w:sz w:val="24"/>
          <w:szCs w:val="24"/>
        </w:rPr>
        <w:t xml:space="preserve"> that factors like early-career employees (0-5 years) dominate more </w:t>
      </w:r>
      <w:r w:rsidRPr="00FE0990">
        <w:rPr>
          <w:rFonts w:ascii="Times New Roman" w:hAnsi="Times New Roman" w:cs="Times New Roman"/>
          <w:sz w:val="24"/>
          <w:szCs w:val="24"/>
        </w:rPr>
        <w:t>vulnerable to attrition.</w:t>
      </w:r>
    </w:p>
    <w:p w14:paraId="5F26AFC6" w14:textId="5A5020DF" w:rsidR="00CF46A7" w:rsidRDefault="00C564B6" w:rsidP="00FE0990">
      <w:pPr>
        <w:pStyle w:val="ListParagraph"/>
        <w:spacing w:before="0"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FE0990">
        <w:rPr>
          <w:rFonts w:ascii="Times New Roman" w:hAnsi="Times New Roman" w:cs="Times New Roman"/>
          <w:sz w:val="24"/>
          <w:szCs w:val="24"/>
        </w:rPr>
        <w:t># Low promotions and trainings reveal strong signs of potential disengagement.</w:t>
      </w:r>
    </w:p>
    <w:p w14:paraId="4AE7E1FF" w14:textId="77777777" w:rsidR="00FE0990" w:rsidRPr="00FE0990" w:rsidRDefault="00FE0990" w:rsidP="00FE0990">
      <w:pPr>
        <w:pStyle w:val="ListParagraph"/>
        <w:spacing w:before="0"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5848A52" w14:textId="4EF6BB3A" w:rsidR="00C564B6" w:rsidRPr="00FE0990" w:rsidRDefault="00CF46A7" w:rsidP="006616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0990">
        <w:rPr>
          <w:rFonts w:ascii="Times New Roman" w:hAnsi="Times New Roman" w:cs="Times New Roman"/>
          <w:sz w:val="24"/>
          <w:szCs w:val="24"/>
        </w:rPr>
        <w:t>Logistic Regression Model</w:t>
      </w:r>
      <w:r w:rsidR="00761859" w:rsidRPr="00FE0990">
        <w:rPr>
          <w:rFonts w:ascii="Times New Roman" w:hAnsi="Times New Roman" w:cs="Times New Roman"/>
          <w:sz w:val="24"/>
          <w:szCs w:val="24"/>
        </w:rPr>
        <w:t>- Check Feature Importance: shows which feature most</w:t>
      </w:r>
      <w:r w:rsidR="00576FA0" w:rsidRPr="00FE0990">
        <w:rPr>
          <w:rFonts w:ascii="Times New Roman" w:hAnsi="Times New Roman" w:cs="Times New Roman"/>
          <w:sz w:val="24"/>
          <w:szCs w:val="24"/>
        </w:rPr>
        <w:t xml:space="preserve"> influences the prediction.</w:t>
      </w:r>
      <w:r w:rsidR="00FE0990">
        <w:rPr>
          <w:rFonts w:ascii="Times New Roman" w:hAnsi="Times New Roman" w:cs="Times New Roman"/>
          <w:sz w:val="24"/>
          <w:szCs w:val="24"/>
        </w:rPr>
        <w:t xml:space="preserve"> </w:t>
      </w:r>
      <w:r w:rsidR="00661690" w:rsidRPr="00FE0990">
        <w:rPr>
          <w:rFonts w:ascii="Times New Roman" w:hAnsi="Times New Roman" w:cs="Times New Roman"/>
          <w:sz w:val="24"/>
          <w:szCs w:val="24"/>
        </w:rPr>
        <w:t xml:space="preserve">High +/- coefficients suggest strong relationships with the target.                                                    </w:t>
      </w:r>
      <w:r w:rsidR="00576FA0" w:rsidRPr="00FE0990">
        <w:rPr>
          <w:rFonts w:ascii="Times New Roman" w:hAnsi="Times New Roman" w:cs="Times New Roman"/>
          <w:sz w:val="24"/>
          <w:szCs w:val="24"/>
        </w:rPr>
        <w:t xml:space="preserve">               *</w:t>
      </w:r>
      <w:r w:rsidR="0082201B" w:rsidRPr="00FE0990">
        <w:rPr>
          <w:rFonts w:ascii="Times New Roman" w:hAnsi="Times New Roman" w:cs="Times New Roman"/>
          <w:b/>
          <w:bCs/>
          <w:sz w:val="24"/>
          <w:szCs w:val="24"/>
        </w:rPr>
        <w:t>Coefficients</w:t>
      </w:r>
      <w:r w:rsidR="00576FA0" w:rsidRPr="00FE0990">
        <w:rPr>
          <w:rFonts w:ascii="Times New Roman" w:hAnsi="Times New Roman" w:cs="Times New Roman"/>
          <w:b/>
          <w:bCs/>
          <w:sz w:val="24"/>
          <w:szCs w:val="24"/>
        </w:rPr>
        <w:t xml:space="preserve"> Insights</w:t>
      </w:r>
      <w:r w:rsidR="0082201B" w:rsidRPr="00FE0990">
        <w:rPr>
          <w:rFonts w:ascii="Times New Roman" w:hAnsi="Times New Roman" w:cs="Times New Roman"/>
          <w:sz w:val="24"/>
          <w:szCs w:val="24"/>
        </w:rPr>
        <w:t xml:space="preserve">: </w:t>
      </w:r>
      <w:r w:rsidR="00661690" w:rsidRPr="00FE0990">
        <w:rPr>
          <w:rFonts w:ascii="Times New Roman" w:hAnsi="Times New Roman" w:cs="Times New Roman"/>
          <w:sz w:val="24"/>
          <w:szCs w:val="24"/>
        </w:rPr>
        <w:t xml:space="preserve">Overtime + = employees working overtime are more likely to leave                                 *Monthly Y - = higher salary tends to reduce attrition </w:t>
      </w:r>
      <w:r w:rsidR="0082201B" w:rsidRPr="00FE0990">
        <w:rPr>
          <w:rFonts w:ascii="Times New Roman" w:hAnsi="Times New Roman" w:cs="Times New Roman"/>
          <w:sz w:val="24"/>
          <w:szCs w:val="24"/>
        </w:rPr>
        <w:t xml:space="preserve"> </w:t>
      </w:r>
      <w:r w:rsidR="00761859" w:rsidRPr="00FE0990">
        <w:rPr>
          <w:rFonts w:ascii="Times New Roman" w:hAnsi="Times New Roman" w:cs="Times New Roman"/>
          <w:sz w:val="24"/>
          <w:szCs w:val="24"/>
        </w:rPr>
        <w:t xml:space="preserve"> </w:t>
      </w:r>
      <w:r w:rsidR="00661690" w:rsidRPr="00FE09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*Distance from Home + = long commutes may increase risk of leaving                                                                                   *Job Satisfaction - = higher satisfaction is linked to lower attrition                                                                                    #</w:t>
      </w:r>
      <w:r w:rsidRPr="00FE0990">
        <w:rPr>
          <w:rFonts w:ascii="Times New Roman" w:hAnsi="Times New Roman" w:cs="Times New Roman"/>
          <w:sz w:val="24"/>
          <w:szCs w:val="24"/>
        </w:rPr>
        <w:t xml:space="preserve"> </w:t>
      </w:r>
      <w:r w:rsidR="00C564B6" w:rsidRPr="00FE0990">
        <w:rPr>
          <w:rFonts w:ascii="Times New Roman" w:hAnsi="Times New Roman" w:cs="Times New Roman"/>
          <w:sz w:val="24"/>
          <w:szCs w:val="24"/>
        </w:rPr>
        <w:t xml:space="preserve"> </w:t>
      </w:r>
      <w:r w:rsidR="00661690" w:rsidRPr="00FE0990">
        <w:rPr>
          <w:rFonts w:ascii="Times New Roman" w:hAnsi="Times New Roman" w:cs="Times New Roman"/>
          <w:b/>
          <w:bCs/>
          <w:sz w:val="24"/>
          <w:szCs w:val="24"/>
        </w:rPr>
        <w:t>HR can use these analysis</w:t>
      </w:r>
      <w:r w:rsidR="00661690" w:rsidRPr="00FE0990">
        <w:rPr>
          <w:rFonts w:ascii="Times New Roman" w:hAnsi="Times New Roman" w:cs="Times New Roman"/>
          <w:sz w:val="24"/>
          <w:szCs w:val="24"/>
        </w:rPr>
        <w:t xml:space="preserve"> to proactively retain employees at risk, reassess workload and compensation policies.</w:t>
      </w:r>
    </w:p>
    <w:p w14:paraId="14962B47" w14:textId="77777777" w:rsidR="00661690" w:rsidRPr="00FE0990" w:rsidRDefault="00661690" w:rsidP="006616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B7B74D" w14:textId="204A5D91" w:rsidR="00FE0990" w:rsidRPr="00FE0990" w:rsidRDefault="00661690" w:rsidP="00FE0990">
      <w:pPr>
        <w:pStyle w:val="ListParagraph"/>
        <w:numPr>
          <w:ilvl w:val="0"/>
          <w:numId w:val="7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FE0990">
        <w:rPr>
          <w:rFonts w:ascii="Times New Roman" w:hAnsi="Times New Roman" w:cs="Times New Roman"/>
          <w:sz w:val="24"/>
          <w:szCs w:val="24"/>
        </w:rPr>
        <w:t xml:space="preserve">SHAP Analysis: Shapley Additive </w:t>
      </w:r>
      <w:proofErr w:type="spellStart"/>
      <w:r w:rsidRPr="00FE0990">
        <w:rPr>
          <w:rFonts w:ascii="Times New Roman" w:hAnsi="Times New Roman" w:cs="Times New Roman"/>
          <w:sz w:val="24"/>
          <w:szCs w:val="24"/>
        </w:rPr>
        <w:t>exPlanations</w:t>
      </w:r>
      <w:proofErr w:type="spellEnd"/>
      <w:r w:rsidRPr="00FE09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0990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FE0990">
        <w:rPr>
          <w:rFonts w:ascii="Times New Roman" w:hAnsi="Times New Roman" w:cs="Times New Roman"/>
          <w:sz w:val="24"/>
          <w:szCs w:val="24"/>
        </w:rPr>
        <w:t xml:space="preserve"> used to predict model predictions i.e. how much each feature contributes </w:t>
      </w:r>
      <w:r w:rsidR="00FE0990" w:rsidRPr="00FE0990">
        <w:rPr>
          <w:rFonts w:ascii="Times New Roman" w:hAnsi="Times New Roman" w:cs="Times New Roman"/>
          <w:sz w:val="24"/>
          <w:szCs w:val="24"/>
        </w:rPr>
        <w:t>to a prediction and how they influence the model.</w:t>
      </w:r>
    </w:p>
    <w:p w14:paraId="32661676" w14:textId="00C7DD7F" w:rsidR="00FE0990" w:rsidRPr="00EB4B63" w:rsidRDefault="00FE0990" w:rsidP="00EB4B63">
      <w:pPr>
        <w:pStyle w:val="ListParagraph"/>
        <w:spacing w:before="0" w:after="0" w:line="240" w:lineRule="auto"/>
        <w:ind w:left="786"/>
        <w:rPr>
          <w:rFonts w:ascii="Times New Roman" w:hAnsi="Times New Roman" w:cs="Times New Roman"/>
          <w:sz w:val="24"/>
          <w:szCs w:val="24"/>
        </w:rPr>
      </w:pPr>
      <w:r w:rsidRPr="00FE0990">
        <w:rPr>
          <w:rFonts w:ascii="Times New Roman" w:hAnsi="Times New Roman" w:cs="Times New Roman"/>
          <w:sz w:val="24"/>
          <w:szCs w:val="24"/>
        </w:rPr>
        <w:t>*</w:t>
      </w:r>
      <w:r w:rsidRPr="00FE0990">
        <w:rPr>
          <w:rFonts w:ascii="Times New Roman" w:hAnsi="Times New Roman" w:cs="Times New Roman"/>
          <w:b/>
          <w:bCs/>
          <w:sz w:val="24"/>
          <w:szCs w:val="24"/>
        </w:rPr>
        <w:t>Y-axis</w:t>
      </w:r>
      <w:r w:rsidRPr="00FE0990">
        <w:rPr>
          <w:rFonts w:ascii="Times New Roman" w:hAnsi="Times New Roman" w:cs="Times New Roman"/>
          <w:sz w:val="24"/>
          <w:szCs w:val="24"/>
        </w:rPr>
        <w:t>: Feature ranked by importance (top=most influential).</w:t>
      </w:r>
      <w:r w:rsidR="00EB4B63">
        <w:rPr>
          <w:rFonts w:ascii="Times New Roman" w:hAnsi="Times New Roman" w:cs="Times New Roman"/>
          <w:sz w:val="24"/>
          <w:szCs w:val="24"/>
        </w:rPr>
        <w:t xml:space="preserve"> </w:t>
      </w:r>
      <w:r w:rsidRPr="00EB4B63">
        <w:rPr>
          <w:rFonts w:ascii="Times New Roman" w:hAnsi="Times New Roman" w:cs="Times New Roman"/>
          <w:sz w:val="24"/>
          <w:szCs w:val="24"/>
        </w:rPr>
        <w:t>*</w:t>
      </w:r>
      <w:r w:rsidRPr="00EB4B63">
        <w:rPr>
          <w:rFonts w:ascii="Times New Roman" w:hAnsi="Times New Roman" w:cs="Times New Roman"/>
          <w:b/>
          <w:bCs/>
          <w:sz w:val="24"/>
          <w:szCs w:val="24"/>
        </w:rPr>
        <w:t>X-axis</w:t>
      </w:r>
      <w:r w:rsidRPr="00EB4B63">
        <w:rPr>
          <w:rFonts w:ascii="Times New Roman" w:hAnsi="Times New Roman" w:cs="Times New Roman"/>
          <w:sz w:val="24"/>
          <w:szCs w:val="24"/>
        </w:rPr>
        <w:t>: Impact of that feature on the model’s prediction. Positive values push the prediction towards attrition (1), negative toward no attrition (0).</w:t>
      </w:r>
      <w:r w:rsidR="00EB4B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4B63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EB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4B63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EB4B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B4B63">
        <w:rPr>
          <w:rFonts w:ascii="Times New Roman" w:hAnsi="Times New Roman" w:cs="Times New Roman"/>
          <w:sz w:val="24"/>
          <w:szCs w:val="24"/>
        </w:rPr>
        <w:t xml:space="preserve"> Feature Value- Blue= low; Pink/Red= High</w:t>
      </w:r>
    </w:p>
    <w:tbl>
      <w:tblPr>
        <w:tblStyle w:val="GridTable6Colorful-Accent4"/>
        <w:tblpPr w:leftFromText="180" w:rightFromText="180" w:vertAnchor="text" w:horzAnchor="margin" w:tblpY="185"/>
        <w:tblW w:w="10348" w:type="dxa"/>
        <w:tblLook w:val="04A0" w:firstRow="1" w:lastRow="0" w:firstColumn="1" w:lastColumn="0" w:noHBand="0" w:noVBand="1"/>
      </w:tblPr>
      <w:tblGrid>
        <w:gridCol w:w="2547"/>
        <w:gridCol w:w="7801"/>
      </w:tblGrid>
      <w:tr w:rsidR="00EB4B63" w14:paraId="69F298A8" w14:textId="77777777" w:rsidTr="00322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6D97AB" w14:textId="77777777" w:rsidR="00EB4B63" w:rsidRPr="00322F87" w:rsidRDefault="00EB4B63" w:rsidP="00EB4B6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322F87">
              <w:rPr>
                <w:rFonts w:ascii="Times New Roman" w:hAnsi="Times New Roman" w:cs="Times New Roman"/>
                <w:color w:val="000000" w:themeColor="text1"/>
              </w:rPr>
              <w:t>Overtime</w:t>
            </w:r>
          </w:p>
        </w:tc>
        <w:tc>
          <w:tcPr>
            <w:tcW w:w="7801" w:type="dxa"/>
          </w:tcPr>
          <w:p w14:paraId="01606440" w14:textId="77777777" w:rsidR="00EB4B63" w:rsidRPr="00B051BA" w:rsidRDefault="00EB4B63" w:rsidP="00EB4B6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B051B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High Overtime (red dots on the right) strongly increases the likelihood of attrition.</w:t>
            </w:r>
          </w:p>
        </w:tc>
      </w:tr>
      <w:tr w:rsidR="00EB4B63" w14:paraId="75CC1105" w14:textId="77777777" w:rsidTr="0032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D741B9" w14:textId="77777777" w:rsidR="00EB4B63" w:rsidRPr="00322F87" w:rsidRDefault="00EB4B63" w:rsidP="00EB4B6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322F87">
              <w:rPr>
                <w:rFonts w:ascii="Times New Roman" w:hAnsi="Times New Roman" w:cs="Times New Roman"/>
                <w:color w:val="000000" w:themeColor="text1"/>
              </w:rPr>
              <w:t>Years at Company</w:t>
            </w:r>
          </w:p>
        </w:tc>
        <w:tc>
          <w:tcPr>
            <w:tcW w:w="7801" w:type="dxa"/>
          </w:tcPr>
          <w:p w14:paraId="4F01093C" w14:textId="0F29BEAC" w:rsidR="00EB4B63" w:rsidRPr="00B051BA" w:rsidRDefault="00EB4B63" w:rsidP="00EB4B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051BA">
              <w:rPr>
                <w:rFonts w:ascii="Times New Roman" w:hAnsi="Times New Roman" w:cs="Times New Roman"/>
                <w:color w:val="000000" w:themeColor="text1"/>
              </w:rPr>
              <w:t>Lower values (blue on the right) increase attrition, newer employees are more likely to leave</w:t>
            </w:r>
          </w:p>
        </w:tc>
      </w:tr>
      <w:tr w:rsidR="00322F87" w14:paraId="58B07339" w14:textId="77777777" w:rsidTr="00322F8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B5DEEF" w14:textId="1521EFA7" w:rsidR="00EB4B63" w:rsidRPr="00322F87" w:rsidRDefault="00322F87" w:rsidP="00EB4B6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322F87">
              <w:rPr>
                <w:rFonts w:ascii="Times New Roman" w:hAnsi="Times New Roman" w:cs="Times New Roman"/>
                <w:color w:val="000000" w:themeColor="text1"/>
              </w:rPr>
              <w:t>Years since last promotion</w:t>
            </w:r>
          </w:p>
        </w:tc>
        <w:tc>
          <w:tcPr>
            <w:tcW w:w="7801" w:type="dxa"/>
          </w:tcPr>
          <w:p w14:paraId="4C3642E0" w14:textId="41F306B1" w:rsidR="00EB4B63" w:rsidRPr="00B051BA" w:rsidRDefault="00322F87" w:rsidP="00EB4B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051BA">
              <w:rPr>
                <w:rFonts w:ascii="Times New Roman" w:hAnsi="Times New Roman" w:cs="Times New Roman"/>
                <w:color w:val="000000" w:themeColor="text1"/>
              </w:rPr>
              <w:t>No recent promotion (blue) leads to higher attrition.</w:t>
            </w:r>
          </w:p>
        </w:tc>
      </w:tr>
      <w:tr w:rsidR="00EB4B63" w14:paraId="49C5C397" w14:textId="77777777" w:rsidTr="00322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414879" w14:textId="20A015A4" w:rsidR="00EB4B63" w:rsidRPr="00322F87" w:rsidRDefault="00322F87" w:rsidP="00EB4B6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322F87">
              <w:rPr>
                <w:rFonts w:ascii="Times New Roman" w:hAnsi="Times New Roman" w:cs="Times New Roman"/>
                <w:color w:val="000000" w:themeColor="text1"/>
              </w:rPr>
              <w:t>Satisfaction parameters</w:t>
            </w:r>
          </w:p>
        </w:tc>
        <w:tc>
          <w:tcPr>
            <w:tcW w:w="7801" w:type="dxa"/>
          </w:tcPr>
          <w:p w14:paraId="5785F99C" w14:textId="1FDCA0BF" w:rsidR="00EB4B63" w:rsidRPr="00B051BA" w:rsidRDefault="00322F87" w:rsidP="00EB4B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051BA">
              <w:rPr>
                <w:rFonts w:ascii="Times New Roman" w:hAnsi="Times New Roman" w:cs="Times New Roman"/>
                <w:color w:val="000000" w:themeColor="text1"/>
              </w:rPr>
              <w:t>Lower satisfaction across three categories (blue dots on the right) correlate with attrition</w:t>
            </w:r>
          </w:p>
        </w:tc>
      </w:tr>
      <w:tr w:rsidR="00322F87" w14:paraId="7904F77F" w14:textId="77777777" w:rsidTr="00322F8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ED639A" w14:textId="1BE6BFCC" w:rsidR="00EB4B63" w:rsidRPr="00322F87" w:rsidRDefault="00322F87" w:rsidP="00EB4B6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22F8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Years with current manager</w:t>
            </w:r>
          </w:p>
        </w:tc>
        <w:tc>
          <w:tcPr>
            <w:tcW w:w="7801" w:type="dxa"/>
          </w:tcPr>
          <w:p w14:paraId="2812EC6E" w14:textId="5F39300E" w:rsidR="00EB4B63" w:rsidRPr="00B051BA" w:rsidRDefault="00322F87" w:rsidP="00EB4B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B051BA">
              <w:rPr>
                <w:rFonts w:ascii="Times New Roman" w:hAnsi="Times New Roman" w:cs="Times New Roman"/>
                <w:color w:val="000000" w:themeColor="text1"/>
              </w:rPr>
              <w:t>Low values correlate with higher attrition i.e. short relationship with manager means risky.</w:t>
            </w:r>
          </w:p>
        </w:tc>
      </w:tr>
    </w:tbl>
    <w:p w14:paraId="3099B867" w14:textId="57FD7AE8" w:rsidR="00FE0990" w:rsidRPr="00B051BA" w:rsidRDefault="00FE0990" w:rsidP="00B051BA">
      <w:pPr>
        <w:rPr>
          <w:rFonts w:ascii="Times New Roman" w:hAnsi="Times New Roman" w:cs="Times New Roman"/>
        </w:rPr>
      </w:pPr>
    </w:p>
    <w:p w14:paraId="68E58A92" w14:textId="3AAF27A6" w:rsidR="00322F87" w:rsidRPr="00322F87" w:rsidRDefault="00322F87" w:rsidP="00322F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2F8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Conclusion: </w:t>
      </w:r>
    </w:p>
    <w:p w14:paraId="6C44C289" w14:textId="5A463B3E" w:rsidR="005C254B" w:rsidRPr="00B051BA" w:rsidRDefault="00322F87" w:rsidP="00B051BA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322F87">
        <w:rPr>
          <w:rFonts w:ascii="Times New Roman" w:hAnsi="Times New Roman" w:cs="Times New Roman"/>
          <w:sz w:val="24"/>
          <w:szCs w:val="24"/>
        </w:rPr>
        <w:t xml:space="preserve">These insights highlight the necessity for targeted HR interventions, including enhanced onboarding, better career advancement paths and role-specific engagement strategies. By leveraging such </w:t>
      </w:r>
      <w:r w:rsidR="006C3B19">
        <w:rPr>
          <w:rFonts w:ascii="Times New Roman" w:hAnsi="Times New Roman" w:cs="Times New Roman"/>
          <w:sz w:val="24"/>
          <w:szCs w:val="24"/>
        </w:rPr>
        <w:t>analysis</w:t>
      </w:r>
      <w:r w:rsidRPr="00322F87">
        <w:rPr>
          <w:rFonts w:ascii="Times New Roman" w:hAnsi="Times New Roman" w:cs="Times New Roman"/>
          <w:sz w:val="24"/>
          <w:szCs w:val="24"/>
        </w:rPr>
        <w:t>, HR teams can move beyond reactive measures and proactively shape a more stable, motivated, and productive workforce.</w:t>
      </w:r>
      <w:r w:rsidR="006C3B19">
        <w:rPr>
          <w:rFonts w:ascii="Times New Roman" w:hAnsi="Times New Roman" w:cs="Times New Roman"/>
          <w:sz w:val="24"/>
          <w:szCs w:val="24"/>
        </w:rPr>
        <w:t xml:space="preserve"> </w:t>
      </w:r>
      <w:r w:rsidRPr="00322F87">
        <w:rPr>
          <w:rFonts w:ascii="Times New Roman" w:hAnsi="Times New Roman" w:cs="Times New Roman"/>
          <w:sz w:val="24"/>
          <w:szCs w:val="24"/>
        </w:rPr>
        <w:t xml:space="preserve">The </w:t>
      </w:r>
      <w:r w:rsidR="00B051BA">
        <w:rPr>
          <w:rFonts w:ascii="Times New Roman" w:hAnsi="Times New Roman" w:cs="Times New Roman"/>
          <w:sz w:val="24"/>
          <w:szCs w:val="24"/>
        </w:rPr>
        <w:t xml:space="preserve">Power BI </w:t>
      </w:r>
      <w:r w:rsidRPr="00322F87">
        <w:rPr>
          <w:rFonts w:ascii="Times New Roman" w:hAnsi="Times New Roman" w:cs="Times New Roman"/>
          <w:sz w:val="24"/>
          <w:szCs w:val="24"/>
        </w:rPr>
        <w:t>dashboard</w:t>
      </w:r>
      <w:r w:rsidR="00B051BA">
        <w:rPr>
          <w:rFonts w:ascii="Times New Roman" w:hAnsi="Times New Roman" w:cs="Times New Roman"/>
          <w:sz w:val="24"/>
          <w:szCs w:val="24"/>
        </w:rPr>
        <w:t xml:space="preserve"> and Python Analysis</w:t>
      </w:r>
      <w:r w:rsidRPr="00322F87">
        <w:rPr>
          <w:rFonts w:ascii="Times New Roman" w:hAnsi="Times New Roman" w:cs="Times New Roman"/>
          <w:sz w:val="24"/>
          <w:szCs w:val="24"/>
        </w:rPr>
        <w:t xml:space="preserve"> ultimately acts as a strategic tool, not just to </w:t>
      </w:r>
      <w:r w:rsidRPr="00322F87">
        <w:rPr>
          <w:rFonts w:ascii="Times New Roman" w:hAnsi="Times New Roman" w:cs="Times New Roman"/>
          <w:b/>
          <w:bCs/>
          <w:sz w:val="24"/>
          <w:szCs w:val="24"/>
        </w:rPr>
        <w:t>understand why employees leave</w:t>
      </w:r>
      <w:r w:rsidRPr="00322F87">
        <w:rPr>
          <w:rFonts w:ascii="Times New Roman" w:hAnsi="Times New Roman" w:cs="Times New Roman"/>
          <w:sz w:val="24"/>
          <w:szCs w:val="24"/>
        </w:rPr>
        <w:t xml:space="preserve">, but to </w:t>
      </w:r>
      <w:r w:rsidRPr="00322F87">
        <w:rPr>
          <w:rFonts w:ascii="Times New Roman" w:hAnsi="Times New Roman" w:cs="Times New Roman"/>
          <w:b/>
          <w:bCs/>
          <w:sz w:val="24"/>
          <w:szCs w:val="24"/>
        </w:rPr>
        <w:t xml:space="preserve">take informed </w:t>
      </w:r>
      <w:r w:rsidR="006C3B19">
        <w:rPr>
          <w:rFonts w:ascii="Times New Roman" w:hAnsi="Times New Roman" w:cs="Times New Roman"/>
          <w:b/>
          <w:bCs/>
          <w:sz w:val="24"/>
          <w:szCs w:val="24"/>
        </w:rPr>
        <w:t>and targeted retention strategies.</w:t>
      </w:r>
      <w:r w:rsidRPr="00322F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39710C" w14:textId="77777777" w:rsidR="00B051BA" w:rsidRDefault="00B051BA" w:rsidP="006C3B19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425CB" w14:textId="1FB2C81B" w:rsidR="006C3B19" w:rsidRPr="006C3B19" w:rsidRDefault="006C3B19" w:rsidP="006C3B19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r w:rsidRPr="006C3B19">
        <w:rPr>
          <w:rFonts w:ascii="Times New Roman" w:hAnsi="Times New Roman" w:cs="Times New Roman"/>
          <w:b/>
          <w:bCs/>
          <w:sz w:val="24"/>
          <w:szCs w:val="24"/>
        </w:rPr>
        <w:t>END OF REPORT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sectPr w:rsidR="006C3B19" w:rsidRPr="006C3B19" w:rsidSect="00EB4B63">
      <w:type w:val="continuous"/>
      <w:pgSz w:w="11906" w:h="16838"/>
      <w:pgMar w:top="142" w:right="707" w:bottom="142" w:left="851" w:header="708" w:footer="708" w:gutter="0"/>
      <w:pgBorders w:offsetFrom="page">
        <w:top w:val="peopleHats" w:sz="11" w:space="24" w:color="auto"/>
        <w:left w:val="peopleHats" w:sz="11" w:space="24" w:color="auto"/>
        <w:bottom w:val="peopleHats" w:sz="11" w:space="24" w:color="auto"/>
        <w:right w:val="peopleHats" w:sz="1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63E42" w14:textId="77777777" w:rsidR="00C520EA" w:rsidRDefault="00C520EA" w:rsidP="00282FD4">
      <w:pPr>
        <w:spacing w:before="0" w:after="0" w:line="240" w:lineRule="auto"/>
      </w:pPr>
      <w:r>
        <w:separator/>
      </w:r>
    </w:p>
  </w:endnote>
  <w:endnote w:type="continuationSeparator" w:id="0">
    <w:p w14:paraId="335DD60E" w14:textId="77777777" w:rsidR="00C520EA" w:rsidRDefault="00C520EA" w:rsidP="00282F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3952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9385F4" w14:textId="48353DA9" w:rsidR="00282FD4" w:rsidRDefault="00282FD4" w:rsidP="00DB3AA7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</w:t>
        </w:r>
        <w:r w:rsidR="00DB3AA7">
          <w:rPr>
            <w:noProof/>
          </w:rPr>
          <w:t xml:space="preserve">                                                              </w:t>
        </w:r>
        <w:r>
          <w:rPr>
            <w:noProof/>
          </w:rPr>
          <w:t xml:space="preserve">  Elevate Labs</w:t>
        </w:r>
        <w:r w:rsidR="00DB3AA7">
          <w:rPr>
            <w:noProof/>
          </w:rPr>
          <w:t>- Internship Project</w:t>
        </w:r>
      </w:p>
    </w:sdtContent>
  </w:sdt>
  <w:p w14:paraId="793E7416" w14:textId="0B716745" w:rsidR="00282FD4" w:rsidRDefault="00282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DCB9D" w14:textId="77777777" w:rsidR="00C520EA" w:rsidRDefault="00C520EA" w:rsidP="00282FD4">
      <w:pPr>
        <w:spacing w:before="0" w:after="0" w:line="240" w:lineRule="auto"/>
      </w:pPr>
      <w:r>
        <w:separator/>
      </w:r>
    </w:p>
  </w:footnote>
  <w:footnote w:type="continuationSeparator" w:id="0">
    <w:p w14:paraId="04E2894A" w14:textId="77777777" w:rsidR="00C520EA" w:rsidRDefault="00C520EA" w:rsidP="00282F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60573A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B03D"/>
          </v:shape>
        </w:pict>
      </mc:Choice>
      <mc:Fallback>
        <w:drawing>
          <wp:inline distT="0" distB="0" distL="0" distR="0" wp14:anchorId="0F57D5DC" wp14:editId="37B4226D">
            <wp:extent cx="142875" cy="142875"/>
            <wp:effectExtent l="0" t="0" r="9525" b="9525"/>
            <wp:docPr id="621592472" name="Picture 1" descr="C:\Users\DELL\AppData\Local\Temp\msoB0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60005" name="Picture 1385960005" descr="C:\Users\DELL\AppData\Local\Temp\msoB03D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B66B37"/>
    <w:multiLevelType w:val="multilevel"/>
    <w:tmpl w:val="DF3A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87E97"/>
    <w:multiLevelType w:val="hybridMultilevel"/>
    <w:tmpl w:val="95F2E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D6756"/>
    <w:multiLevelType w:val="hybridMultilevel"/>
    <w:tmpl w:val="46545E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AF5A3A"/>
    <w:multiLevelType w:val="hybridMultilevel"/>
    <w:tmpl w:val="03203E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37A87"/>
    <w:multiLevelType w:val="hybridMultilevel"/>
    <w:tmpl w:val="177E91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348A6"/>
    <w:multiLevelType w:val="multilevel"/>
    <w:tmpl w:val="A5D0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D693D"/>
    <w:multiLevelType w:val="hybridMultilevel"/>
    <w:tmpl w:val="77104370"/>
    <w:lvl w:ilvl="0" w:tplc="76C62548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  <w:b/>
        <w:bCs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F71DDD"/>
    <w:multiLevelType w:val="hybridMultilevel"/>
    <w:tmpl w:val="387C574E"/>
    <w:lvl w:ilvl="0" w:tplc="BF9077D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791166846">
    <w:abstractNumId w:val="5"/>
  </w:num>
  <w:num w:numId="2" w16cid:durableId="826868730">
    <w:abstractNumId w:val="0"/>
  </w:num>
  <w:num w:numId="3" w16cid:durableId="1562251032">
    <w:abstractNumId w:val="4"/>
  </w:num>
  <w:num w:numId="4" w16cid:durableId="1406996577">
    <w:abstractNumId w:val="1"/>
  </w:num>
  <w:num w:numId="5" w16cid:durableId="3676318">
    <w:abstractNumId w:val="2"/>
  </w:num>
  <w:num w:numId="6" w16cid:durableId="1571425629">
    <w:abstractNumId w:val="6"/>
  </w:num>
  <w:num w:numId="7" w16cid:durableId="1550150441">
    <w:abstractNumId w:val="7"/>
  </w:num>
  <w:num w:numId="8" w16cid:durableId="1565750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4B"/>
    <w:rsid w:val="00045B2A"/>
    <w:rsid w:val="000F673B"/>
    <w:rsid w:val="001626AA"/>
    <w:rsid w:val="001D5BB3"/>
    <w:rsid w:val="001F3CE9"/>
    <w:rsid w:val="00231532"/>
    <w:rsid w:val="00282FD4"/>
    <w:rsid w:val="002C7D5C"/>
    <w:rsid w:val="00322F87"/>
    <w:rsid w:val="00367287"/>
    <w:rsid w:val="003E4219"/>
    <w:rsid w:val="004C7C41"/>
    <w:rsid w:val="004E3ACC"/>
    <w:rsid w:val="00576FA0"/>
    <w:rsid w:val="005C254B"/>
    <w:rsid w:val="005F1D92"/>
    <w:rsid w:val="0063332C"/>
    <w:rsid w:val="00661690"/>
    <w:rsid w:val="006C3B19"/>
    <w:rsid w:val="00712B61"/>
    <w:rsid w:val="00761859"/>
    <w:rsid w:val="007F1A95"/>
    <w:rsid w:val="0082201B"/>
    <w:rsid w:val="00934591"/>
    <w:rsid w:val="009662E1"/>
    <w:rsid w:val="009A6C4D"/>
    <w:rsid w:val="00A3572F"/>
    <w:rsid w:val="00A835F4"/>
    <w:rsid w:val="00B051BA"/>
    <w:rsid w:val="00B85751"/>
    <w:rsid w:val="00C520EA"/>
    <w:rsid w:val="00C564B6"/>
    <w:rsid w:val="00CA5EF5"/>
    <w:rsid w:val="00CD57AC"/>
    <w:rsid w:val="00CF46A7"/>
    <w:rsid w:val="00DB3AA7"/>
    <w:rsid w:val="00E51594"/>
    <w:rsid w:val="00EB4B63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B218"/>
  <w15:chartTrackingRefBased/>
  <w15:docId w15:val="{07F0E5FC-D8D5-4DB6-A53D-D01A61DD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54B"/>
  </w:style>
  <w:style w:type="paragraph" w:styleId="Heading1">
    <w:name w:val="heading 1"/>
    <w:basedOn w:val="Normal"/>
    <w:next w:val="Normal"/>
    <w:link w:val="Heading1Char"/>
    <w:uiPriority w:val="9"/>
    <w:qFormat/>
    <w:rsid w:val="005C254B"/>
    <w:pPr>
      <w:pBdr>
        <w:top w:val="single" w:sz="24" w:space="0" w:color="83992A" w:themeColor="accent1"/>
        <w:left w:val="single" w:sz="24" w:space="0" w:color="83992A" w:themeColor="accent1"/>
        <w:bottom w:val="single" w:sz="24" w:space="0" w:color="83992A" w:themeColor="accent1"/>
        <w:right w:val="single" w:sz="24" w:space="0" w:color="83992A" w:themeColor="accent1"/>
      </w:pBdr>
      <w:shd w:val="clear" w:color="auto" w:fill="83992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54B"/>
    <w:pPr>
      <w:pBdr>
        <w:top w:val="single" w:sz="24" w:space="0" w:color="EAF1CD" w:themeColor="accent1" w:themeTint="33"/>
        <w:left w:val="single" w:sz="24" w:space="0" w:color="EAF1CD" w:themeColor="accent1" w:themeTint="33"/>
        <w:bottom w:val="single" w:sz="24" w:space="0" w:color="EAF1CD" w:themeColor="accent1" w:themeTint="33"/>
        <w:right w:val="single" w:sz="24" w:space="0" w:color="EAF1CD" w:themeColor="accent1" w:themeTint="33"/>
      </w:pBdr>
      <w:shd w:val="clear" w:color="auto" w:fill="EAF1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54B"/>
    <w:pPr>
      <w:pBdr>
        <w:top w:val="single" w:sz="6" w:space="2" w:color="83992A" w:themeColor="accent1"/>
      </w:pBdr>
      <w:spacing w:before="300" w:after="0"/>
      <w:outlineLvl w:val="2"/>
    </w:pPr>
    <w:rPr>
      <w:caps/>
      <w:color w:val="414C1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54B"/>
    <w:pPr>
      <w:pBdr>
        <w:top w:val="dotted" w:sz="6" w:space="2" w:color="83992A" w:themeColor="accent1"/>
      </w:pBdr>
      <w:spacing w:before="200" w:after="0"/>
      <w:outlineLvl w:val="3"/>
    </w:pPr>
    <w:rPr>
      <w:caps/>
      <w:color w:val="61721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54B"/>
    <w:pPr>
      <w:pBdr>
        <w:bottom w:val="single" w:sz="6" w:space="1" w:color="83992A" w:themeColor="accent1"/>
      </w:pBdr>
      <w:spacing w:before="200" w:after="0"/>
      <w:outlineLvl w:val="4"/>
    </w:pPr>
    <w:rPr>
      <w:caps/>
      <w:color w:val="61721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54B"/>
    <w:pPr>
      <w:pBdr>
        <w:bottom w:val="dotted" w:sz="6" w:space="1" w:color="83992A" w:themeColor="accent1"/>
      </w:pBdr>
      <w:spacing w:before="200" w:after="0"/>
      <w:outlineLvl w:val="5"/>
    </w:pPr>
    <w:rPr>
      <w:caps/>
      <w:color w:val="61721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54B"/>
    <w:pPr>
      <w:spacing w:before="200" w:after="0"/>
      <w:outlineLvl w:val="6"/>
    </w:pPr>
    <w:rPr>
      <w:caps/>
      <w:color w:val="61721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5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5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54B"/>
    <w:rPr>
      <w:caps/>
      <w:color w:val="FFFFFF" w:themeColor="background1"/>
      <w:spacing w:val="15"/>
      <w:sz w:val="22"/>
      <w:szCs w:val="22"/>
      <w:shd w:val="clear" w:color="auto" w:fill="83992A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54B"/>
    <w:rPr>
      <w:caps/>
      <w:spacing w:val="15"/>
      <w:shd w:val="clear" w:color="auto" w:fill="EAF1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54B"/>
    <w:rPr>
      <w:caps/>
      <w:color w:val="414C1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54B"/>
    <w:rPr>
      <w:caps/>
      <w:color w:val="61721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54B"/>
    <w:rPr>
      <w:caps/>
      <w:color w:val="61721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54B"/>
    <w:rPr>
      <w:caps/>
      <w:color w:val="61721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54B"/>
    <w:rPr>
      <w:caps/>
      <w:color w:val="61721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54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54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254B"/>
    <w:pPr>
      <w:spacing w:before="0" w:after="0"/>
    </w:pPr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54B"/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5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C254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C254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254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C254B"/>
    <w:pPr>
      <w:ind w:left="720"/>
      <w:contextualSpacing/>
    </w:pPr>
  </w:style>
  <w:style w:type="character" w:styleId="IntenseEmphasis">
    <w:name w:val="Intense Emphasis"/>
    <w:uiPriority w:val="21"/>
    <w:qFormat/>
    <w:rsid w:val="005C254B"/>
    <w:rPr>
      <w:b/>
      <w:bCs/>
      <w:caps/>
      <w:color w:val="414C15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54B"/>
    <w:pPr>
      <w:spacing w:before="240" w:after="240" w:line="240" w:lineRule="auto"/>
      <w:ind w:left="1080" w:right="1080"/>
      <w:jc w:val="center"/>
    </w:pPr>
    <w:rPr>
      <w:color w:val="83992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54B"/>
    <w:rPr>
      <w:color w:val="83992A" w:themeColor="accent1"/>
      <w:sz w:val="24"/>
      <w:szCs w:val="24"/>
    </w:rPr>
  </w:style>
  <w:style w:type="character" w:styleId="IntenseReference">
    <w:name w:val="Intense Reference"/>
    <w:uiPriority w:val="32"/>
    <w:qFormat/>
    <w:rsid w:val="005C254B"/>
    <w:rPr>
      <w:b/>
      <w:bCs/>
      <w:i/>
      <w:iCs/>
      <w:caps/>
      <w:color w:val="83992A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254B"/>
    <w:rPr>
      <w:b/>
      <w:bCs/>
      <w:color w:val="61721F" w:themeColor="accent1" w:themeShade="BF"/>
      <w:sz w:val="16"/>
      <w:szCs w:val="16"/>
    </w:rPr>
  </w:style>
  <w:style w:type="character" w:styleId="Strong">
    <w:name w:val="Strong"/>
    <w:uiPriority w:val="22"/>
    <w:qFormat/>
    <w:rsid w:val="005C254B"/>
    <w:rPr>
      <w:b/>
      <w:bCs/>
    </w:rPr>
  </w:style>
  <w:style w:type="character" w:styleId="Emphasis">
    <w:name w:val="Emphasis"/>
    <w:uiPriority w:val="20"/>
    <w:qFormat/>
    <w:rsid w:val="005C254B"/>
    <w:rPr>
      <w:caps/>
      <w:color w:val="414C15" w:themeColor="accent1" w:themeShade="7F"/>
      <w:spacing w:val="5"/>
    </w:rPr>
  </w:style>
  <w:style w:type="paragraph" w:styleId="NoSpacing">
    <w:name w:val="No Spacing"/>
    <w:uiPriority w:val="1"/>
    <w:qFormat/>
    <w:rsid w:val="005C254B"/>
    <w:pPr>
      <w:spacing w:after="0" w:line="240" w:lineRule="auto"/>
    </w:pPr>
  </w:style>
  <w:style w:type="character" w:styleId="SubtleEmphasis">
    <w:name w:val="Subtle Emphasis"/>
    <w:uiPriority w:val="19"/>
    <w:qFormat/>
    <w:rsid w:val="005C254B"/>
    <w:rPr>
      <w:i/>
      <w:iCs/>
      <w:color w:val="414C15" w:themeColor="accent1" w:themeShade="7F"/>
    </w:rPr>
  </w:style>
  <w:style w:type="character" w:styleId="SubtleReference">
    <w:name w:val="Subtle Reference"/>
    <w:uiPriority w:val="31"/>
    <w:qFormat/>
    <w:rsid w:val="005C254B"/>
    <w:rPr>
      <w:b/>
      <w:bCs/>
      <w:color w:val="83992A" w:themeColor="accent1"/>
    </w:rPr>
  </w:style>
  <w:style w:type="character" w:styleId="BookTitle">
    <w:name w:val="Book Title"/>
    <w:uiPriority w:val="33"/>
    <w:qFormat/>
    <w:rsid w:val="005C254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254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82FD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FD4"/>
  </w:style>
  <w:style w:type="paragraph" w:styleId="Footer">
    <w:name w:val="footer"/>
    <w:basedOn w:val="Normal"/>
    <w:link w:val="FooterChar"/>
    <w:uiPriority w:val="99"/>
    <w:unhideWhenUsed/>
    <w:rsid w:val="00282FD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FD4"/>
  </w:style>
  <w:style w:type="table" w:styleId="TableGrid">
    <w:name w:val="Table Grid"/>
    <w:basedOn w:val="TableNormal"/>
    <w:uiPriority w:val="39"/>
    <w:rsid w:val="00FE09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EB4B63"/>
    <w:pPr>
      <w:spacing w:after="0" w:line="240" w:lineRule="auto"/>
    </w:pPr>
    <w:tblPr>
      <w:tblStyleRowBandSize w:val="1"/>
      <w:tblStyleColBandSize w:val="1"/>
      <w:tblBorders>
        <w:top w:val="single" w:sz="4" w:space="0" w:color="E2A9A4" w:themeColor="accent4" w:themeTint="66"/>
        <w:left w:val="single" w:sz="4" w:space="0" w:color="E2A9A4" w:themeColor="accent4" w:themeTint="66"/>
        <w:bottom w:val="single" w:sz="4" w:space="0" w:color="E2A9A4" w:themeColor="accent4" w:themeTint="66"/>
        <w:right w:val="single" w:sz="4" w:space="0" w:color="E2A9A4" w:themeColor="accent4" w:themeTint="66"/>
        <w:insideH w:val="single" w:sz="4" w:space="0" w:color="E2A9A4" w:themeColor="accent4" w:themeTint="66"/>
        <w:insideV w:val="single" w:sz="4" w:space="0" w:color="E2A9A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47E7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7E7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EB4B63"/>
    <w:pPr>
      <w:spacing w:after="0" w:line="240" w:lineRule="auto"/>
    </w:pPr>
    <w:tblPr>
      <w:tblStyleRowBandSize w:val="1"/>
      <w:tblStyleColBandSize w:val="1"/>
      <w:tblBorders>
        <w:top w:val="single" w:sz="2" w:space="0" w:color="D47E77" w:themeColor="accent4" w:themeTint="99"/>
        <w:bottom w:val="single" w:sz="2" w:space="0" w:color="D47E77" w:themeColor="accent4" w:themeTint="99"/>
        <w:insideH w:val="single" w:sz="2" w:space="0" w:color="D47E77" w:themeColor="accent4" w:themeTint="99"/>
        <w:insideV w:val="single" w:sz="2" w:space="0" w:color="D47E7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7E7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7E7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3D1" w:themeFill="accent4" w:themeFillTint="33"/>
      </w:tcPr>
    </w:tblStylePr>
    <w:tblStylePr w:type="band1Horz">
      <w:tblPr/>
      <w:tcPr>
        <w:shd w:val="clear" w:color="auto" w:fill="F0D3D1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B4B63"/>
    <w:pPr>
      <w:spacing w:after="0" w:line="240" w:lineRule="auto"/>
    </w:pPr>
    <w:rPr>
      <w:color w:val="792C26" w:themeColor="accent4" w:themeShade="BF"/>
    </w:rPr>
    <w:tblPr>
      <w:tblStyleRowBandSize w:val="1"/>
      <w:tblStyleColBandSize w:val="1"/>
      <w:tblBorders>
        <w:top w:val="single" w:sz="4" w:space="0" w:color="D47E77" w:themeColor="accent4" w:themeTint="99"/>
        <w:left w:val="single" w:sz="4" w:space="0" w:color="D47E77" w:themeColor="accent4" w:themeTint="99"/>
        <w:bottom w:val="single" w:sz="4" w:space="0" w:color="D47E77" w:themeColor="accent4" w:themeTint="99"/>
        <w:right w:val="single" w:sz="4" w:space="0" w:color="D47E77" w:themeColor="accent4" w:themeTint="99"/>
        <w:insideH w:val="single" w:sz="4" w:space="0" w:color="D47E77" w:themeColor="accent4" w:themeTint="99"/>
        <w:insideV w:val="single" w:sz="4" w:space="0" w:color="D47E7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47E7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7E7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3D1" w:themeFill="accent4" w:themeFillTint="33"/>
      </w:tcPr>
    </w:tblStylePr>
    <w:tblStylePr w:type="band1Horz">
      <w:tblPr/>
      <w:tcPr>
        <w:shd w:val="clear" w:color="auto" w:fill="F0D3D1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png"/><Relationship Id="rId2" Type="http://schemas.openxmlformats.org/officeDocument/2006/relationships/image" Target="../media/image4.png"/><Relationship Id="rId1" Type="http://schemas.openxmlformats.org/officeDocument/2006/relationships/image" Target="../media/image3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png"/><Relationship Id="rId2" Type="http://schemas.openxmlformats.org/officeDocument/2006/relationships/image" Target="../media/image4.png"/><Relationship Id="rId1" Type="http://schemas.openxmlformats.org/officeDocument/2006/relationships/image" Target="../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6BF6F7-BB89-4638-85B3-4601F8156A5A}" type="doc">
      <dgm:prSet loTypeId="urn:microsoft.com/office/officeart/2005/8/layout/hList7" loCatId="process" qsTypeId="urn:microsoft.com/office/officeart/2005/8/quickstyle/simple1" qsCatId="simple" csTypeId="urn:microsoft.com/office/officeart/2005/8/colors/accent4_2" csCatId="accent4" phldr="1"/>
      <dgm:spPr/>
    </dgm:pt>
    <dgm:pt modelId="{66282EAA-531D-42E5-968E-49D23BCD825F}">
      <dgm:prSet phldrT="[Text]" custT="1"/>
      <dgm:spPr/>
      <dgm:t>
        <a:bodyPr/>
        <a:lstStyle/>
        <a:p>
          <a:pPr algn="l">
            <a:buNone/>
          </a:pPr>
          <a:r>
            <a:rPr lang="en-IN" sz="1050"/>
            <a:t>*Data Cleaning *Pivot Table Analysis</a:t>
          </a:r>
        </a:p>
      </dgm:t>
    </dgm:pt>
    <dgm:pt modelId="{88781137-F049-4E1B-BB67-733A71B783A2}" type="parTrans" cxnId="{D5C08475-2460-46FE-86FF-CFAFA8AF6E6A}">
      <dgm:prSet/>
      <dgm:spPr/>
      <dgm:t>
        <a:bodyPr/>
        <a:lstStyle/>
        <a:p>
          <a:pPr algn="l"/>
          <a:endParaRPr lang="en-IN"/>
        </a:p>
      </dgm:t>
    </dgm:pt>
    <dgm:pt modelId="{28F75B11-8CE3-4143-8103-029817B3A231}" type="sibTrans" cxnId="{D5C08475-2460-46FE-86FF-CFAFA8AF6E6A}">
      <dgm:prSet/>
      <dgm:spPr/>
      <dgm:t>
        <a:bodyPr/>
        <a:lstStyle/>
        <a:p>
          <a:pPr algn="l"/>
          <a:endParaRPr lang="en-IN"/>
        </a:p>
      </dgm:t>
    </dgm:pt>
    <dgm:pt modelId="{4C1B6D14-0BA7-423E-8D6A-39B6EF6905F2}">
      <dgm:prSet phldrT="[Text]" custT="1"/>
      <dgm:spPr/>
      <dgm:t>
        <a:bodyPr/>
        <a:lstStyle/>
        <a:p>
          <a:pPr algn="l"/>
          <a:r>
            <a:rPr lang="en-IN" sz="1000"/>
            <a:t>*Data Visualization *New Measure  *Clear Selection  option             *Insights Page *Action Page</a:t>
          </a:r>
        </a:p>
      </dgm:t>
    </dgm:pt>
    <dgm:pt modelId="{709A21C0-9BA9-4958-B672-229A18CCB16C}" type="parTrans" cxnId="{BB6ED157-E41C-4D0E-89F8-47B0322E47FF}">
      <dgm:prSet/>
      <dgm:spPr/>
      <dgm:t>
        <a:bodyPr/>
        <a:lstStyle/>
        <a:p>
          <a:pPr algn="l"/>
          <a:endParaRPr lang="en-IN"/>
        </a:p>
      </dgm:t>
    </dgm:pt>
    <dgm:pt modelId="{E65BEFD1-1DB7-4524-B05E-6A2CA5C1F77B}" type="sibTrans" cxnId="{BB6ED157-E41C-4D0E-89F8-47B0322E47FF}">
      <dgm:prSet/>
      <dgm:spPr/>
      <dgm:t>
        <a:bodyPr/>
        <a:lstStyle/>
        <a:p>
          <a:pPr algn="l"/>
          <a:endParaRPr lang="en-IN"/>
        </a:p>
      </dgm:t>
    </dgm:pt>
    <dgm:pt modelId="{D52D7978-3EA6-4369-B13A-A5CE40C532A1}">
      <dgm:prSet phldrT="[Text]" custT="1"/>
      <dgm:spPr/>
      <dgm:t>
        <a:bodyPr/>
        <a:lstStyle/>
        <a:p>
          <a:pPr algn="l"/>
          <a:r>
            <a:rPr lang="en-IN" sz="900"/>
            <a:t>*Import libraries *Dataframe          *EDA- Univariate Analysis            *Logistic Regression Model                  *SHAP Analysis   </a:t>
          </a:r>
        </a:p>
      </dgm:t>
    </dgm:pt>
    <dgm:pt modelId="{4E8B39FB-2C66-473E-BAC1-5547B5FDAF1A}" type="parTrans" cxnId="{2B6EF660-F97C-4554-9939-7FD85887CF5F}">
      <dgm:prSet/>
      <dgm:spPr/>
      <dgm:t>
        <a:bodyPr/>
        <a:lstStyle/>
        <a:p>
          <a:pPr algn="l"/>
          <a:endParaRPr lang="en-IN"/>
        </a:p>
      </dgm:t>
    </dgm:pt>
    <dgm:pt modelId="{3D118DC4-E4AF-4BC5-B7E7-B884A0725E00}" type="sibTrans" cxnId="{2B6EF660-F97C-4554-9939-7FD85887CF5F}">
      <dgm:prSet/>
      <dgm:spPr/>
      <dgm:t>
        <a:bodyPr/>
        <a:lstStyle/>
        <a:p>
          <a:pPr algn="l"/>
          <a:endParaRPr lang="en-IN"/>
        </a:p>
      </dgm:t>
    </dgm:pt>
    <dgm:pt modelId="{A3C0738B-D89D-45DB-BD5C-52DE86F240FA}" type="pres">
      <dgm:prSet presAssocID="{376BF6F7-BB89-4638-85B3-4601F8156A5A}" presName="Name0" presStyleCnt="0">
        <dgm:presLayoutVars>
          <dgm:dir/>
          <dgm:resizeHandles val="exact"/>
        </dgm:presLayoutVars>
      </dgm:prSet>
      <dgm:spPr/>
    </dgm:pt>
    <dgm:pt modelId="{60ACF48F-412B-48CD-A761-7845B201BF8C}" type="pres">
      <dgm:prSet presAssocID="{376BF6F7-BB89-4638-85B3-4601F8156A5A}" presName="fgShape" presStyleLbl="fgShp" presStyleIdx="0" presStyleCnt="1" custScaleX="93254" custScaleY="74712" custLinFactNeighborY="22989"/>
      <dgm:spPr>
        <a:prstGeom prst="rightArrow">
          <a:avLst/>
        </a:prstGeom>
      </dgm:spPr>
    </dgm:pt>
    <dgm:pt modelId="{15FEB5B9-E291-4617-B530-3EFB1375686B}" type="pres">
      <dgm:prSet presAssocID="{376BF6F7-BB89-4638-85B3-4601F8156A5A}" presName="linComp" presStyleCnt="0"/>
      <dgm:spPr/>
    </dgm:pt>
    <dgm:pt modelId="{9A8B4686-4B22-4817-AF1C-A7CA2E91EEDE}" type="pres">
      <dgm:prSet presAssocID="{66282EAA-531D-42E5-968E-49D23BCD825F}" presName="compNode" presStyleCnt="0"/>
      <dgm:spPr/>
    </dgm:pt>
    <dgm:pt modelId="{6D3A296E-CFE1-4778-976B-7543EA5BF69A}" type="pres">
      <dgm:prSet presAssocID="{66282EAA-531D-42E5-968E-49D23BCD825F}" presName="bkgdShape" presStyleLbl="node1" presStyleIdx="0" presStyleCnt="3" custScaleX="72320" custLinFactNeighborX="4133"/>
      <dgm:spPr/>
    </dgm:pt>
    <dgm:pt modelId="{B312F0C0-3B98-4EBE-A887-C0BAC3A620E9}" type="pres">
      <dgm:prSet presAssocID="{66282EAA-531D-42E5-968E-49D23BCD825F}" presName="nodeTx" presStyleLbl="node1" presStyleIdx="0" presStyleCnt="3">
        <dgm:presLayoutVars>
          <dgm:bulletEnabled val="1"/>
        </dgm:presLayoutVars>
      </dgm:prSet>
      <dgm:spPr/>
    </dgm:pt>
    <dgm:pt modelId="{5C08B884-8B0D-41EB-9CD8-65477870B379}" type="pres">
      <dgm:prSet presAssocID="{66282EAA-531D-42E5-968E-49D23BCD825F}" presName="invisiNode" presStyleLbl="node1" presStyleIdx="0" presStyleCnt="3"/>
      <dgm:spPr/>
    </dgm:pt>
    <dgm:pt modelId="{CA6F0D03-1FE8-4C8E-B48E-16F1A481D2AA}" type="pres">
      <dgm:prSet presAssocID="{66282EAA-531D-42E5-968E-49D23BCD825F}" presName="imagNode" presStyleLbl="fgImgPlace1" presStyleIdx="0" presStyleCnt="3" custScaleX="68764" custScaleY="71068" custLinFactNeighborX="5178" custLinFactNeighborY="-2243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</dgm:spPr>
    </dgm:pt>
    <dgm:pt modelId="{74250937-F1D6-4980-90E2-4FA37A40AE61}" type="pres">
      <dgm:prSet presAssocID="{28F75B11-8CE3-4143-8103-029817B3A231}" presName="sibTrans" presStyleLbl="sibTrans2D1" presStyleIdx="0" presStyleCnt="0"/>
      <dgm:spPr/>
    </dgm:pt>
    <dgm:pt modelId="{582012F4-8A4B-4083-AE9E-B65DA930135A}" type="pres">
      <dgm:prSet presAssocID="{4C1B6D14-0BA7-423E-8D6A-39B6EF6905F2}" presName="compNode" presStyleCnt="0"/>
      <dgm:spPr/>
    </dgm:pt>
    <dgm:pt modelId="{39E22689-CA10-4A8A-85D2-75B11DBB0EBE}" type="pres">
      <dgm:prSet presAssocID="{4C1B6D14-0BA7-423E-8D6A-39B6EF6905F2}" presName="bkgdShape" presStyleLbl="node1" presStyleIdx="1" presStyleCnt="3" custScaleX="85494"/>
      <dgm:spPr/>
    </dgm:pt>
    <dgm:pt modelId="{3321D609-FAEE-464B-AD24-0CEBB81FA250}" type="pres">
      <dgm:prSet presAssocID="{4C1B6D14-0BA7-423E-8D6A-39B6EF6905F2}" presName="nodeTx" presStyleLbl="node1" presStyleIdx="1" presStyleCnt="3">
        <dgm:presLayoutVars>
          <dgm:bulletEnabled val="1"/>
        </dgm:presLayoutVars>
      </dgm:prSet>
      <dgm:spPr/>
    </dgm:pt>
    <dgm:pt modelId="{109D9E72-D927-4295-B525-677C34923806}" type="pres">
      <dgm:prSet presAssocID="{4C1B6D14-0BA7-423E-8D6A-39B6EF6905F2}" presName="invisiNode" presStyleLbl="node1" presStyleIdx="1" presStyleCnt="3"/>
      <dgm:spPr/>
    </dgm:pt>
    <dgm:pt modelId="{1CC2C41F-8AFA-40EC-BCD1-F618CB1EF7C1}" type="pres">
      <dgm:prSet presAssocID="{4C1B6D14-0BA7-423E-8D6A-39B6EF6905F2}" presName="imagNode" presStyleLbl="fgImgPlace1" presStyleIdx="1" presStyleCnt="3" custScaleX="68819" custScaleY="69341" custLinFactNeighborX="863" custLinFactNeighborY="-22436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</dgm:spPr>
    </dgm:pt>
    <dgm:pt modelId="{08493914-24D9-4A7F-8495-18E5229663DB}" type="pres">
      <dgm:prSet presAssocID="{E65BEFD1-1DB7-4524-B05E-6A2CA5C1F77B}" presName="sibTrans" presStyleLbl="sibTrans2D1" presStyleIdx="0" presStyleCnt="0"/>
      <dgm:spPr/>
    </dgm:pt>
    <dgm:pt modelId="{8E5A36F0-E289-4ED3-B9BB-F615A617E3EF}" type="pres">
      <dgm:prSet presAssocID="{D52D7978-3EA6-4369-B13A-A5CE40C532A1}" presName="compNode" presStyleCnt="0"/>
      <dgm:spPr/>
    </dgm:pt>
    <dgm:pt modelId="{9B859218-000E-45E1-99AB-B52163F6D7BC}" type="pres">
      <dgm:prSet presAssocID="{D52D7978-3EA6-4369-B13A-A5CE40C532A1}" presName="bkgdShape" presStyleLbl="node1" presStyleIdx="2" presStyleCnt="3"/>
      <dgm:spPr/>
    </dgm:pt>
    <dgm:pt modelId="{32E5E70D-0E9C-4DC0-828D-F09CD8085F73}" type="pres">
      <dgm:prSet presAssocID="{D52D7978-3EA6-4369-B13A-A5CE40C532A1}" presName="nodeTx" presStyleLbl="node1" presStyleIdx="2" presStyleCnt="3">
        <dgm:presLayoutVars>
          <dgm:bulletEnabled val="1"/>
        </dgm:presLayoutVars>
      </dgm:prSet>
      <dgm:spPr/>
    </dgm:pt>
    <dgm:pt modelId="{66A1CDA9-6B0C-4F1C-B2C0-B8C01A718DD8}" type="pres">
      <dgm:prSet presAssocID="{D52D7978-3EA6-4369-B13A-A5CE40C532A1}" presName="invisiNode" presStyleLbl="node1" presStyleIdx="2" presStyleCnt="3"/>
      <dgm:spPr/>
    </dgm:pt>
    <dgm:pt modelId="{9C8D67F9-0E2D-4A23-997D-86F3D5940DC5}" type="pres">
      <dgm:prSet presAssocID="{D52D7978-3EA6-4369-B13A-A5CE40C532A1}" presName="imagNode" presStyleLbl="fgImgPlace1" presStyleIdx="2" presStyleCnt="3" custScaleX="72326" custScaleY="76246" custLinFactNeighborX="863" custLinFactNeighborY="-2157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C46C6F01-C049-4BD5-BD98-3492E719F6A8}" type="presOf" srcId="{E65BEFD1-1DB7-4524-B05E-6A2CA5C1F77B}" destId="{08493914-24D9-4A7F-8495-18E5229663DB}" srcOrd="0" destOrd="0" presId="urn:microsoft.com/office/officeart/2005/8/layout/hList7"/>
    <dgm:cxn modelId="{40B2DD34-29FD-4528-A7DF-646F9724ED4B}" type="presOf" srcId="{4C1B6D14-0BA7-423E-8D6A-39B6EF6905F2}" destId="{3321D609-FAEE-464B-AD24-0CEBB81FA250}" srcOrd="1" destOrd="0" presId="urn:microsoft.com/office/officeart/2005/8/layout/hList7"/>
    <dgm:cxn modelId="{61827D5C-1676-4D48-B564-73A229CF4A34}" type="presOf" srcId="{66282EAA-531D-42E5-968E-49D23BCD825F}" destId="{B312F0C0-3B98-4EBE-A887-C0BAC3A620E9}" srcOrd="1" destOrd="0" presId="urn:microsoft.com/office/officeart/2005/8/layout/hList7"/>
    <dgm:cxn modelId="{2B6EF660-F97C-4554-9939-7FD85887CF5F}" srcId="{376BF6F7-BB89-4638-85B3-4601F8156A5A}" destId="{D52D7978-3EA6-4369-B13A-A5CE40C532A1}" srcOrd="2" destOrd="0" parTransId="{4E8B39FB-2C66-473E-BAC1-5547B5FDAF1A}" sibTransId="{3D118DC4-E4AF-4BC5-B7E7-B884A0725E00}"/>
    <dgm:cxn modelId="{82D96964-5178-4F0F-8295-96C00C2FAA0B}" type="presOf" srcId="{4C1B6D14-0BA7-423E-8D6A-39B6EF6905F2}" destId="{39E22689-CA10-4A8A-85D2-75B11DBB0EBE}" srcOrd="0" destOrd="0" presId="urn:microsoft.com/office/officeart/2005/8/layout/hList7"/>
    <dgm:cxn modelId="{E2820666-DC1D-47C2-9208-AE4C030B552D}" type="presOf" srcId="{D52D7978-3EA6-4369-B13A-A5CE40C532A1}" destId="{9B859218-000E-45E1-99AB-B52163F6D7BC}" srcOrd="0" destOrd="0" presId="urn:microsoft.com/office/officeart/2005/8/layout/hList7"/>
    <dgm:cxn modelId="{65663D69-7A32-4157-9AD4-48E65C40AAD7}" type="presOf" srcId="{28F75B11-8CE3-4143-8103-029817B3A231}" destId="{74250937-F1D6-4980-90E2-4FA37A40AE61}" srcOrd="0" destOrd="0" presId="urn:microsoft.com/office/officeart/2005/8/layout/hList7"/>
    <dgm:cxn modelId="{CD32414C-C12A-4319-92CE-DB115C81BBB4}" type="presOf" srcId="{66282EAA-531D-42E5-968E-49D23BCD825F}" destId="{6D3A296E-CFE1-4778-976B-7543EA5BF69A}" srcOrd="0" destOrd="0" presId="urn:microsoft.com/office/officeart/2005/8/layout/hList7"/>
    <dgm:cxn modelId="{D5C08475-2460-46FE-86FF-CFAFA8AF6E6A}" srcId="{376BF6F7-BB89-4638-85B3-4601F8156A5A}" destId="{66282EAA-531D-42E5-968E-49D23BCD825F}" srcOrd="0" destOrd="0" parTransId="{88781137-F049-4E1B-BB67-733A71B783A2}" sibTransId="{28F75B11-8CE3-4143-8103-029817B3A231}"/>
    <dgm:cxn modelId="{BB6ED157-E41C-4D0E-89F8-47B0322E47FF}" srcId="{376BF6F7-BB89-4638-85B3-4601F8156A5A}" destId="{4C1B6D14-0BA7-423E-8D6A-39B6EF6905F2}" srcOrd="1" destOrd="0" parTransId="{709A21C0-9BA9-4958-B672-229A18CCB16C}" sibTransId="{E65BEFD1-1DB7-4524-B05E-6A2CA5C1F77B}"/>
    <dgm:cxn modelId="{76F70295-97F2-4322-803F-08206CF22880}" type="presOf" srcId="{D52D7978-3EA6-4369-B13A-A5CE40C532A1}" destId="{32E5E70D-0E9C-4DC0-828D-F09CD8085F73}" srcOrd="1" destOrd="0" presId="urn:microsoft.com/office/officeart/2005/8/layout/hList7"/>
    <dgm:cxn modelId="{A8C9E99E-387C-41DE-9932-A9C68078108A}" type="presOf" srcId="{376BF6F7-BB89-4638-85B3-4601F8156A5A}" destId="{A3C0738B-D89D-45DB-BD5C-52DE86F240FA}" srcOrd="0" destOrd="0" presId="urn:microsoft.com/office/officeart/2005/8/layout/hList7"/>
    <dgm:cxn modelId="{E73649BB-18B2-4F19-8D49-32F29A363D54}" type="presParOf" srcId="{A3C0738B-D89D-45DB-BD5C-52DE86F240FA}" destId="{60ACF48F-412B-48CD-A761-7845B201BF8C}" srcOrd="0" destOrd="0" presId="urn:microsoft.com/office/officeart/2005/8/layout/hList7"/>
    <dgm:cxn modelId="{E585B6EC-DDE6-4D3B-818A-51F0F465E70C}" type="presParOf" srcId="{A3C0738B-D89D-45DB-BD5C-52DE86F240FA}" destId="{15FEB5B9-E291-4617-B530-3EFB1375686B}" srcOrd="1" destOrd="0" presId="urn:microsoft.com/office/officeart/2005/8/layout/hList7"/>
    <dgm:cxn modelId="{3C0B73A2-B19B-4196-8E10-E94B374E096A}" type="presParOf" srcId="{15FEB5B9-E291-4617-B530-3EFB1375686B}" destId="{9A8B4686-4B22-4817-AF1C-A7CA2E91EEDE}" srcOrd="0" destOrd="0" presId="urn:microsoft.com/office/officeart/2005/8/layout/hList7"/>
    <dgm:cxn modelId="{B09A0084-1BE8-4656-A245-FE5B7CE836E3}" type="presParOf" srcId="{9A8B4686-4B22-4817-AF1C-A7CA2E91EEDE}" destId="{6D3A296E-CFE1-4778-976B-7543EA5BF69A}" srcOrd="0" destOrd="0" presId="urn:microsoft.com/office/officeart/2005/8/layout/hList7"/>
    <dgm:cxn modelId="{D2FF91AF-C978-4D3E-87A2-7C79376E0111}" type="presParOf" srcId="{9A8B4686-4B22-4817-AF1C-A7CA2E91EEDE}" destId="{B312F0C0-3B98-4EBE-A887-C0BAC3A620E9}" srcOrd="1" destOrd="0" presId="urn:microsoft.com/office/officeart/2005/8/layout/hList7"/>
    <dgm:cxn modelId="{68690A2A-54CD-41DB-A07F-4AC899C6EABE}" type="presParOf" srcId="{9A8B4686-4B22-4817-AF1C-A7CA2E91EEDE}" destId="{5C08B884-8B0D-41EB-9CD8-65477870B379}" srcOrd="2" destOrd="0" presId="urn:microsoft.com/office/officeart/2005/8/layout/hList7"/>
    <dgm:cxn modelId="{AE51836C-3D40-4186-A524-760DCCDEC77A}" type="presParOf" srcId="{9A8B4686-4B22-4817-AF1C-A7CA2E91EEDE}" destId="{CA6F0D03-1FE8-4C8E-B48E-16F1A481D2AA}" srcOrd="3" destOrd="0" presId="urn:microsoft.com/office/officeart/2005/8/layout/hList7"/>
    <dgm:cxn modelId="{700904D4-7426-4A64-AF2F-4AFE3396ADF5}" type="presParOf" srcId="{15FEB5B9-E291-4617-B530-3EFB1375686B}" destId="{74250937-F1D6-4980-90E2-4FA37A40AE61}" srcOrd="1" destOrd="0" presId="urn:microsoft.com/office/officeart/2005/8/layout/hList7"/>
    <dgm:cxn modelId="{91056CF8-8707-4200-B87C-F4E25328CB04}" type="presParOf" srcId="{15FEB5B9-E291-4617-B530-3EFB1375686B}" destId="{582012F4-8A4B-4083-AE9E-B65DA930135A}" srcOrd="2" destOrd="0" presId="urn:microsoft.com/office/officeart/2005/8/layout/hList7"/>
    <dgm:cxn modelId="{6B11AE15-2816-4A41-A21D-B757CB0F71E1}" type="presParOf" srcId="{582012F4-8A4B-4083-AE9E-B65DA930135A}" destId="{39E22689-CA10-4A8A-85D2-75B11DBB0EBE}" srcOrd="0" destOrd="0" presId="urn:microsoft.com/office/officeart/2005/8/layout/hList7"/>
    <dgm:cxn modelId="{6ED0CBFD-ADA0-4A25-A390-E982585A653D}" type="presParOf" srcId="{582012F4-8A4B-4083-AE9E-B65DA930135A}" destId="{3321D609-FAEE-464B-AD24-0CEBB81FA250}" srcOrd="1" destOrd="0" presId="urn:microsoft.com/office/officeart/2005/8/layout/hList7"/>
    <dgm:cxn modelId="{2DD5BBF6-287D-4913-9D01-D5C500DCFFD7}" type="presParOf" srcId="{582012F4-8A4B-4083-AE9E-B65DA930135A}" destId="{109D9E72-D927-4295-B525-677C34923806}" srcOrd="2" destOrd="0" presId="urn:microsoft.com/office/officeart/2005/8/layout/hList7"/>
    <dgm:cxn modelId="{05E9FDD3-224C-496D-9F6E-5F071A39C0B2}" type="presParOf" srcId="{582012F4-8A4B-4083-AE9E-B65DA930135A}" destId="{1CC2C41F-8AFA-40EC-BCD1-F618CB1EF7C1}" srcOrd="3" destOrd="0" presId="urn:microsoft.com/office/officeart/2005/8/layout/hList7"/>
    <dgm:cxn modelId="{DCC62BBA-DB0A-4012-8529-5E7CCA1334D6}" type="presParOf" srcId="{15FEB5B9-E291-4617-B530-3EFB1375686B}" destId="{08493914-24D9-4A7F-8495-18E5229663DB}" srcOrd="3" destOrd="0" presId="urn:microsoft.com/office/officeart/2005/8/layout/hList7"/>
    <dgm:cxn modelId="{A18F1E06-B3BB-495F-B11A-E6EFCEC44889}" type="presParOf" srcId="{15FEB5B9-E291-4617-B530-3EFB1375686B}" destId="{8E5A36F0-E289-4ED3-B9BB-F615A617E3EF}" srcOrd="4" destOrd="0" presId="urn:microsoft.com/office/officeart/2005/8/layout/hList7"/>
    <dgm:cxn modelId="{737BF354-B564-43D4-AF99-7EA4B0423932}" type="presParOf" srcId="{8E5A36F0-E289-4ED3-B9BB-F615A617E3EF}" destId="{9B859218-000E-45E1-99AB-B52163F6D7BC}" srcOrd="0" destOrd="0" presId="urn:microsoft.com/office/officeart/2005/8/layout/hList7"/>
    <dgm:cxn modelId="{81F980CA-73DD-4591-921D-F1B956BDAD30}" type="presParOf" srcId="{8E5A36F0-E289-4ED3-B9BB-F615A617E3EF}" destId="{32E5E70D-0E9C-4DC0-828D-F09CD8085F73}" srcOrd="1" destOrd="0" presId="urn:microsoft.com/office/officeart/2005/8/layout/hList7"/>
    <dgm:cxn modelId="{4D389C59-E977-4177-BC61-7579A13632BF}" type="presParOf" srcId="{8E5A36F0-E289-4ED3-B9BB-F615A617E3EF}" destId="{66A1CDA9-6B0C-4F1C-B2C0-B8C01A718DD8}" srcOrd="2" destOrd="0" presId="urn:microsoft.com/office/officeart/2005/8/layout/hList7"/>
    <dgm:cxn modelId="{468A4489-AC18-49F5-A6D7-6D371B17271D}" type="presParOf" srcId="{8E5A36F0-E289-4ED3-B9BB-F615A617E3EF}" destId="{9C8D67F9-0E2D-4A23-997D-86F3D5940DC5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3A296E-CFE1-4778-976B-7543EA5BF69A}">
      <dsp:nvSpPr>
        <dsp:cNvPr id="0" name=""/>
        <dsp:cNvSpPr/>
      </dsp:nvSpPr>
      <dsp:spPr>
        <a:xfrm>
          <a:off x="134413" y="0"/>
          <a:ext cx="875638" cy="176784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*Data Cleaning *Pivot Table Analysis</a:t>
          </a:r>
        </a:p>
      </dsp:txBody>
      <dsp:txXfrm>
        <a:off x="134413" y="707136"/>
        <a:ext cx="875638" cy="707136"/>
      </dsp:txXfrm>
    </dsp:sp>
    <dsp:sp modelId="{CA6F0D03-1FE8-4C8E-B48E-16F1A481D2AA}">
      <dsp:nvSpPr>
        <dsp:cNvPr id="0" name=""/>
        <dsp:cNvSpPr/>
      </dsp:nvSpPr>
      <dsp:spPr>
        <a:xfrm>
          <a:off x="350270" y="59151"/>
          <a:ext cx="404807" cy="41837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000" r="-3000"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9E22689-CA10-4A8A-85D2-75B11DBB0EBE}">
      <dsp:nvSpPr>
        <dsp:cNvPr id="0" name=""/>
        <dsp:cNvSpPr/>
      </dsp:nvSpPr>
      <dsp:spPr>
        <a:xfrm>
          <a:off x="996334" y="0"/>
          <a:ext cx="1035146" cy="176784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*Data Visualization *New Measure  *Clear Selection  option             *Insights Page *Action Page</a:t>
          </a:r>
        </a:p>
      </dsp:txBody>
      <dsp:txXfrm>
        <a:off x="996334" y="707136"/>
        <a:ext cx="1035146" cy="707136"/>
      </dsp:txXfrm>
    </dsp:sp>
    <dsp:sp modelId="{1CC2C41F-8AFA-40EC-BCD1-F618CB1EF7C1}">
      <dsp:nvSpPr>
        <dsp:cNvPr id="0" name=""/>
        <dsp:cNvSpPr/>
      </dsp:nvSpPr>
      <dsp:spPr>
        <a:xfrm>
          <a:off x="1316422" y="64235"/>
          <a:ext cx="405131" cy="408204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7000" b="-17000"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B859218-000E-45E1-99AB-B52163F6D7BC}">
      <dsp:nvSpPr>
        <dsp:cNvPr id="0" name=""/>
        <dsp:cNvSpPr/>
      </dsp:nvSpPr>
      <dsp:spPr>
        <a:xfrm>
          <a:off x="2067804" y="0"/>
          <a:ext cx="1210783" cy="176784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*Import libraries *Dataframe          *EDA- Univariate Analysis            *Logistic Regression Model                  *SHAP Analysis   </a:t>
          </a:r>
        </a:p>
      </dsp:txBody>
      <dsp:txXfrm>
        <a:off x="2067804" y="707136"/>
        <a:ext cx="1210783" cy="707136"/>
      </dsp:txXfrm>
    </dsp:sp>
    <dsp:sp modelId="{9C8D67F9-0E2D-4A23-997D-86F3D5940DC5}">
      <dsp:nvSpPr>
        <dsp:cNvPr id="0" name=""/>
        <dsp:cNvSpPr/>
      </dsp:nvSpPr>
      <dsp:spPr>
        <a:xfrm>
          <a:off x="2465388" y="48990"/>
          <a:ext cx="425776" cy="448853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0ACF48F-412B-48CD-A761-7845B201BF8C}">
      <dsp:nvSpPr>
        <dsp:cNvPr id="0" name=""/>
        <dsp:cNvSpPr/>
      </dsp:nvSpPr>
      <dsp:spPr>
        <a:xfrm>
          <a:off x="310246" y="1508762"/>
          <a:ext cx="2742466" cy="198118"/>
        </a:xfrm>
        <a:prstGeom prst="rightArrow">
          <a:avLst/>
        </a:prstGeom>
        <a:solidFill>
          <a:schemeClr val="accent4">
            <a:tint val="6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Vidushi Rastogi</dc:creator>
  <cp:keywords/>
  <dc:description/>
  <cp:lastModifiedBy>Vidushi Rastogi</cp:lastModifiedBy>
  <cp:revision>6</cp:revision>
  <dcterms:created xsi:type="dcterms:W3CDTF">2025-05-16T08:48:00Z</dcterms:created>
  <dcterms:modified xsi:type="dcterms:W3CDTF">2025-05-17T14:37:00Z</dcterms:modified>
</cp:coreProperties>
</file>