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7" w:lineRule="auto"/>
        <w:jc w:val="center"/>
      </w:pPr>
      <w:r>
        <w:rPr>
          <w:rFonts w:ascii="Arial" w:hAnsi="Arial"/>
          <w:b/>
          <w:i w:val="0"/>
          <w:color w:val="15364C"/>
          <w:sz w:val="36"/>
        </w:rPr>
        <w:t>NEXUSLOOP</w:t>
      </w:r>
    </w:p>
    <w:p>
      <w:pPr>
        <w:spacing w:before="0" w:after="80" w:line="247" w:lineRule="auto"/>
        <w:jc w:val="center"/>
      </w:pPr>
      <w:r>
        <w:rPr>
          <w:rFonts w:ascii="Arial" w:hAnsi="Arial"/>
          <w:b/>
          <w:i w:val="0"/>
          <w:color w:val="087F7A"/>
          <w:sz w:val="23"/>
        </w:rPr>
        <w:t>Tác nhân AI dẫn đường bằng chứng cho cộng sinh công nghiệp</w:t>
      </w:r>
    </w:p>
    <w:tbl>
      <w:tblPr>
        <w:tblW w:type="auto" w:w="0"/>
        <w:jc w:val="center"/>
        <w:tblLayout w:type="fixed"/>
        <w:tblLook w:firstColumn="1" w:firstRow="1" w:lastColumn="0" w:lastRow="0" w:noHBand="0" w:noVBand="1" w:val="04A0"/>
      </w:tblPr>
      <w:tblGrid>
        <w:gridCol w:w="5089"/>
        <w:gridCol w:w="5089"/>
      </w:tblGrid>
      <w:tr>
        <w:tc>
          <w:tcPr>
            <w:tcW w:type="dxa" w:w="5040"/>
            <w:tcMar>
              <w:top w:w="70" w:type="dxa"/>
              <w:start w:w="90" w:type="dxa"/>
              <w:bottom w:w="70" w:type="dxa"/>
              <w:end w:w="90" w:type="dxa"/>
            </w:tcMar>
            <w:shd w:fill="F5F8FA"/>
            <w:tcBorders>
              <w:top w:val="single" w:sz="4" w:color="D8E2E8"/>
              <w:left w:val="single" w:sz="4" w:color="D8E2E8"/>
              <w:bottom w:val="single" w:sz="4" w:color="D8E2E8"/>
              <w:right w:val="single" w:sz="4" w:color="D8E2E8"/>
            </w:tcBorders>
            <w:vAlign w:val="center"/>
          </w:tcPr>
          <w:p>
            <w:pPr>
              <w:spacing w:before="0" w:after="20" w:line="247" w:lineRule="auto"/>
            </w:pPr>
            <w:r>
              <w:rPr>
                <w:rFonts w:ascii="Arial" w:hAnsi="Arial"/>
                <w:b/>
                <w:i w:val="0"/>
                <w:color w:val="087F7A"/>
                <w:sz w:val="20"/>
              </w:rPr>
              <w:t>Track / Nhóm lĩnh vực</w:t>
              <w:br/>
            </w:r>
            <w:r>
              <w:rPr>
                <w:rFonts w:ascii="Arial" w:hAnsi="Arial"/>
                <w:b w:val="0"/>
                <w:i w:val="0"/>
                <w:color w:val="15364C"/>
                <w:sz w:val="20"/>
              </w:rPr>
              <w:t>3. Môi trường &amp; Phát triển bền vững</w:t>
            </w:r>
          </w:p>
        </w:tc>
        <w:tc>
          <w:tcPr>
            <w:tcW w:type="dxa" w:w="5040"/>
            <w:tcMar>
              <w:top w:w="70" w:type="dxa"/>
              <w:start w:w="90" w:type="dxa"/>
              <w:bottom w:w="70" w:type="dxa"/>
              <w:end w:w="90" w:type="dxa"/>
            </w:tcMar>
            <w:shd w:fill="F5F8FA"/>
            <w:tcBorders>
              <w:top w:val="single" w:sz="4" w:color="D8E2E8"/>
              <w:left w:val="single" w:sz="4" w:color="D8E2E8"/>
              <w:bottom w:val="single" w:sz="4" w:color="D8E2E8"/>
              <w:right w:val="single" w:sz="4" w:color="D8E2E8"/>
            </w:tcBorders>
            <w:vAlign w:val="center"/>
          </w:tcPr>
          <w:p>
            <w:pPr>
              <w:spacing w:before="0" w:after="20" w:line="247" w:lineRule="auto"/>
            </w:pPr>
            <w:r>
              <w:rPr>
                <w:rFonts w:ascii="Arial" w:hAnsi="Arial"/>
                <w:b/>
                <w:i w:val="0"/>
                <w:color w:val="087F7A"/>
                <w:sz w:val="20"/>
              </w:rPr>
              <w:t>One-line Pitch</w:t>
              <w:br/>
            </w:r>
            <w:r>
              <w:rPr>
                <w:rFonts w:ascii="Arial" w:hAnsi="Arial"/>
                <w:b w:val="0"/>
                <w:i w:val="0"/>
                <w:color w:val="15364C"/>
                <w:sz w:val="20"/>
              </w:rPr>
              <w:t>Xác định bằng chứng tối thiểu cần thu tiếp theo để đưa một cơ hội cộng sinh tới quyết định PILOT (thử nghiệm) / HOLD (chờ) / STOP (dừng) có cơ sở.</w:t>
            </w:r>
          </w:p>
        </w:tc>
      </w:tr>
      <w:tr>
        <w:tc>
          <w:tcPr>
            <w:tcW w:type="dxa" w:w="5040"/>
            <w:tcMar>
              <w:top w:w="70" w:type="dxa"/>
              <w:start w:w="90" w:type="dxa"/>
              <w:bottom w:w="70" w:type="dxa"/>
              <w:end w:w="90" w:type="dxa"/>
            </w:tcMar>
            <w:shd w:fill="F5F8FA"/>
            <w:tcBorders>
              <w:top w:val="single" w:sz="4" w:color="D8E2E8"/>
              <w:left w:val="single" w:sz="4" w:color="D8E2E8"/>
              <w:bottom w:val="single" w:sz="4" w:color="D8E2E8"/>
              <w:right w:val="single" w:sz="4" w:color="D8E2E8"/>
            </w:tcBorders>
            <w:vAlign w:val="center"/>
          </w:tcPr>
          <w:p>
            <w:pPr>
              <w:spacing w:before="0" w:after="20" w:line="247" w:lineRule="auto"/>
            </w:pPr>
            <w:r>
              <w:rPr>
                <w:rFonts w:ascii="Arial" w:hAnsi="Arial"/>
                <w:b/>
                <w:i w:val="0"/>
                <w:color w:val="087F7A"/>
                <w:sz w:val="20"/>
              </w:rPr>
              <w:t>Người dùng chính</w:t>
              <w:br/>
            </w:r>
            <w:r>
              <w:rPr>
                <w:rFonts w:ascii="Arial" w:hAnsi="Arial"/>
                <w:b w:val="0"/>
                <w:i w:val="0"/>
                <w:color w:val="15364C"/>
                <w:sz w:val="20"/>
              </w:rPr>
              <w:t>Đơn vị vận hành KCN sinh thái, nhóm triển khai KCN sinh thái (EIP) và chuyên gia tư vấn; doanh nghiệp thuê đất là bên phối hợp.</w:t>
            </w:r>
          </w:p>
        </w:tc>
        <w:tc>
          <w:tcPr>
            <w:tcW w:type="dxa" w:w="5040"/>
            <w:tcMar>
              <w:top w:w="70" w:type="dxa"/>
              <w:start w:w="90" w:type="dxa"/>
              <w:bottom w:w="70" w:type="dxa"/>
              <w:end w:w="90" w:type="dxa"/>
            </w:tcMar>
            <w:shd w:fill="F5F8FA"/>
            <w:tcBorders>
              <w:top w:val="single" w:sz="4" w:color="D8E2E8"/>
              <w:left w:val="single" w:sz="4" w:color="D8E2E8"/>
              <w:bottom w:val="single" w:sz="4" w:color="D8E2E8"/>
              <w:right w:val="single" w:sz="4" w:color="D8E2E8"/>
            </w:tcBorders>
            <w:vAlign w:val="center"/>
          </w:tcPr>
          <w:p>
            <w:pPr>
              <w:spacing w:before="0" w:after="20" w:line="247" w:lineRule="auto"/>
            </w:pPr>
            <w:r>
              <w:rPr>
                <w:rFonts w:ascii="Arial" w:hAnsi="Arial"/>
                <w:b/>
                <w:i w:val="0"/>
                <w:color w:val="087F7A"/>
                <w:sz w:val="20"/>
              </w:rPr>
              <w:t>Mục tiêu bền vững</w:t>
              <w:br/>
            </w:r>
            <w:r>
              <w:rPr>
                <w:rFonts w:ascii="Arial" w:hAnsi="Arial"/>
                <w:b w:val="0"/>
                <w:i w:val="0"/>
                <w:color w:val="15364C"/>
                <w:sz w:val="20"/>
              </w:rPr>
              <w:t>Kinh tế tuần hoàn, hiệu quả tài nguyên, giảm nước/nguyên liệu nguyên sinh, chất thải và phát thải - chỉ ghi nhận khi có bằng chứng thực thi.</w:t>
            </w:r>
          </w:p>
        </w:tc>
      </w:tr>
    </w:tbl>
    <w:p>
      <w:pPr>
        <w:keepNext/>
        <w:spacing w:before="40" w:after="60" w:line="247" w:lineRule="auto"/>
      </w:pPr>
      <w:r>
        <w:rPr>
          <w:rFonts w:ascii="Arial" w:hAnsi="Arial"/>
          <w:b/>
          <w:i w:val="0"/>
          <w:color w:val="15364C"/>
          <w:sz w:val="28"/>
        </w:rPr>
        <w:t>01. PROJECT SNAPSHOT</w:t>
      </w:r>
    </w:p>
    <w:tbl>
      <w:tblPr>
        <w:tblW w:type="auto" w:w="0"/>
        <w:jc w:val="center"/>
        <w:tblLayout w:type="fixed"/>
        <w:tblLook w:firstColumn="1" w:firstRow="1" w:lastColumn="0" w:lastRow="0" w:noHBand="0" w:noVBand="1" w:val="04A0"/>
      </w:tblPr>
      <w:tblGrid>
        <w:gridCol w:w="10178"/>
      </w:tblGrid>
      <w:tr>
        <w:tc>
          <w:tcPr>
            <w:tcW w:type="dxa" w:w="10080"/>
            <w:shd w:fill="E9F5F3"/>
            <w:tcMar>
              <w:top w:w="80" w:type="dxa"/>
              <w:start w:w="110" w:type="dxa"/>
              <w:bottom w:w="80" w:type="dxa"/>
              <w:end w:w="110" w:type="dxa"/>
            </w:tcMar>
            <w:tcBorders>
              <w:top w:val="single" w:sz="8" w:color="0B7A75"/>
              <w:left w:val="single" w:sz="8" w:color="0B7A75"/>
              <w:bottom w:val="single" w:sz="8" w:color="0B7A75"/>
              <w:right w:val="single" w:sz="8" w:color="0B7A75"/>
            </w:tcBorders>
            <w:vAlign w:val="center"/>
          </w:tcPr>
          <w:p>
            <w:pPr>
              <w:spacing w:before="0" w:after="20" w:line="247" w:lineRule="auto"/>
            </w:pPr>
            <w:r>
              <w:rPr>
                <w:rFonts w:ascii="Arial" w:hAnsi="Arial"/>
                <w:b/>
                <w:i w:val="0"/>
                <w:color w:val="0B7A75"/>
                <w:sz w:val="20"/>
              </w:rPr>
              <w:t xml:space="preserve">NexusLoop giải đúng “điểm rơi”: </w:t>
            </w:r>
            <w:r>
              <w:rPr>
                <w:rFonts w:ascii="Arial" w:hAnsi="Arial"/>
                <w:b w:val="0"/>
                <w:i w:val="0"/>
                <w:color w:val="1F2937"/>
                <w:sz w:val="20"/>
              </w:rPr>
              <w:t>bắt đầu sau khi một cơ hội trao đổi tài nguyên đã được phát hiện. Câu hỏi lõi là: “Bằng chứng nào nên kiểm tra tiếp theo để quyết định có tiếp tục đầu tư vào cơ hội này hay không?”</w:t>
            </w:r>
          </w:p>
        </w:tc>
      </w:tr>
    </w:tbl>
    <w:p>
      <w:pPr>
        <w:spacing w:after="0"/>
      </w:pPr>
    </w:p>
    <w:p>
      <w:pPr>
        <w:keepNext/>
        <w:spacing w:before="40" w:after="60" w:line="247" w:lineRule="auto"/>
      </w:pPr>
      <w:r>
        <w:rPr>
          <w:rFonts w:ascii="Arial" w:hAnsi="Arial"/>
          <w:b/>
          <w:i w:val="0"/>
          <w:color w:val="15364C"/>
          <w:sz w:val="28"/>
        </w:rPr>
        <w:t>02. PROBLEM &amp; IMPACT</w:t>
      </w:r>
    </w:p>
    <w:p>
      <w:pPr>
        <w:spacing w:before="0" w:after="40" w:line="247" w:lineRule="auto"/>
      </w:pPr>
      <w:r>
        <w:rPr>
          <w:rFonts w:ascii="Arial" w:hAnsi="Arial"/>
          <w:b/>
          <w:i w:val="0"/>
          <w:color w:val="15364C"/>
          <w:sz w:val="20"/>
        </w:rPr>
        <w:t xml:space="preserve">Khoảng trống triển khai là có thật. </w:t>
      </w:r>
      <w:r>
        <w:rPr>
          <w:rFonts w:ascii="Arial" w:hAnsi="Arial"/>
          <w:b w:val="0"/>
          <w:i w:val="0"/>
          <w:color w:val="1F2937"/>
          <w:sz w:val="20"/>
        </w:rPr>
        <w:t>Trong dự án KCN sinh thái của UNIDO tại Việt Nam, 61 cơ hội cộng sinh được nhận diện; 19 được nghiên cứu khả thi; 10 được đánh giá khả thi và sẵn sàng triển khai; nhưng tại thời điểm báo cáo chỉ 2 cơ hội đã triển khai.</w:t>
      </w:r>
      <w:r>
        <w:rPr>
          <w:rFonts w:ascii="Arial" w:hAnsi="Arial"/>
          <w:b/>
          <w:i w:val="0"/>
          <w:color w:val="087F7A"/>
          <w:sz w:val="17"/>
          <w:vertAlign w:val="superscript"/>
        </w:rPr>
        <w:t xml:space="preserve"> [1]</w:t>
      </w:r>
    </w:p>
    <w:p>
      <w:pPr>
        <w:spacing w:before="0" w:after="40" w:line="247" w:lineRule="auto"/>
      </w:pPr>
      <w:r>
        <w:rPr>
          <w:rFonts w:ascii="Arial" w:hAnsi="Arial"/>
          <w:b/>
          <w:i w:val="0"/>
          <w:color w:val="15364C"/>
          <w:sz w:val="20"/>
        </w:rPr>
        <w:t xml:space="preserve">Nghiên cứu tổng quan năm 2026 </w:t>
      </w:r>
      <w:r>
        <w:rPr>
          <w:rFonts w:ascii="Arial" w:hAnsi="Arial"/>
          <w:b w:val="0"/>
          <w:i w:val="0"/>
          <w:color w:val="1F2937"/>
          <w:sz w:val="20"/>
        </w:rPr>
        <w:t>gọi đây là “khoảng trống triển khai” (implementation gap): cộng sinh công nghiệp vẫn bị cản bởi thất bại phối hợp, thiếu thông tin/tri thức và gánh nặng chính sách; các công cụ hiện có chỉ giải từng phần và cần một lộ trình triển khai có cấu trúc.</w:t>
      </w:r>
      <w:r>
        <w:rPr>
          <w:rFonts w:ascii="Arial" w:hAnsi="Arial"/>
          <w:b/>
          <w:i w:val="0"/>
          <w:color w:val="087F7A"/>
          <w:sz w:val="17"/>
          <w:vertAlign w:val="superscript"/>
        </w:rPr>
        <w:t xml:space="preserve"> [2]</w:t>
      </w:r>
    </w:p>
    <w:p>
      <w:pPr>
        <w:keepNext/>
        <w:spacing w:before="40" w:after="30" w:line="247" w:lineRule="auto"/>
      </w:pPr>
      <w:r>
        <w:rPr>
          <w:rFonts w:ascii="Arial" w:hAnsi="Arial"/>
          <w:b/>
          <w:i w:val="0"/>
          <w:color w:val="087F7A"/>
          <w:sz w:val="21"/>
        </w:rPr>
        <w:t>Bằng chứng nhu cầu tại Việt Nam</w:t>
      </w:r>
    </w:p>
    <w:tbl>
      <w:tblPr>
        <w:tblW w:type="auto" w:w="0"/>
        <w:jc w:val="center"/>
        <w:tblLayout w:type="fixed"/>
        <w:tblLook w:firstColumn="1" w:firstRow="1" w:lastColumn="0" w:lastRow="0" w:noHBand="0" w:noVBand="1" w:val="04A0"/>
      </w:tblPr>
      <w:tblGrid>
        <w:gridCol w:w="1454"/>
        <w:gridCol w:w="1454"/>
        <w:gridCol w:w="1454"/>
        <w:gridCol w:w="1454"/>
        <w:gridCol w:w="1454"/>
        <w:gridCol w:w="1454"/>
        <w:gridCol w:w="1454"/>
      </w:tblGrid>
      <w:tr>
        <w:tc>
          <w:tcPr>
            <w:tcW w:type="dxa" w:w="1728"/>
            <w:tcMar>
              <w:top w:w="55" w:type="dxa"/>
              <w:start w:w="35" w:type="dxa"/>
              <w:bottom w:w="55" w:type="dxa"/>
              <w:end w:w="35" w:type="dxa"/>
            </w:tcMar>
            <w:shd w:fill="ECF6F5"/>
            <w:tcBorders>
              <w:top w:val="single" w:sz="5" w:color="BFD8D6"/>
              <w:left w:val="single" w:sz="5" w:color="BFD8D6"/>
              <w:bottom w:val="single" w:sz="5" w:color="BFD8D6"/>
              <w:right w:val="single" w:sz="5" w:color="BFD8D6"/>
            </w:tcBorders>
            <w:vAlign w:val="center"/>
          </w:tcPr>
          <w:p>
            <w:pPr>
              <w:spacing w:before="0" w:after="0" w:line="240" w:lineRule="auto"/>
              <w:jc w:val="center"/>
            </w:pPr>
            <w:r>
              <w:rPr>
                <w:rFonts w:ascii="Arial" w:hAnsi="Arial"/>
                <w:b/>
                <w:i w:val="0"/>
                <w:color w:val="087F7A"/>
                <w:sz w:val="28"/>
              </w:rPr>
              <w:t>61</w:t>
              <w:br/>
            </w:r>
            <w:r>
              <w:rPr>
                <w:rFonts w:ascii="Arial" w:hAnsi="Arial"/>
                <w:b/>
                <w:i w:val="0"/>
                <w:color w:val="15364C"/>
                <w:sz w:val="20"/>
              </w:rPr>
              <w:t>Cơ hội</w:t>
              <w:br/>
              <w:t>nhận diện</w:t>
            </w:r>
          </w:p>
        </w:tc>
        <w:tc>
          <w:tcPr>
            <w:tcW w:type="dxa" w:w="360"/>
            <w:tcMar>
              <w:top w:w="55" w:type="dxa"/>
              <w:start w:w="35" w:type="dxa"/>
              <w:bottom w:w="55" w:type="dxa"/>
              <w:end w:w="35" w:type="dxa"/>
            </w:tcMar>
            <w:vAlign w:val="center"/>
          </w:tcPr>
          <w:p>
            <w:pPr>
              <w:spacing w:before="0" w:after="0" w:line="240" w:lineRule="auto"/>
              <w:jc w:val="center"/>
            </w:pPr>
            <w:r>
              <w:rPr>
                <w:rFonts w:ascii="Arial" w:hAnsi="Arial"/>
                <w:b/>
                <w:i w:val="0"/>
                <w:color w:val="087F7A"/>
                <w:sz w:val="26"/>
              </w:rPr>
              <w:t>→</w:t>
            </w:r>
          </w:p>
        </w:tc>
        <w:tc>
          <w:tcPr>
            <w:tcW w:type="dxa" w:w="1800"/>
            <w:tcMar>
              <w:top w:w="55" w:type="dxa"/>
              <w:start w:w="35" w:type="dxa"/>
              <w:bottom w:w="55" w:type="dxa"/>
              <w:end w:w="35" w:type="dxa"/>
            </w:tcMar>
            <w:shd w:fill="ECF6F5"/>
            <w:tcBorders>
              <w:top w:val="single" w:sz="5" w:color="BFD8D6"/>
              <w:left w:val="single" w:sz="5" w:color="BFD8D6"/>
              <w:bottom w:val="single" w:sz="5" w:color="BFD8D6"/>
              <w:right w:val="single" w:sz="5" w:color="BFD8D6"/>
            </w:tcBorders>
            <w:vAlign w:val="center"/>
          </w:tcPr>
          <w:p>
            <w:pPr>
              <w:spacing w:before="0" w:after="0" w:line="240" w:lineRule="auto"/>
              <w:jc w:val="center"/>
            </w:pPr>
            <w:r>
              <w:rPr>
                <w:rFonts w:ascii="Arial" w:hAnsi="Arial"/>
                <w:b/>
                <w:i w:val="0"/>
                <w:color w:val="087F7A"/>
                <w:sz w:val="28"/>
              </w:rPr>
              <w:t>19</w:t>
              <w:br/>
            </w:r>
            <w:r>
              <w:rPr>
                <w:rFonts w:ascii="Arial" w:hAnsi="Arial"/>
                <w:b/>
                <w:i w:val="0"/>
                <w:color w:val="15364C"/>
                <w:sz w:val="20"/>
              </w:rPr>
              <w:t>Nghiên cứu</w:t>
              <w:br/>
              <w:t>khả thi</w:t>
            </w:r>
          </w:p>
        </w:tc>
        <w:tc>
          <w:tcPr>
            <w:tcW w:type="dxa" w:w="360"/>
            <w:tcMar>
              <w:top w:w="55" w:type="dxa"/>
              <w:start w:w="35" w:type="dxa"/>
              <w:bottom w:w="55" w:type="dxa"/>
              <w:end w:w="35" w:type="dxa"/>
            </w:tcMar>
            <w:vAlign w:val="center"/>
          </w:tcPr>
          <w:p>
            <w:pPr>
              <w:spacing w:before="0" w:after="0" w:line="240" w:lineRule="auto"/>
              <w:jc w:val="center"/>
            </w:pPr>
            <w:r>
              <w:rPr>
                <w:rFonts w:ascii="Arial" w:hAnsi="Arial"/>
                <w:b/>
                <w:i w:val="0"/>
                <w:color w:val="087F7A"/>
                <w:sz w:val="26"/>
              </w:rPr>
              <w:t>→</w:t>
            </w:r>
          </w:p>
        </w:tc>
        <w:tc>
          <w:tcPr>
            <w:tcW w:type="dxa" w:w="1800"/>
            <w:tcMar>
              <w:top w:w="55" w:type="dxa"/>
              <w:start w:w="35" w:type="dxa"/>
              <w:bottom w:w="55" w:type="dxa"/>
              <w:end w:w="35" w:type="dxa"/>
            </w:tcMar>
            <w:shd w:fill="ECF6F5"/>
            <w:tcBorders>
              <w:top w:val="single" w:sz="5" w:color="BFD8D6"/>
              <w:left w:val="single" w:sz="5" w:color="BFD8D6"/>
              <w:bottom w:val="single" w:sz="5" w:color="BFD8D6"/>
              <w:right w:val="single" w:sz="5" w:color="BFD8D6"/>
            </w:tcBorders>
            <w:vAlign w:val="center"/>
          </w:tcPr>
          <w:p>
            <w:pPr>
              <w:spacing w:before="0" w:after="0" w:line="240" w:lineRule="auto"/>
              <w:jc w:val="center"/>
            </w:pPr>
            <w:r>
              <w:rPr>
                <w:rFonts w:ascii="Arial" w:hAnsi="Arial"/>
                <w:b/>
                <w:i w:val="0"/>
                <w:color w:val="087F7A"/>
                <w:sz w:val="28"/>
              </w:rPr>
              <w:t>10</w:t>
              <w:br/>
            </w:r>
            <w:r>
              <w:rPr>
                <w:rFonts w:ascii="Arial" w:hAnsi="Arial"/>
                <w:b/>
                <w:i w:val="0"/>
                <w:color w:val="15364C"/>
                <w:sz w:val="20"/>
              </w:rPr>
              <w:t>Khả thi &amp;</w:t>
              <w:br/>
              <w:t>sẵn sàng</w:t>
            </w:r>
          </w:p>
        </w:tc>
        <w:tc>
          <w:tcPr>
            <w:tcW w:type="dxa" w:w="360"/>
            <w:tcMar>
              <w:top w:w="55" w:type="dxa"/>
              <w:start w:w="35" w:type="dxa"/>
              <w:bottom w:w="55" w:type="dxa"/>
              <w:end w:w="35" w:type="dxa"/>
            </w:tcMar>
            <w:vAlign w:val="center"/>
          </w:tcPr>
          <w:p>
            <w:pPr>
              <w:spacing w:before="0" w:after="0" w:line="240" w:lineRule="auto"/>
              <w:jc w:val="center"/>
            </w:pPr>
            <w:r>
              <w:rPr>
                <w:rFonts w:ascii="Arial" w:hAnsi="Arial"/>
                <w:b/>
                <w:i w:val="0"/>
                <w:color w:val="087F7A"/>
                <w:sz w:val="26"/>
              </w:rPr>
              <w:t>→</w:t>
            </w:r>
          </w:p>
        </w:tc>
        <w:tc>
          <w:tcPr>
            <w:tcW w:type="dxa" w:w="1800"/>
            <w:tcMar>
              <w:top w:w="55" w:type="dxa"/>
              <w:start w:w="35" w:type="dxa"/>
              <w:bottom w:w="55" w:type="dxa"/>
              <w:end w:w="35" w:type="dxa"/>
            </w:tcMar>
            <w:shd w:fill="FFF4E5"/>
            <w:tcBorders>
              <w:top w:val="single" w:sz="5" w:color="BFD8D6"/>
              <w:left w:val="single" w:sz="5" w:color="BFD8D6"/>
              <w:bottom w:val="single" w:sz="5" w:color="BFD8D6"/>
              <w:right w:val="single" w:sz="5" w:color="BFD8D6"/>
            </w:tcBorders>
            <w:vAlign w:val="center"/>
          </w:tcPr>
          <w:p>
            <w:pPr>
              <w:spacing w:before="0" w:after="0" w:line="240" w:lineRule="auto"/>
              <w:jc w:val="center"/>
            </w:pPr>
            <w:r>
              <w:rPr>
                <w:rFonts w:ascii="Arial" w:hAnsi="Arial"/>
                <w:b/>
                <w:i w:val="0"/>
                <w:color w:val="9A6700"/>
                <w:sz w:val="28"/>
              </w:rPr>
              <w:t>2</w:t>
              <w:br/>
            </w:r>
            <w:r>
              <w:rPr>
                <w:rFonts w:ascii="Arial" w:hAnsi="Arial"/>
                <w:b/>
                <w:i w:val="0"/>
                <w:color w:val="15364C"/>
                <w:sz w:val="20"/>
              </w:rPr>
              <w:t>Đã triển khai</w:t>
            </w:r>
          </w:p>
        </w:tc>
      </w:tr>
    </w:tbl>
    <w:p>
      <w:pPr>
        <w:spacing w:before="0" w:after="24" w:line="245" w:lineRule="auto"/>
        <w:ind w:left="0" w:hanging="187"/>
      </w:pPr>
      <w:r>
        <w:rPr>
          <w:rFonts w:ascii="Arial" w:hAnsi="Arial"/>
          <w:b/>
          <w:i w:val="0"/>
          <w:color w:val="087F7A"/>
          <w:sz w:val="20"/>
        </w:rPr>
        <w:t xml:space="preserve">• </w:t>
      </w:r>
      <w:r>
        <w:rPr>
          <w:rFonts w:ascii="Arial" w:hAnsi="Arial"/>
          <w:b w:val="0"/>
          <w:i w:val="0"/>
          <w:color w:val="1F2937"/>
          <w:sz w:val="20"/>
        </w:rPr>
        <w:t>Nghị định 35/2022 yêu cầu KCN sinh thái có dịch vụ hỗ trợ cộng sinh, cơ chế giám sát đầu vào/đầu ra tài nguyên; doanh nghiệp trong KCN sinh thái phải thực hiện ít nhất một hoạt động cộng sinh và tối thiểu 20% doanh nghiệp áp dụng giải pháp hiệu quả tài nguyên/sản xuất sạch hơn có kết quả đo được. [3]</w:t>
      </w:r>
    </w:p>
    <w:p>
      <w:pPr>
        <w:spacing w:before="0" w:after="24" w:line="245" w:lineRule="auto"/>
        <w:ind w:left="0" w:hanging="187"/>
      </w:pPr>
      <w:r>
        <w:rPr>
          <w:rFonts w:ascii="Arial" w:hAnsi="Arial"/>
          <w:b/>
          <w:i w:val="0"/>
          <w:color w:val="087F7A"/>
          <w:sz w:val="20"/>
        </w:rPr>
        <w:t xml:space="preserve">• </w:t>
      </w:r>
      <w:r>
        <w:rPr>
          <w:rFonts w:ascii="Arial" w:hAnsi="Arial"/>
          <w:b w:val="0"/>
          <w:i w:val="0"/>
          <w:color w:val="1F2937"/>
          <w:sz w:val="20"/>
        </w:rPr>
        <w:t>GEIPP II (2024-2028) có tổng ngân sách khoảng 3,61 triệu USD và chuyển trọng tâm từ trình diễn sang nhân rộng KCN sinh thái trên toàn quốc. [4]</w:t>
      </w:r>
    </w:p>
    <w:p>
      <w:pPr>
        <w:spacing w:before="0" w:after="24" w:line="245" w:lineRule="auto"/>
        <w:ind w:left="0" w:hanging="187"/>
      </w:pPr>
      <w:r>
        <w:rPr>
          <w:rFonts w:ascii="Arial" w:hAnsi="Arial"/>
          <w:b/>
          <w:i w:val="0"/>
          <w:color w:val="087F7A"/>
          <w:sz w:val="20"/>
        </w:rPr>
        <w:t xml:space="preserve">• </w:t>
      </w:r>
      <w:r>
        <w:rPr>
          <w:rFonts w:ascii="Arial" w:hAnsi="Arial"/>
          <w:b w:val="0"/>
          <w:i w:val="0"/>
          <w:color w:val="1F2937"/>
          <w:sz w:val="20"/>
        </w:rPr>
        <w:t>Tháng 3/2026, Phú Mỹ 3 - HEPZA - JICA tiếp tục họp kỹ thuật về cộng sinh công nghiệp và điều kiện hướng tới chứng nhận KCN sinh thái, cho thấy nhu cầu Việt Nam - Nhật đang diễn ra ngoài thực tế. [5]</w:t>
      </w:r>
    </w:p>
    <w:p>
      <w:pPr>
        <w:keepNext/>
        <w:spacing w:before="40" w:after="30" w:line="247" w:lineRule="auto"/>
      </w:pPr>
      <w:r>
        <w:rPr>
          <w:rFonts w:ascii="Arial" w:hAnsi="Arial"/>
          <w:b/>
          <w:i w:val="0"/>
          <w:color w:val="087F7A"/>
          <w:sz w:val="21"/>
        </w:rPr>
        <w:t>Giá trị cần tạo ra</w:t>
      </w:r>
    </w:p>
    <w:tbl>
      <w:tblPr>
        <w:tblW w:type="auto" w:w="0"/>
        <w:jc w:val="center"/>
        <w:tblLayout w:type="fixed"/>
        <w:tblLook w:firstColumn="1" w:firstRow="1" w:lastColumn="0" w:lastRow="0" w:noHBand="0" w:noVBand="1" w:val="04A0"/>
      </w:tblPr>
      <w:tblGrid>
        <w:gridCol w:w="3393"/>
        <w:gridCol w:w="3393"/>
        <w:gridCol w:w="3393"/>
      </w:tblGrid>
      <w:tr>
        <w:tc>
          <w:tcPr>
            <w:tcW w:type="dxa" w:w="3312"/>
            <w:shd w:fill="15364C"/>
            <w:tcMar>
              <w:top w:w="55" w:type="dxa"/>
              <w:start w:w="60" w:type="dxa"/>
              <w:bottom w:w="55" w:type="dxa"/>
              <w:end w:w="60" w:type="dxa"/>
            </w:tcMar>
            <w:vAlign w:val="center"/>
          </w:tcPr>
          <w:p>
            <w:pPr>
              <w:jc w:val="center"/>
            </w:pPr>
            <w:r>
              <w:rPr>
                <w:rFonts w:ascii="Arial" w:hAnsi="Arial"/>
                <w:b/>
                <w:i w:val="0"/>
                <w:color w:val="FFFFFF"/>
                <w:sz w:val="20"/>
              </w:rPr>
              <w:t>Trước triển khai</w:t>
            </w:r>
          </w:p>
        </w:tc>
        <w:tc>
          <w:tcPr>
            <w:tcW w:type="dxa" w:w="3312"/>
            <w:shd w:fill="15364C"/>
            <w:tcMar>
              <w:top w:w="55" w:type="dxa"/>
              <w:start w:w="60" w:type="dxa"/>
              <w:bottom w:w="55" w:type="dxa"/>
              <w:end w:w="60" w:type="dxa"/>
            </w:tcMar>
            <w:vAlign w:val="center"/>
          </w:tcPr>
          <w:p>
            <w:pPr>
              <w:jc w:val="center"/>
            </w:pPr>
            <w:r>
              <w:rPr>
                <w:rFonts w:ascii="Arial" w:hAnsi="Arial"/>
                <w:b/>
                <w:i w:val="0"/>
                <w:color w:val="FFFFFF"/>
                <w:sz w:val="20"/>
              </w:rPr>
              <w:t>Sau triển khai</w:t>
            </w:r>
          </w:p>
        </w:tc>
        <w:tc>
          <w:tcPr>
            <w:tcW w:type="dxa" w:w="3312"/>
            <w:shd w:fill="15364C"/>
            <w:tcMar>
              <w:top w:w="55" w:type="dxa"/>
              <w:start w:w="60" w:type="dxa"/>
              <w:bottom w:w="55" w:type="dxa"/>
              <w:end w:w="60" w:type="dxa"/>
            </w:tcMar>
            <w:vAlign w:val="center"/>
          </w:tcPr>
          <w:p>
            <w:pPr>
              <w:jc w:val="center"/>
            </w:pPr>
            <w:r>
              <w:rPr>
                <w:rFonts w:ascii="Arial" w:hAnsi="Arial"/>
                <w:b/>
                <w:i w:val="0"/>
                <w:color w:val="FFFFFF"/>
                <w:sz w:val="20"/>
              </w:rPr>
              <w:t>Cách đo</w:t>
            </w:r>
          </w:p>
        </w:tc>
      </w:tr>
      <w:tr>
        <w:tc>
          <w:tcPr>
            <w:tcW w:type="dxa" w:w="3312"/>
            <w:tcMar>
              <w:top w:w="55" w:type="dxa"/>
              <w:start w:w="65" w:type="dxa"/>
              <w:bottom w:w="55" w:type="dxa"/>
              <w:end w:w="65" w:type="dxa"/>
            </w:tcMar>
            <w:shd w:fill="F8FAFB"/>
            <w:vAlign w:val="center"/>
          </w:tcPr>
          <w:p>
            <w:pPr>
              <w:spacing w:before="0" w:after="0" w:line="240" w:lineRule="auto"/>
            </w:pPr>
            <w:r>
              <w:rPr>
                <w:rFonts w:ascii="Arial" w:hAnsi="Arial"/>
                <w:b w:val="0"/>
                <w:i w:val="0"/>
                <w:color w:val="1F2937"/>
                <w:sz w:val="20"/>
              </w:rPr>
              <w:t>Nhiều bước thẩm định làm song song; dễ tốn chi phí cho hồ sơ cuối cùng bị chặn.</w:t>
            </w:r>
          </w:p>
        </w:tc>
        <w:tc>
          <w:tcPr>
            <w:tcW w:type="dxa" w:w="3312"/>
            <w:tcMar>
              <w:top w:w="55" w:type="dxa"/>
              <w:start w:w="65" w:type="dxa"/>
              <w:bottom w:w="55" w:type="dxa"/>
              <w:end w:w="65" w:type="dxa"/>
            </w:tcMar>
            <w:shd w:fill="F8FAFB"/>
            <w:vAlign w:val="center"/>
          </w:tcPr>
          <w:p>
            <w:pPr>
              <w:spacing w:before="0" w:after="0" w:line="240" w:lineRule="auto"/>
            </w:pPr>
            <w:r>
              <w:rPr>
                <w:rFonts w:ascii="Arial" w:hAnsi="Arial"/>
                <w:b w:val="0"/>
                <w:i w:val="0"/>
                <w:color w:val="1F2937"/>
                <w:sz w:val="20"/>
              </w:rPr>
              <w:t>Ưu tiên đúng bất định có thể thay đổi quyết định; dừng sớm hồ sơ không đáng tiếp tục.</w:t>
            </w:r>
          </w:p>
        </w:tc>
        <w:tc>
          <w:tcPr>
            <w:tcW w:type="dxa" w:w="3312"/>
            <w:tcMar>
              <w:top w:w="55" w:type="dxa"/>
              <w:start w:w="65" w:type="dxa"/>
              <w:bottom w:w="55" w:type="dxa"/>
              <w:end w:w="65" w:type="dxa"/>
            </w:tcMar>
            <w:shd w:fill="F8FAFB"/>
            <w:vAlign w:val="center"/>
          </w:tcPr>
          <w:p>
            <w:pPr>
              <w:spacing w:before="0" w:after="0" w:line="240" w:lineRule="auto"/>
            </w:pPr>
            <w:r>
              <w:rPr>
                <w:rFonts w:ascii="Arial" w:hAnsi="Arial"/>
                <w:b w:val="0"/>
                <w:i w:val="0"/>
                <w:color w:val="1F2937"/>
                <w:sz w:val="20"/>
              </w:rPr>
              <w:t>Thời gian/chi phí đến quyết định; số bước không cần thiết; số điểm chặn phát hiện sớm; tác động vật lý chỉ tính sau khi thực thi được xác minh.</w:t>
            </w:r>
          </w:p>
        </w:tc>
      </w:tr>
    </w:tbl>
    <w:p>
      <w:pPr>
        <w:keepNext/>
        <w:pageBreakBefore/>
        <w:spacing w:before="40" w:after="60" w:line="247" w:lineRule="auto"/>
      </w:pPr>
      <w:r>
        <w:rPr>
          <w:rFonts w:ascii="Arial" w:hAnsi="Arial"/>
          <w:b/>
          <w:i w:val="0"/>
          <w:color w:val="15364C"/>
          <w:sz w:val="28"/>
        </w:rPr>
        <w:t>03. SOLUTION &amp; INNOVATION</w:t>
      </w:r>
    </w:p>
    <w:tbl>
      <w:tblPr>
        <w:tblW w:type="auto" w:w="0"/>
        <w:jc w:val="center"/>
        <w:tblLayout w:type="fixed"/>
        <w:tblLook w:firstColumn="1" w:firstRow="1" w:lastColumn="0" w:lastRow="0" w:noHBand="0" w:noVBand="1" w:val="04A0"/>
      </w:tblPr>
      <w:tblGrid>
        <w:gridCol w:w="10178"/>
      </w:tblGrid>
      <w:tr>
        <w:tc>
          <w:tcPr>
            <w:tcW w:type="dxa" w:w="10080"/>
            <w:shd w:fill="E9F5F3"/>
            <w:tcMar>
              <w:top w:w="80" w:type="dxa"/>
              <w:start w:w="110" w:type="dxa"/>
              <w:bottom w:w="80" w:type="dxa"/>
              <w:end w:w="110" w:type="dxa"/>
            </w:tcMar>
            <w:tcBorders>
              <w:top w:val="single" w:sz="8" w:color="0B7A75"/>
              <w:left w:val="single" w:sz="8" w:color="0B7A75"/>
              <w:bottom w:val="single" w:sz="8" w:color="0B7A75"/>
              <w:right w:val="single" w:sz="8" w:color="0B7A75"/>
            </w:tcBorders>
            <w:vAlign w:val="center"/>
          </w:tcPr>
          <w:p>
            <w:pPr>
              <w:spacing w:before="0" w:after="20" w:line="247" w:lineRule="auto"/>
            </w:pPr>
            <w:r>
              <w:rPr>
                <w:rFonts w:ascii="Arial" w:hAnsi="Arial"/>
                <w:b/>
                <w:i w:val="0"/>
                <w:color w:val="0B7A75"/>
                <w:sz w:val="20"/>
              </w:rPr>
              <w:t xml:space="preserve">Luận điểm thiết kế: </w:t>
            </w:r>
            <w:r>
              <w:rPr>
                <w:rFonts w:ascii="Arial" w:hAnsi="Arial"/>
                <w:b w:val="0"/>
                <w:i w:val="0"/>
                <w:color w:val="1F2937"/>
                <w:sz w:val="20"/>
              </w:rPr>
              <w:t>NexusLoop không tuyên bố “đầu tiên”. Các nền tảng trước đã làm tốt ghép nối, tối ưu dòng tài nguyên, đánh giá khả thi và quản lý vòng đời. NexusLoop dùng các lớp đó làm nền và đổi mới ở tầng quyết định: thu đúng bằng chứng tiếp theo, đúng thời điểm.</w:t>
            </w:r>
          </w:p>
        </w:tc>
      </w:tr>
    </w:tbl>
    <w:p>
      <w:pPr>
        <w:spacing w:after="0"/>
      </w:pPr>
    </w:p>
    <w:p>
      <w:pPr>
        <w:keepNext/>
        <w:spacing w:before="40" w:after="30" w:line="247" w:lineRule="auto"/>
      </w:pPr>
      <w:r>
        <w:rPr>
          <w:rFonts w:ascii="Arial" w:hAnsi="Arial"/>
          <w:b/>
          <w:i w:val="0"/>
          <w:color w:val="087F7A"/>
          <w:sz w:val="21"/>
        </w:rPr>
        <w:t>Cơ chế lõi - Minimum Evidence Path (Đường bằng chứng tối thiểu)</w:t>
      </w:r>
    </w:p>
    <w:tbl>
      <w:tblPr>
        <w:tblW w:type="auto" w:w="0"/>
        <w:jc w:val="center"/>
        <w:tblLayout w:type="fixed"/>
        <w:tblLook w:firstColumn="1" w:firstRow="1" w:lastColumn="0" w:lastRow="0" w:noHBand="0" w:noVBand="1" w:val="04A0"/>
      </w:tblPr>
      <w:tblGrid>
        <w:gridCol w:w="925"/>
        <w:gridCol w:w="925"/>
        <w:gridCol w:w="925"/>
        <w:gridCol w:w="925"/>
        <w:gridCol w:w="925"/>
        <w:gridCol w:w="925"/>
        <w:gridCol w:w="925"/>
        <w:gridCol w:w="925"/>
        <w:gridCol w:w="925"/>
        <w:gridCol w:w="925"/>
        <w:gridCol w:w="925"/>
      </w:tblGrid>
      <w:tr>
        <w:tc>
          <w:tcPr>
            <w:tcW w:type="dxa" w:w="925"/>
            <w:tcMar>
              <w:top w:w="65" w:type="dxa"/>
              <w:start w:w="55" w:type="dxa"/>
              <w:bottom w:w="65" w:type="dxa"/>
              <w:end w:w="55" w:type="dxa"/>
            </w:tcMar>
            <w:shd w:fill="EDF4F7"/>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Cơ hội</w:t>
              <w:br/>
              <w:t>A → B</w:t>
            </w:r>
          </w:p>
        </w:tc>
        <w:tc>
          <w:tcPr>
            <w:tcW w:type="dxa" w:w="925"/>
            <w:tcMar>
              <w:top w:w="0" w:type="dxa"/>
              <w:start w:w="0" w:type="dxa"/>
              <w:bottom w:w="0" w:type="dxa"/>
              <w:end w:w="0" w:type="dxa"/>
            </w:tcMar>
            <w:vAlign w:val="center"/>
          </w:tcPr>
          <w:p>
            <w:pPr>
              <w:spacing w:before="0" w:after="0" w:line="247" w:lineRule="auto"/>
              <w:jc w:val="center"/>
            </w:pPr>
            <w:r>
              <w:rPr>
                <w:rFonts w:ascii="Arial" w:hAnsi="Arial"/>
                <w:b/>
                <w:i w:val="0"/>
                <w:color w:val="087F7A"/>
                <w:sz w:val="24"/>
              </w:rPr>
              <w:t>→</w:t>
            </w:r>
          </w:p>
        </w:tc>
        <w:tc>
          <w:tcPr>
            <w:tcW w:type="dxa" w:w="925"/>
            <w:tcMar>
              <w:top w:w="65" w:type="dxa"/>
              <w:start w:w="55" w:type="dxa"/>
              <w:bottom w:w="65" w:type="dxa"/>
              <w:end w:w="55" w:type="dxa"/>
            </w:tcMar>
            <w:shd w:fill="F0F7F6"/>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Lập đồ thị</w:t>
              <w:br/>
              <w:t>bất định</w:t>
            </w:r>
          </w:p>
        </w:tc>
        <w:tc>
          <w:tcPr>
            <w:tcW w:type="dxa" w:w="925"/>
            <w:tcMar>
              <w:top w:w="0" w:type="dxa"/>
              <w:start w:w="0" w:type="dxa"/>
              <w:bottom w:w="0" w:type="dxa"/>
              <w:end w:w="0" w:type="dxa"/>
            </w:tcMar>
            <w:vAlign w:val="center"/>
          </w:tcPr>
          <w:p>
            <w:pPr>
              <w:spacing w:before="0" w:after="0" w:line="247" w:lineRule="auto"/>
              <w:jc w:val="center"/>
            </w:pPr>
            <w:r>
              <w:rPr>
                <w:rFonts w:ascii="Arial" w:hAnsi="Arial"/>
                <w:b/>
                <w:i w:val="0"/>
                <w:color w:val="087F7A"/>
                <w:sz w:val="24"/>
              </w:rPr>
              <w:t>→</w:t>
            </w:r>
          </w:p>
        </w:tc>
        <w:tc>
          <w:tcPr>
            <w:tcW w:type="dxa" w:w="925"/>
            <w:tcMar>
              <w:top w:w="65" w:type="dxa"/>
              <w:start w:w="55" w:type="dxa"/>
              <w:bottom w:w="65" w:type="dxa"/>
              <w:end w:w="55" w:type="dxa"/>
            </w:tcMar>
            <w:shd w:fill="EAF6F2"/>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Chọn bằng chứng</w:t>
              <w:br/>
              <w:t>ưu tiên nhất</w:t>
            </w:r>
          </w:p>
        </w:tc>
        <w:tc>
          <w:tcPr>
            <w:tcW w:type="dxa" w:w="925"/>
            <w:tcMar>
              <w:top w:w="0" w:type="dxa"/>
              <w:start w:w="0" w:type="dxa"/>
              <w:bottom w:w="0" w:type="dxa"/>
              <w:end w:w="0" w:type="dxa"/>
            </w:tcMar>
            <w:vAlign w:val="center"/>
          </w:tcPr>
          <w:p>
            <w:pPr>
              <w:spacing w:before="0" w:after="0" w:line="247" w:lineRule="auto"/>
              <w:jc w:val="center"/>
            </w:pPr>
            <w:r>
              <w:rPr>
                <w:rFonts w:ascii="Arial" w:hAnsi="Arial"/>
                <w:b/>
                <w:i w:val="0"/>
                <w:color w:val="087F7A"/>
                <w:sz w:val="24"/>
              </w:rPr>
              <w:t>→</w:t>
            </w:r>
          </w:p>
        </w:tc>
        <w:tc>
          <w:tcPr>
            <w:tcW w:type="dxa" w:w="925"/>
            <w:tcMar>
              <w:top w:w="65" w:type="dxa"/>
              <w:start w:w="55" w:type="dxa"/>
              <w:bottom w:w="65" w:type="dxa"/>
              <w:end w:w="55" w:type="dxa"/>
            </w:tcMar>
            <w:shd w:fill="F7F4EA"/>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Thu bằng chứng</w:t>
              <w:br/>
              <w:t>+ xác nhận</w:t>
            </w:r>
          </w:p>
        </w:tc>
        <w:tc>
          <w:tcPr>
            <w:tcW w:type="dxa" w:w="925"/>
            <w:tcMar>
              <w:top w:w="0" w:type="dxa"/>
              <w:start w:w="0" w:type="dxa"/>
              <w:bottom w:w="0" w:type="dxa"/>
              <w:end w:w="0" w:type="dxa"/>
            </w:tcMar>
            <w:vAlign w:val="center"/>
          </w:tcPr>
          <w:p>
            <w:pPr>
              <w:spacing w:before="0" w:after="0" w:line="247" w:lineRule="auto"/>
              <w:jc w:val="center"/>
            </w:pPr>
            <w:r>
              <w:rPr>
                <w:rFonts w:ascii="Arial" w:hAnsi="Arial"/>
                <w:b/>
                <w:i w:val="0"/>
                <w:color w:val="087F7A"/>
                <w:sz w:val="24"/>
              </w:rPr>
              <w:t>→</w:t>
            </w:r>
          </w:p>
        </w:tc>
        <w:tc>
          <w:tcPr>
            <w:tcW w:type="dxa" w:w="925"/>
            <w:tcMar>
              <w:top w:w="65" w:type="dxa"/>
              <w:start w:w="55" w:type="dxa"/>
              <w:bottom w:w="65" w:type="dxa"/>
              <w:end w:w="55" w:type="dxa"/>
            </w:tcMar>
            <w:shd w:fill="F0F7F6"/>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Tính lại toàn bộ</w:t>
              <w:br/>
              <w:t>phụ thuộc</w:t>
            </w:r>
          </w:p>
        </w:tc>
        <w:tc>
          <w:tcPr>
            <w:tcW w:type="dxa" w:w="925"/>
            <w:tcMar>
              <w:top w:w="0" w:type="dxa"/>
              <w:start w:w="0" w:type="dxa"/>
              <w:bottom w:w="0" w:type="dxa"/>
              <w:end w:w="0" w:type="dxa"/>
            </w:tcMar>
            <w:vAlign w:val="center"/>
          </w:tcPr>
          <w:p>
            <w:pPr>
              <w:spacing w:before="0" w:after="0" w:line="247" w:lineRule="auto"/>
              <w:jc w:val="center"/>
            </w:pPr>
            <w:r>
              <w:rPr>
                <w:rFonts w:ascii="Arial" w:hAnsi="Arial"/>
                <w:b/>
                <w:i w:val="0"/>
                <w:color w:val="087F7A"/>
                <w:sz w:val="24"/>
              </w:rPr>
              <w:t>→</w:t>
            </w:r>
          </w:p>
        </w:tc>
        <w:tc>
          <w:tcPr>
            <w:tcW w:type="dxa" w:w="925"/>
            <w:tcMar>
              <w:top w:w="65" w:type="dxa"/>
              <w:start w:w="55" w:type="dxa"/>
              <w:bottom w:w="65" w:type="dxa"/>
              <w:end w:w="55" w:type="dxa"/>
            </w:tcMar>
            <w:shd w:fill="EDF4F7"/>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PILOT /</w:t>
              <w:br/>
              <w:t>HOLD / STOP</w:t>
            </w:r>
          </w:p>
        </w:tc>
      </w:tr>
    </w:tbl>
    <w:p>
      <w:pPr>
        <w:spacing w:before="0" w:after="40" w:line="247" w:lineRule="auto"/>
      </w:pPr>
      <w:r>
        <w:rPr>
          <w:rFonts w:ascii="Arial" w:hAnsi="Arial"/>
          <w:b w:val="0"/>
          <w:i w:val="0"/>
          <w:color w:val="1F2937"/>
          <w:sz w:val="20"/>
        </w:rPr>
        <w:t xml:space="preserve">Trong MVP, Agent xếp hạng hành động bằng điểm minh bạch: </w:t>
      </w:r>
      <w:r>
        <w:rPr>
          <w:rFonts w:ascii="Arial" w:hAnsi="Arial"/>
          <w:b/>
          <w:i w:val="0"/>
          <w:color w:val="15364C"/>
          <w:sz w:val="20"/>
        </w:rPr>
        <w:t>Ưu tiên ≈ (mức ảnh hưởng tới quyết định × độ quan trọng của blocker × mức giảm bất định) / (chi phí + thời gian + rủi ro dữ liệu).</w:t>
      </w:r>
      <w:r>
        <w:rPr>
          <w:rFonts w:ascii="Arial" w:hAnsi="Arial"/>
          <w:b w:val="0"/>
          <w:i/>
          <w:color w:val="667085"/>
          <w:sz w:val="20"/>
        </w:rPr>
        <w:t xml:space="preserve"> Đây là quy tắc thử nghiệm, không phải thuật toán khoa học đã được chứng minh.</w:t>
      </w:r>
    </w:p>
    <w:p>
      <w:pPr>
        <w:keepNext/>
        <w:spacing w:before="40" w:after="30" w:line="247" w:lineRule="auto"/>
      </w:pPr>
      <w:r>
        <w:rPr>
          <w:rFonts w:ascii="Arial" w:hAnsi="Arial"/>
          <w:b/>
          <w:i w:val="0"/>
          <w:color w:val="087F7A"/>
          <w:sz w:val="21"/>
        </w:rPr>
        <w:t>Khác biệt so với cách làm hiện có</w:t>
      </w:r>
    </w:p>
    <w:tbl>
      <w:tblPr>
        <w:tblW w:type="auto" w:w="0"/>
        <w:jc w:val="center"/>
        <w:tblLayout w:type="fixed"/>
        <w:tblLook w:firstColumn="1" w:firstRow="1" w:lastColumn="0" w:lastRow="0" w:noHBand="0" w:noVBand="1" w:val="04A0"/>
      </w:tblPr>
      <w:tblGrid>
        <w:gridCol w:w="3393"/>
        <w:gridCol w:w="3393"/>
        <w:gridCol w:w="3393"/>
      </w:tblGrid>
      <w:tr>
        <w:tc>
          <w:tcPr>
            <w:tcW w:type="dxa" w:w="2664"/>
            <w:shd w:fill="15364C"/>
            <w:tcMar>
              <w:top w:w="45" w:type="dxa"/>
              <w:start w:w="55" w:type="dxa"/>
              <w:bottom w:w="45" w:type="dxa"/>
              <w:end w:w="55" w:type="dxa"/>
            </w:tcMar>
            <w:vAlign w:val="center"/>
          </w:tcPr>
          <w:p>
            <w:pPr>
              <w:jc w:val="center"/>
            </w:pPr>
            <w:r>
              <w:rPr>
                <w:rFonts w:ascii="Arial" w:hAnsi="Arial"/>
                <w:b/>
                <w:i w:val="0"/>
                <w:color w:val="FFFFFF"/>
                <w:sz w:val="20"/>
              </w:rPr>
              <w:t>Lớp</w:t>
            </w:r>
          </w:p>
        </w:tc>
        <w:tc>
          <w:tcPr>
            <w:tcW w:type="dxa" w:w="3384"/>
            <w:shd w:fill="15364C"/>
            <w:tcMar>
              <w:top w:w="45" w:type="dxa"/>
              <w:start w:w="55" w:type="dxa"/>
              <w:bottom w:w="45" w:type="dxa"/>
              <w:end w:w="55" w:type="dxa"/>
            </w:tcMar>
            <w:vAlign w:val="center"/>
          </w:tcPr>
          <w:p>
            <w:pPr>
              <w:jc w:val="center"/>
            </w:pPr>
            <w:r>
              <w:rPr>
                <w:rFonts w:ascii="Arial" w:hAnsi="Arial"/>
                <w:b/>
                <w:i w:val="0"/>
                <w:color w:val="FFFFFF"/>
                <w:sz w:val="20"/>
              </w:rPr>
              <w:t>Giải pháp hiện có đã mạnh</w:t>
            </w:r>
          </w:p>
        </w:tc>
        <w:tc>
          <w:tcPr>
            <w:tcW w:type="dxa" w:w="4032"/>
            <w:shd w:fill="15364C"/>
            <w:tcMar>
              <w:top w:w="45" w:type="dxa"/>
              <w:start w:w="55" w:type="dxa"/>
              <w:bottom w:w="45" w:type="dxa"/>
              <w:end w:w="55" w:type="dxa"/>
            </w:tcMar>
            <w:vAlign w:val="center"/>
          </w:tcPr>
          <w:p>
            <w:pPr>
              <w:jc w:val="center"/>
            </w:pPr>
            <w:r>
              <w:rPr>
                <w:rFonts w:ascii="Arial" w:hAnsi="Arial"/>
                <w:b/>
                <w:i w:val="0"/>
                <w:color w:val="FFFFFF"/>
                <w:sz w:val="20"/>
              </w:rPr>
              <w:t>NexusLoop tập trung thêm</w:t>
            </w:r>
          </w:p>
        </w:tc>
      </w:tr>
      <w:tr>
        <w:tc>
          <w:tcPr>
            <w:tcW w:type="dxa" w:w="2664"/>
            <w:tcMar>
              <w:top w:w="42" w:type="dxa"/>
              <w:start w:w="50" w:type="dxa"/>
              <w:bottom w:w="42" w:type="dxa"/>
              <w:end w:w="50" w:type="dxa"/>
            </w:tcMar>
            <w:shd w:fill="FAFBFC"/>
            <w:vAlign w:val="center"/>
          </w:tcPr>
          <w:p>
            <w:pPr>
              <w:spacing w:before="0" w:after="0" w:line="240" w:lineRule="auto"/>
            </w:pPr>
            <w:r>
              <w:rPr>
                <w:rFonts w:ascii="Arial" w:hAnsi="Arial"/>
                <w:b/>
                <w:i w:val="0"/>
                <w:color w:val="15364C"/>
                <w:sz w:val="20"/>
              </w:rPr>
              <w:t>Tìm cơ hội</w:t>
            </w:r>
          </w:p>
        </w:tc>
        <w:tc>
          <w:tcPr>
            <w:tcW w:type="dxa" w:w="3384"/>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SYNERGie: đăng tài nguyên, ghép nối, thư viện tái sử dụng, theo dõi tác động. [6]</w:t>
            </w:r>
          </w:p>
        </w:tc>
        <w:tc>
          <w:tcPr>
            <w:tcW w:type="dxa" w:w="4032"/>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Không cạnh tranh ở ghép nối; nhận cơ hội làm đầu vào.</w:t>
            </w:r>
          </w:p>
        </w:tc>
      </w:tr>
      <w:tr>
        <w:tc>
          <w:tcPr>
            <w:tcW w:type="dxa" w:w="2664"/>
            <w:tcMar>
              <w:top w:w="42" w:type="dxa"/>
              <w:start w:w="50" w:type="dxa"/>
              <w:bottom w:w="42" w:type="dxa"/>
              <w:end w:w="50" w:type="dxa"/>
            </w:tcMar>
            <w:shd w:fill="F4F7F8"/>
            <w:vAlign w:val="center"/>
          </w:tcPr>
          <w:p>
            <w:pPr>
              <w:spacing w:before="0" w:after="0" w:line="240" w:lineRule="auto"/>
            </w:pPr>
            <w:r>
              <w:rPr>
                <w:rFonts w:ascii="Arial" w:hAnsi="Arial"/>
                <w:b/>
                <w:i w:val="0"/>
                <w:color w:val="15364C"/>
                <w:sz w:val="20"/>
              </w:rPr>
              <w:t>Tối ưu/khả thi</w:t>
            </w:r>
          </w:p>
        </w:tc>
        <w:tc>
          <w:tcPr>
            <w:tcW w:type="dxa" w:w="3384"/>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SHAREBOX/FISSAC: dòng tài nguyên, chi phí, tác động và ràng buộc kỹ thuật/pháp lý. [7][8]</w:t>
            </w:r>
          </w:p>
        </w:tc>
        <w:tc>
          <w:tcPr>
            <w:tcW w:type="dxa" w:w="4032"/>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Biến các kết quả này thành các cổng kiểm tra và quan hệ phụ thuộc của hồ sơ.</w:t>
            </w:r>
          </w:p>
        </w:tc>
      </w:tr>
      <w:tr>
        <w:tc>
          <w:tcPr>
            <w:tcW w:type="dxa" w:w="2664"/>
            <w:tcMar>
              <w:top w:w="42" w:type="dxa"/>
              <w:start w:w="50" w:type="dxa"/>
              <w:bottom w:w="42" w:type="dxa"/>
              <w:end w:w="50" w:type="dxa"/>
            </w:tcMar>
            <w:shd w:fill="FAFBFC"/>
            <w:vAlign w:val="center"/>
          </w:tcPr>
          <w:p>
            <w:pPr>
              <w:spacing w:before="0" w:after="0" w:line="240" w:lineRule="auto"/>
            </w:pPr>
            <w:r>
              <w:rPr>
                <w:rFonts w:ascii="Arial" w:hAnsi="Arial"/>
                <w:b/>
                <w:i w:val="0"/>
                <w:color w:val="15364C"/>
                <w:sz w:val="20"/>
              </w:rPr>
              <w:t>Vòng đời triển khai</w:t>
            </w:r>
          </w:p>
        </w:tc>
        <w:tc>
          <w:tcPr>
            <w:tcW w:type="dxa" w:w="3384"/>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DigitalH4C: Nhận diện → Đánh giá → Triển khai → Giám sát. [9]</w:t>
            </w:r>
          </w:p>
        </w:tc>
        <w:tc>
          <w:tcPr>
            <w:tcW w:type="dxa" w:w="4032"/>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Không tuyên bố bao phủ toàn bộ vòng đời; tối ưu thứ tự thu bằng chứng trong giai đoạn ra quyết định.</w:t>
            </w:r>
          </w:p>
        </w:tc>
      </w:tr>
      <w:tr>
        <w:tc>
          <w:tcPr>
            <w:tcW w:type="dxa" w:w="2664"/>
            <w:tcMar>
              <w:top w:w="42" w:type="dxa"/>
              <w:start w:w="50" w:type="dxa"/>
              <w:bottom w:w="42" w:type="dxa"/>
              <w:end w:w="50" w:type="dxa"/>
            </w:tcMar>
            <w:shd w:fill="F4F7F8"/>
            <w:vAlign w:val="center"/>
          </w:tcPr>
          <w:p>
            <w:pPr>
              <w:spacing w:before="0" w:after="0" w:line="240" w:lineRule="auto"/>
            </w:pPr>
            <w:r>
              <w:rPr>
                <w:rFonts w:ascii="Arial" w:hAnsi="Arial"/>
                <w:b/>
                <w:i w:val="0"/>
                <w:color w:val="15364C"/>
                <w:sz w:val="20"/>
              </w:rPr>
              <w:t>Giấy phép</w:t>
            </w:r>
          </w:p>
        </w:tc>
        <w:tc>
          <w:tcPr>
            <w:tcW w:type="dxa" w:w="3384"/>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PermitPro: trích xuất/soạn thảo quy trình cấp phép. [10]</w:t>
            </w:r>
          </w:p>
        </w:tc>
        <w:tc>
          <w:tcPr>
            <w:tcW w:type="dxa" w:w="4032"/>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Coi lớp pháp lý là công cụ; Agent không phê duyệt pháp lý, chỉ quyết định khi nào cần bằng chứng/đánh giá chuyên gia.</w:t>
            </w:r>
          </w:p>
        </w:tc>
      </w:tr>
    </w:tbl>
    <w:p>
      <w:pPr>
        <w:keepNext/>
        <w:spacing w:before="40" w:after="60" w:line="247" w:lineRule="auto"/>
      </w:pPr>
      <w:r>
        <w:rPr>
          <w:rFonts w:ascii="Arial" w:hAnsi="Arial"/>
          <w:b/>
          <w:i w:val="0"/>
          <w:color w:val="15364C"/>
          <w:sz w:val="28"/>
        </w:rPr>
        <w:t>04. AGENTIC AI</w:t>
      </w:r>
    </w:p>
    <w:tbl>
      <w:tblPr>
        <w:tblW w:type="auto" w:w="0"/>
        <w:jc w:val="center"/>
        <w:tblLayout w:type="fixed"/>
        <w:tblLook w:firstColumn="1" w:firstRow="1" w:lastColumn="0" w:lastRow="0" w:noHBand="0" w:noVBand="1" w:val="04A0"/>
      </w:tblPr>
      <w:tblGrid>
        <w:gridCol w:w="1131"/>
        <w:gridCol w:w="1131"/>
        <w:gridCol w:w="1131"/>
        <w:gridCol w:w="1131"/>
        <w:gridCol w:w="1131"/>
        <w:gridCol w:w="1131"/>
        <w:gridCol w:w="1131"/>
        <w:gridCol w:w="1131"/>
        <w:gridCol w:w="1131"/>
      </w:tblGrid>
      <w:tr>
        <w:tc>
          <w:tcPr>
            <w:tcW w:type="dxa" w:w="1131"/>
            <w:tcMar>
              <w:top w:w="65" w:type="dxa"/>
              <w:start w:w="55" w:type="dxa"/>
              <w:bottom w:w="65" w:type="dxa"/>
              <w:end w:w="55" w:type="dxa"/>
            </w:tcMar>
            <w:shd w:fill="EAF6F2"/>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Mục tiêu</w:t>
            </w:r>
          </w:p>
        </w:tc>
        <w:tc>
          <w:tcPr>
            <w:tcW w:type="dxa" w:w="1131"/>
            <w:tcMar>
              <w:top w:w="0" w:type="dxa"/>
              <w:start w:w="0" w:type="dxa"/>
              <w:bottom w:w="0" w:type="dxa"/>
              <w:end w:w="0" w:type="dxa"/>
            </w:tcMar>
            <w:vAlign w:val="center"/>
          </w:tcPr>
          <w:p>
            <w:pPr>
              <w:spacing w:before="0" w:after="0" w:line="247" w:lineRule="auto"/>
              <w:jc w:val="center"/>
            </w:pPr>
            <w:r>
              <w:rPr>
                <w:rFonts w:ascii="Arial" w:hAnsi="Arial"/>
                <w:b/>
                <w:i w:val="0"/>
                <w:color w:val="087F7A"/>
                <w:sz w:val="24"/>
              </w:rPr>
              <w:t>→</w:t>
            </w:r>
          </w:p>
        </w:tc>
        <w:tc>
          <w:tcPr>
            <w:tcW w:type="dxa" w:w="1131"/>
            <w:tcMar>
              <w:top w:w="65" w:type="dxa"/>
              <w:start w:w="55" w:type="dxa"/>
              <w:bottom w:w="65" w:type="dxa"/>
              <w:end w:w="55" w:type="dxa"/>
            </w:tcMar>
            <w:shd w:fill="EAF6F2"/>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Bối cảnh / Dữ liệu</w:t>
            </w:r>
          </w:p>
        </w:tc>
        <w:tc>
          <w:tcPr>
            <w:tcW w:type="dxa" w:w="1131"/>
            <w:tcMar>
              <w:top w:w="0" w:type="dxa"/>
              <w:start w:w="0" w:type="dxa"/>
              <w:bottom w:w="0" w:type="dxa"/>
              <w:end w:w="0" w:type="dxa"/>
            </w:tcMar>
            <w:vAlign w:val="center"/>
          </w:tcPr>
          <w:p>
            <w:pPr>
              <w:spacing w:before="0" w:after="0" w:line="247" w:lineRule="auto"/>
              <w:jc w:val="center"/>
            </w:pPr>
            <w:r>
              <w:rPr>
                <w:rFonts w:ascii="Arial" w:hAnsi="Arial"/>
                <w:b/>
                <w:i w:val="0"/>
                <w:color w:val="087F7A"/>
                <w:sz w:val="24"/>
              </w:rPr>
              <w:t>→</w:t>
            </w:r>
          </w:p>
        </w:tc>
        <w:tc>
          <w:tcPr>
            <w:tcW w:type="dxa" w:w="1131"/>
            <w:tcMar>
              <w:top w:w="65" w:type="dxa"/>
              <w:start w:w="55" w:type="dxa"/>
              <w:bottom w:w="65" w:type="dxa"/>
              <w:end w:w="55" w:type="dxa"/>
            </w:tcMar>
            <w:shd w:fill="EAF6F2"/>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Quyết định</w:t>
            </w:r>
          </w:p>
        </w:tc>
        <w:tc>
          <w:tcPr>
            <w:tcW w:type="dxa" w:w="1131"/>
            <w:tcMar>
              <w:top w:w="0" w:type="dxa"/>
              <w:start w:w="0" w:type="dxa"/>
              <w:bottom w:w="0" w:type="dxa"/>
              <w:end w:w="0" w:type="dxa"/>
            </w:tcMar>
            <w:vAlign w:val="center"/>
          </w:tcPr>
          <w:p>
            <w:pPr>
              <w:spacing w:before="0" w:after="0" w:line="247" w:lineRule="auto"/>
              <w:jc w:val="center"/>
            </w:pPr>
            <w:r>
              <w:rPr>
                <w:rFonts w:ascii="Arial" w:hAnsi="Arial"/>
                <w:b/>
                <w:i w:val="0"/>
                <w:color w:val="087F7A"/>
                <w:sz w:val="24"/>
              </w:rPr>
              <w:t>→</w:t>
            </w:r>
          </w:p>
        </w:tc>
        <w:tc>
          <w:tcPr>
            <w:tcW w:type="dxa" w:w="1131"/>
            <w:tcMar>
              <w:top w:w="65" w:type="dxa"/>
              <w:start w:w="55" w:type="dxa"/>
              <w:bottom w:w="65" w:type="dxa"/>
              <w:end w:w="55" w:type="dxa"/>
            </w:tcMar>
            <w:shd w:fill="EAF6F2"/>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Hành động</w:t>
            </w:r>
          </w:p>
        </w:tc>
        <w:tc>
          <w:tcPr>
            <w:tcW w:type="dxa" w:w="1131"/>
            <w:tcMar>
              <w:top w:w="0" w:type="dxa"/>
              <w:start w:w="0" w:type="dxa"/>
              <w:bottom w:w="0" w:type="dxa"/>
              <w:end w:w="0" w:type="dxa"/>
            </w:tcMar>
            <w:vAlign w:val="center"/>
          </w:tcPr>
          <w:p>
            <w:pPr>
              <w:spacing w:before="0" w:after="0" w:line="247" w:lineRule="auto"/>
              <w:jc w:val="center"/>
            </w:pPr>
            <w:r>
              <w:rPr>
                <w:rFonts w:ascii="Arial" w:hAnsi="Arial"/>
                <w:b/>
                <w:i w:val="0"/>
                <w:color w:val="087F7A"/>
                <w:sz w:val="24"/>
              </w:rPr>
              <w:t>→</w:t>
            </w:r>
          </w:p>
        </w:tc>
        <w:tc>
          <w:tcPr>
            <w:tcW w:type="dxa" w:w="1131"/>
            <w:tcMar>
              <w:top w:w="65" w:type="dxa"/>
              <w:start w:w="55" w:type="dxa"/>
              <w:bottom w:w="65" w:type="dxa"/>
              <w:end w:w="55" w:type="dxa"/>
            </w:tcMar>
            <w:shd w:fill="EAF6F2"/>
            <w:tcBorders>
              <w:top w:val="single" w:sz="6" w:color="B8C6CE"/>
              <w:left w:val="single" w:sz="6" w:color="B8C6CE"/>
              <w:bottom w:val="single" w:sz="6" w:color="B8C6CE"/>
              <w:right w:val="single" w:sz="6" w:color="B8C6CE"/>
            </w:tcBorders>
            <w:vAlign w:val="center"/>
          </w:tcPr>
          <w:p>
            <w:pPr>
              <w:spacing w:before="0" w:after="0" w:line="240" w:lineRule="auto"/>
              <w:jc w:val="center"/>
            </w:pPr>
            <w:r>
              <w:rPr>
                <w:rFonts w:ascii="Arial" w:hAnsi="Arial"/>
                <w:b/>
                <w:i w:val="0"/>
                <w:color w:val="15364C"/>
                <w:sz w:val="20"/>
              </w:rPr>
              <w:t>Kết quả</w:t>
            </w:r>
          </w:p>
        </w:tc>
      </w:tr>
    </w:tbl>
    <w:tbl>
      <w:tblPr>
        <w:tblW w:type="auto" w:w="0"/>
        <w:jc w:val="center"/>
        <w:tblLayout w:type="fixed"/>
        <w:tblLook w:firstColumn="1" w:firstRow="1" w:lastColumn="0" w:lastRow="0" w:noHBand="0" w:noVBand="1" w:val="04A0"/>
      </w:tblPr>
      <w:tblGrid>
        <w:gridCol w:w="5089"/>
        <w:gridCol w:w="5089"/>
      </w:tblGrid>
      <w:tr>
        <w:tc>
          <w:tcPr>
            <w:tcW w:type="dxa" w:w="2232"/>
            <w:shd w:fill="EDF4F7"/>
            <w:tcMar>
              <w:top w:w="38" w:type="dxa"/>
              <w:start w:w="50" w:type="dxa"/>
              <w:bottom w:w="38" w:type="dxa"/>
              <w:end w:w="50" w:type="dxa"/>
            </w:tcMar>
            <w:vAlign w:val="center"/>
          </w:tcPr>
          <w:p>
            <w:r>
              <w:rPr>
                <w:rFonts w:ascii="Arial" w:hAnsi="Arial"/>
                <w:b/>
                <w:i w:val="0"/>
                <w:color w:val="087F7A"/>
                <w:sz w:val="20"/>
              </w:rPr>
              <w:t>Mục tiêu</w:t>
            </w:r>
          </w:p>
        </w:tc>
        <w:tc>
          <w:tcPr>
            <w:tcW w:type="dxa" w:w="7848"/>
            <w:tcMar>
              <w:top w:w="38" w:type="dxa"/>
              <w:start w:w="55" w:type="dxa"/>
              <w:bottom w:w="38" w:type="dxa"/>
              <w:end w:w="55" w:type="dxa"/>
            </w:tcMar>
            <w:vAlign w:val="center"/>
          </w:tcPr>
          <w:p>
            <w:pPr>
              <w:spacing w:before="0" w:after="0" w:line="240" w:lineRule="auto"/>
            </w:pPr>
            <w:r>
              <w:rPr>
                <w:rFonts w:ascii="Arial" w:hAnsi="Arial"/>
                <w:b w:val="0"/>
                <w:i w:val="0"/>
                <w:color w:val="1F2937"/>
                <w:sz w:val="20"/>
              </w:rPr>
              <w:t>Đưa hồ sơ cộng sinh tới PILOT / HOLD / STOP với lượng thẩm định vừa đủ, không thu dữ liệu theo danh sách máy móc.</w:t>
            </w:r>
          </w:p>
        </w:tc>
      </w:tr>
      <w:tr>
        <w:tc>
          <w:tcPr>
            <w:tcW w:type="dxa" w:w="2232"/>
            <w:shd w:fill="EDF4F7"/>
            <w:tcMar>
              <w:top w:w="38" w:type="dxa"/>
              <w:start w:w="50" w:type="dxa"/>
              <w:bottom w:w="38" w:type="dxa"/>
              <w:end w:w="50" w:type="dxa"/>
            </w:tcMar>
            <w:vAlign w:val="center"/>
          </w:tcPr>
          <w:p>
            <w:r>
              <w:rPr>
                <w:rFonts w:ascii="Arial" w:hAnsi="Arial"/>
                <w:b/>
                <w:i w:val="0"/>
                <w:color w:val="087F7A"/>
                <w:sz w:val="20"/>
              </w:rPr>
              <w:t>Bối cảnh</w:t>
            </w:r>
          </w:p>
        </w:tc>
        <w:tc>
          <w:tcPr>
            <w:tcW w:type="dxa" w:w="7848"/>
            <w:tcMar>
              <w:top w:w="38" w:type="dxa"/>
              <w:start w:w="55" w:type="dxa"/>
              <w:bottom w:w="38" w:type="dxa"/>
              <w:end w:w="55" w:type="dxa"/>
            </w:tcMar>
            <w:vAlign w:val="center"/>
          </w:tcPr>
          <w:p>
            <w:pPr>
              <w:spacing w:before="0" w:after="0" w:line="240" w:lineRule="auto"/>
            </w:pPr>
            <w:r>
              <w:rPr>
                <w:rFonts w:ascii="Arial" w:hAnsi="Arial"/>
                <w:b w:val="0"/>
                <w:i w:val="0"/>
                <w:color w:val="1F2937"/>
                <w:sz w:val="20"/>
              </w:rPr>
              <w:t>Thông số tài nguyên, hồ sơ/xét nghiệm, yêu cầu kỹ thuật, quy định xác thực, báo giá, phê duyệt và đồ thị phụ thuộc.</w:t>
            </w:r>
          </w:p>
        </w:tc>
      </w:tr>
      <w:tr>
        <w:tc>
          <w:tcPr>
            <w:tcW w:type="dxa" w:w="2232"/>
            <w:shd w:fill="EDF4F7"/>
            <w:tcMar>
              <w:top w:w="38" w:type="dxa"/>
              <w:start w:w="50" w:type="dxa"/>
              <w:bottom w:w="38" w:type="dxa"/>
              <w:end w:w="50" w:type="dxa"/>
            </w:tcMar>
            <w:vAlign w:val="center"/>
          </w:tcPr>
          <w:p>
            <w:r>
              <w:rPr>
                <w:rFonts w:ascii="Arial" w:hAnsi="Arial"/>
                <w:b/>
                <w:i w:val="0"/>
                <w:color w:val="087F7A"/>
                <w:sz w:val="20"/>
              </w:rPr>
              <w:t>Quyết định</w:t>
            </w:r>
          </w:p>
        </w:tc>
        <w:tc>
          <w:tcPr>
            <w:tcW w:type="dxa" w:w="7848"/>
            <w:tcMar>
              <w:top w:w="38" w:type="dxa"/>
              <w:start w:w="55" w:type="dxa"/>
              <w:bottom w:w="38" w:type="dxa"/>
              <w:end w:w="55" w:type="dxa"/>
            </w:tcMar>
            <w:vAlign w:val="center"/>
          </w:tcPr>
          <w:p>
            <w:pPr>
              <w:spacing w:before="0" w:after="0" w:line="240" w:lineRule="auto"/>
            </w:pPr>
            <w:r>
              <w:rPr>
                <w:rFonts w:ascii="Arial" w:hAnsi="Arial"/>
                <w:b w:val="0"/>
                <w:i w:val="0"/>
                <w:color w:val="1F2937"/>
                <w:sz w:val="20"/>
              </w:rPr>
              <w:t>Bất định nào cần giải quyết; bằng chứng nào đáng lấy; ai có thẩm quyền xác nhận; khi nào phải dừng.</w:t>
            </w:r>
          </w:p>
        </w:tc>
      </w:tr>
      <w:tr>
        <w:tc>
          <w:tcPr>
            <w:tcW w:type="dxa" w:w="2232"/>
            <w:shd w:fill="EDF4F7"/>
            <w:tcMar>
              <w:top w:w="38" w:type="dxa"/>
              <w:start w:w="50" w:type="dxa"/>
              <w:bottom w:w="38" w:type="dxa"/>
              <w:end w:w="50" w:type="dxa"/>
            </w:tcMar>
            <w:vAlign w:val="center"/>
          </w:tcPr>
          <w:p>
            <w:r>
              <w:rPr>
                <w:rFonts w:ascii="Arial" w:hAnsi="Arial"/>
                <w:b/>
                <w:i w:val="0"/>
                <w:color w:val="087F7A"/>
                <w:sz w:val="20"/>
              </w:rPr>
              <w:t>Hành động</w:t>
            </w:r>
          </w:p>
        </w:tc>
        <w:tc>
          <w:tcPr>
            <w:tcW w:type="dxa" w:w="7848"/>
            <w:tcMar>
              <w:top w:w="38" w:type="dxa"/>
              <w:start w:w="55" w:type="dxa"/>
              <w:bottom w:w="38" w:type="dxa"/>
              <w:end w:w="55" w:type="dxa"/>
            </w:tcMar>
            <w:vAlign w:val="center"/>
          </w:tcPr>
          <w:p>
            <w:pPr>
              <w:spacing w:before="0" w:after="0" w:line="240" w:lineRule="auto"/>
            </w:pPr>
            <w:r>
              <w:rPr>
                <w:rFonts w:ascii="Arial" w:hAnsi="Arial"/>
                <w:b w:val="0"/>
                <w:i w:val="0"/>
                <w:color w:val="1F2937"/>
                <w:sz w:val="20"/>
              </w:rPr>
              <w:t>Tạo yêu cầu tài liệu, gán nhiệm vụ, gọi công cụ, cập nhật hồ sơ và chạy lại các cổng/quan hệ phụ thuộc bị ảnh hưởng.</w:t>
            </w:r>
          </w:p>
        </w:tc>
      </w:tr>
      <w:tr>
        <w:tc>
          <w:tcPr>
            <w:tcW w:type="dxa" w:w="2232"/>
            <w:shd w:fill="EDF4F7"/>
            <w:tcMar>
              <w:top w:w="38" w:type="dxa"/>
              <w:start w:w="50" w:type="dxa"/>
              <w:bottom w:w="38" w:type="dxa"/>
              <w:end w:w="50" w:type="dxa"/>
            </w:tcMar>
            <w:vAlign w:val="center"/>
          </w:tcPr>
          <w:p>
            <w:r>
              <w:rPr>
                <w:rFonts w:ascii="Arial" w:hAnsi="Arial"/>
                <w:b/>
                <w:i w:val="0"/>
                <w:color w:val="087F7A"/>
                <w:sz w:val="20"/>
              </w:rPr>
              <w:t>Kết quả</w:t>
            </w:r>
          </w:p>
        </w:tc>
        <w:tc>
          <w:tcPr>
            <w:tcW w:type="dxa" w:w="7848"/>
            <w:tcMar>
              <w:top w:w="38" w:type="dxa"/>
              <w:start w:w="55" w:type="dxa"/>
              <w:bottom w:w="38" w:type="dxa"/>
              <w:end w:w="55" w:type="dxa"/>
            </w:tcMar>
            <w:vAlign w:val="center"/>
          </w:tcPr>
          <w:p>
            <w:pPr>
              <w:spacing w:before="0" w:after="0" w:line="240" w:lineRule="auto"/>
            </w:pPr>
            <w:r>
              <w:rPr>
                <w:rFonts w:ascii="Arial" w:hAnsi="Arial"/>
                <w:b w:val="0"/>
                <w:i w:val="0"/>
                <w:color w:val="1F2937"/>
                <w:sz w:val="20"/>
              </w:rPr>
              <w:t>Hồ sơ quyết định truy vết được: trạng thái, bằng chứng, nguồn, người xác nhận và lý do.</w:t>
            </w:r>
          </w:p>
        </w:tc>
      </w:tr>
    </w:tbl>
    <w:p>
      <w:pPr>
        <w:keepNext/>
        <w:spacing w:before="40" w:after="30" w:line="247" w:lineRule="auto"/>
      </w:pPr>
      <w:r>
        <w:rPr>
          <w:rFonts w:ascii="Arial" w:hAnsi="Arial"/>
          <w:b/>
          <w:i w:val="0"/>
          <w:color w:val="087F7A"/>
          <w:sz w:val="21"/>
        </w:rPr>
        <w:t>Vì sao cần Agent thay vì chatbot hoặc luồng tự động cố định?</w:t>
      </w:r>
    </w:p>
    <w:p>
      <w:pPr>
        <w:spacing w:before="0" w:after="16" w:line="245" w:lineRule="auto"/>
        <w:ind w:left="0" w:hanging="187"/>
      </w:pPr>
      <w:r>
        <w:rPr>
          <w:rFonts w:ascii="Arial" w:hAnsi="Arial"/>
          <w:b/>
          <w:i w:val="0"/>
          <w:color w:val="087F7A"/>
          <w:sz w:val="20"/>
        </w:rPr>
        <w:t xml:space="preserve">• </w:t>
      </w:r>
      <w:r>
        <w:rPr>
          <w:rFonts w:ascii="Arial" w:hAnsi="Arial"/>
          <w:b w:val="0"/>
          <w:i w:val="0"/>
          <w:color w:val="1F2937"/>
          <w:sz w:val="20"/>
        </w:rPr>
        <w:t>Kết quả mới có thể đổi cả chuỗi phụ thuộc: xét nghiệm đổi phân loại → đổi lộ trình pháp lý → đổi hạ tầng/ROI → hủy nhiệm vụ cũ.</w:t>
      </w:r>
    </w:p>
    <w:p>
      <w:pPr>
        <w:spacing w:before="0" w:after="16" w:line="245" w:lineRule="auto"/>
        <w:ind w:left="0" w:hanging="187"/>
      </w:pPr>
      <w:r>
        <w:rPr>
          <w:rFonts w:ascii="Arial" w:hAnsi="Arial"/>
          <w:b/>
          <w:i w:val="0"/>
          <w:color w:val="087F7A"/>
          <w:sz w:val="20"/>
        </w:rPr>
        <w:t xml:space="preserve">• </w:t>
      </w:r>
      <w:r>
        <w:rPr>
          <w:rFonts w:ascii="Arial" w:hAnsi="Arial"/>
          <w:b w:val="0"/>
          <w:i w:val="0"/>
          <w:color w:val="1F2937"/>
          <w:sz w:val="20"/>
        </w:rPr>
        <w:t>Tài liệu nhiều bên có thể thiếu/mâu thuẫn; Agent phải hỏi đúng phần còn thiếu, dùng công cụ phù hợp rồi lập kế hoạch lại.</w:t>
      </w:r>
    </w:p>
    <w:p>
      <w:pPr>
        <w:spacing w:before="0" w:after="30" w:line="245" w:lineRule="auto"/>
        <w:ind w:left="0" w:hanging="187"/>
      </w:pPr>
      <w:r>
        <w:rPr>
          <w:rFonts w:ascii="Arial" w:hAnsi="Arial"/>
          <w:b/>
          <w:i w:val="0"/>
          <w:color w:val="087F7A"/>
          <w:sz w:val="20"/>
        </w:rPr>
        <w:t xml:space="preserve">• </w:t>
      </w:r>
      <w:r>
        <w:rPr>
          <w:rFonts w:ascii="Arial" w:hAnsi="Arial"/>
          <w:b w:val="0"/>
          <w:i w:val="0"/>
          <w:color w:val="1F2937"/>
          <w:sz w:val="20"/>
        </w:rPr>
        <w:t>Quy tắc cứng và phê duyệt chuyên gia nằm ngoài quyền tự quyết; Agent điều phối trạng thái, không thay cơ quan/kỹ sư.</w:t>
      </w:r>
    </w:p>
    <w:p>
      <w:pPr>
        <w:keepNext/>
        <w:pageBreakBefore/>
        <w:spacing w:before="40" w:after="60" w:line="247" w:lineRule="auto"/>
      </w:pPr>
      <w:r>
        <w:rPr>
          <w:rFonts w:ascii="Arial" w:hAnsi="Arial"/>
          <w:b/>
          <w:i w:val="0"/>
          <w:color w:val="15364C"/>
          <w:sz w:val="28"/>
        </w:rPr>
        <w:t>05. RESPONSIBLE AI - AI CÓ TRÁCH NHIỆM</w:t>
      </w:r>
    </w:p>
    <w:tbl>
      <w:tblPr>
        <w:tblW w:type="auto" w:w="0"/>
        <w:jc w:val="center"/>
        <w:tblLayout w:type="fixed"/>
        <w:tblLook w:firstColumn="1" w:firstRow="1" w:lastColumn="0" w:lastRow="0" w:noHBand="0" w:noVBand="1" w:val="04A0"/>
      </w:tblPr>
      <w:tblGrid>
        <w:gridCol w:w="10178"/>
      </w:tblGrid>
      <w:tr>
        <w:tc>
          <w:tcPr>
            <w:tcW w:type="dxa" w:w="10080"/>
            <w:shd w:fill="E9F5F3"/>
            <w:tcMar>
              <w:top w:w="80" w:type="dxa"/>
              <w:start w:w="110" w:type="dxa"/>
              <w:bottom w:w="80" w:type="dxa"/>
              <w:end w:w="110" w:type="dxa"/>
            </w:tcMar>
            <w:tcBorders>
              <w:top w:val="single" w:sz="8" w:color="0B7A75"/>
              <w:left w:val="single" w:sz="8" w:color="0B7A75"/>
              <w:bottom w:val="single" w:sz="8" w:color="0B7A75"/>
              <w:right w:val="single" w:sz="8" w:color="0B7A75"/>
            </w:tcBorders>
            <w:vAlign w:val="center"/>
          </w:tcPr>
          <w:p>
            <w:pPr>
              <w:spacing w:before="0" w:after="20" w:line="247" w:lineRule="auto"/>
            </w:pPr>
            <w:r>
              <w:rPr>
                <w:rFonts w:ascii="Arial" w:hAnsi="Arial"/>
                <w:b/>
                <w:i w:val="0"/>
                <w:color w:val="0B7A75"/>
                <w:sz w:val="20"/>
              </w:rPr>
              <w:t xml:space="preserve">Nguyên tắc an toàn: </w:t>
            </w:r>
            <w:r>
              <w:rPr>
                <w:rFonts w:ascii="Arial" w:hAnsi="Arial"/>
                <w:b w:val="0"/>
                <w:i w:val="0"/>
                <w:color w:val="1F2937"/>
                <w:sz w:val="20"/>
              </w:rPr>
              <w:t>Agent được quyền chủ động điều phối thông tin và nhiệm vụ, nhưng không được tự chuyển một vấn đề pháp lý/kỹ thuật chưa được xác thực thành “ĐẠT”. Thiếu hoặc mâu thuẫn bằng chứng → mặc định HOLD.</w:t>
            </w:r>
          </w:p>
        </w:tc>
      </w:tr>
    </w:tbl>
    <w:p>
      <w:pPr>
        <w:spacing w:after="0"/>
      </w:pPr>
    </w:p>
    <w:tbl>
      <w:tblPr>
        <w:tblW w:type="auto" w:w="0"/>
        <w:jc w:val="center"/>
        <w:tblLayout w:type="fixed"/>
        <w:tblLook w:firstColumn="1" w:firstRow="1" w:lastColumn="0" w:lastRow="0" w:noHBand="0" w:noVBand="1" w:val="04A0"/>
      </w:tblPr>
      <w:tblGrid>
        <w:gridCol w:w="3393"/>
        <w:gridCol w:w="3393"/>
        <w:gridCol w:w="3393"/>
      </w:tblGrid>
      <w:tr>
        <w:tc>
          <w:tcPr>
            <w:tcW w:type="dxa" w:w="2232"/>
            <w:shd w:fill="15364C"/>
            <w:tcMar>
              <w:top w:w="45" w:type="dxa"/>
              <w:start w:w="55" w:type="dxa"/>
              <w:bottom w:w="45" w:type="dxa"/>
              <w:end w:w="55" w:type="dxa"/>
            </w:tcMar>
            <w:vAlign w:val="center"/>
          </w:tcPr>
          <w:p>
            <w:pPr>
              <w:jc w:val="center"/>
            </w:pPr>
            <w:r>
              <w:rPr>
                <w:rFonts w:ascii="Arial" w:hAnsi="Arial"/>
                <w:b/>
                <w:i w:val="0"/>
                <w:color w:val="FFFFFF"/>
                <w:sz w:val="20"/>
              </w:rPr>
              <w:t>Rủi ro</w:t>
            </w:r>
          </w:p>
        </w:tc>
        <w:tc>
          <w:tcPr>
            <w:tcW w:type="dxa" w:w="3960"/>
            <w:shd w:fill="15364C"/>
            <w:tcMar>
              <w:top w:w="45" w:type="dxa"/>
              <w:start w:w="55" w:type="dxa"/>
              <w:bottom w:w="45" w:type="dxa"/>
              <w:end w:w="55" w:type="dxa"/>
            </w:tcMar>
            <w:vAlign w:val="center"/>
          </w:tcPr>
          <w:p>
            <w:pPr>
              <w:jc w:val="center"/>
            </w:pPr>
            <w:r>
              <w:rPr>
                <w:rFonts w:ascii="Arial" w:hAnsi="Arial"/>
                <w:b/>
                <w:i w:val="0"/>
                <w:color w:val="FFFFFF"/>
                <w:sz w:val="20"/>
              </w:rPr>
              <w:t>Kiểm soát kỹ thuật</w:t>
            </w:r>
          </w:p>
        </w:tc>
        <w:tc>
          <w:tcPr>
            <w:tcW w:type="dxa" w:w="3888"/>
            <w:shd w:fill="15364C"/>
            <w:tcMar>
              <w:top w:w="45" w:type="dxa"/>
              <w:start w:w="55" w:type="dxa"/>
              <w:bottom w:w="45" w:type="dxa"/>
              <w:end w:w="55" w:type="dxa"/>
            </w:tcMar>
            <w:vAlign w:val="center"/>
          </w:tcPr>
          <w:p>
            <w:pPr>
              <w:jc w:val="center"/>
            </w:pPr>
            <w:r>
              <w:rPr>
                <w:rFonts w:ascii="Arial" w:hAnsi="Arial"/>
                <w:b/>
                <w:i w:val="0"/>
                <w:color w:val="FFFFFF"/>
                <w:sz w:val="20"/>
              </w:rPr>
              <w:t>Giới hạn quyền tự chủ</w:t>
            </w:r>
          </w:p>
        </w:tc>
      </w:tr>
      <w:tr>
        <w:tc>
          <w:tcPr>
            <w:tcW w:type="dxa" w:w="2232"/>
            <w:tcMar>
              <w:top w:w="42" w:type="dxa"/>
              <w:start w:w="50" w:type="dxa"/>
              <w:bottom w:w="42" w:type="dxa"/>
              <w:end w:w="50" w:type="dxa"/>
            </w:tcMar>
            <w:shd w:fill="FAFBFC"/>
            <w:vAlign w:val="center"/>
          </w:tcPr>
          <w:p>
            <w:pPr>
              <w:spacing w:before="0" w:after="0" w:line="240" w:lineRule="auto"/>
            </w:pPr>
            <w:r>
              <w:rPr>
                <w:rFonts w:ascii="Arial" w:hAnsi="Arial"/>
                <w:b/>
                <w:i w:val="0"/>
                <w:color w:val="15364C"/>
                <w:sz w:val="20"/>
              </w:rPr>
              <w:t>Ảo giác / nguồn sai</w:t>
            </w:r>
          </w:p>
        </w:tc>
        <w:tc>
          <w:tcPr>
            <w:tcW w:type="dxa" w:w="3960"/>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Mỗi kết luận quan trọng gắn bằng chứng + nguồn + phiên bản; thiếu nguồn → UNKNOWN/HOLD.</w:t>
            </w:r>
          </w:p>
        </w:tc>
        <w:tc>
          <w:tcPr>
            <w:tcW w:type="dxa" w:w="3888"/>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Không tự tuyên bố hợp pháp, an toàn hay đạt chuẩn.</w:t>
            </w:r>
          </w:p>
        </w:tc>
      </w:tr>
      <w:tr>
        <w:tc>
          <w:tcPr>
            <w:tcW w:type="dxa" w:w="2232"/>
            <w:tcMar>
              <w:top w:w="42" w:type="dxa"/>
              <w:start w:w="50" w:type="dxa"/>
              <w:bottom w:w="42" w:type="dxa"/>
              <w:end w:w="50" w:type="dxa"/>
            </w:tcMar>
            <w:shd w:fill="F4F7F8"/>
            <w:vAlign w:val="center"/>
          </w:tcPr>
          <w:p>
            <w:pPr>
              <w:spacing w:before="0" w:after="0" w:line="240" w:lineRule="auto"/>
            </w:pPr>
            <w:r>
              <w:rPr>
                <w:rFonts w:ascii="Arial" w:hAnsi="Arial"/>
                <w:b/>
                <w:i w:val="0"/>
                <w:color w:val="15364C"/>
                <w:sz w:val="20"/>
              </w:rPr>
              <w:t>Tự chủ quá mức</w:t>
            </w:r>
          </w:p>
        </w:tc>
        <w:tc>
          <w:tcPr>
            <w:tcW w:type="dxa" w:w="3960"/>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Cổng quy tắc khóa điều cấm/ngưỡng; quyết định có hậu quả phải qua con người.</w:t>
            </w:r>
          </w:p>
        </w:tc>
        <w:tc>
          <w:tcPr>
            <w:tcW w:type="dxa" w:w="3888"/>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Không ký giấy phép/hợp đồng; không cho phép chuyển tài nguyên ngoài đời.</w:t>
            </w:r>
          </w:p>
        </w:tc>
      </w:tr>
      <w:tr>
        <w:tc>
          <w:tcPr>
            <w:tcW w:type="dxa" w:w="2232"/>
            <w:tcMar>
              <w:top w:w="42" w:type="dxa"/>
              <w:start w:w="50" w:type="dxa"/>
              <w:bottom w:w="42" w:type="dxa"/>
              <w:end w:w="50" w:type="dxa"/>
            </w:tcMar>
            <w:shd w:fill="FAFBFC"/>
            <w:vAlign w:val="center"/>
          </w:tcPr>
          <w:p>
            <w:pPr>
              <w:spacing w:before="0" w:after="0" w:line="240" w:lineRule="auto"/>
            </w:pPr>
            <w:r>
              <w:rPr>
                <w:rFonts w:ascii="Arial" w:hAnsi="Arial"/>
                <w:b/>
                <w:i w:val="0"/>
                <w:color w:val="15364C"/>
                <w:sz w:val="20"/>
              </w:rPr>
              <w:t>Dữ liệu nhạy cảm</w:t>
            </w:r>
          </w:p>
        </w:tc>
        <w:tc>
          <w:tcPr>
            <w:tcW w:type="dxa" w:w="3960"/>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Phân quyền; chia sẻ tối thiểu; mã hóa; nhật ký truy cập; MVP chỉ dùng dữ liệu công khai/mô phỏng/được phép.</w:t>
            </w:r>
          </w:p>
        </w:tc>
        <w:tc>
          <w:tcPr>
            <w:tcW w:type="dxa" w:w="3888"/>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Không suy đoán dữ liệu sản xuất của doanh nghiệp khác.</w:t>
            </w:r>
          </w:p>
        </w:tc>
      </w:tr>
      <w:tr>
        <w:tc>
          <w:tcPr>
            <w:tcW w:type="dxa" w:w="2232"/>
            <w:tcMar>
              <w:top w:w="42" w:type="dxa"/>
              <w:start w:w="50" w:type="dxa"/>
              <w:bottom w:w="42" w:type="dxa"/>
              <w:end w:w="50" w:type="dxa"/>
            </w:tcMar>
            <w:shd w:fill="F4F7F8"/>
            <w:vAlign w:val="center"/>
          </w:tcPr>
          <w:p>
            <w:pPr>
              <w:spacing w:before="0" w:after="0" w:line="240" w:lineRule="auto"/>
            </w:pPr>
            <w:r>
              <w:rPr>
                <w:rFonts w:ascii="Arial" w:hAnsi="Arial"/>
                <w:b/>
                <w:i w:val="0"/>
                <w:color w:val="15364C"/>
                <w:sz w:val="20"/>
              </w:rPr>
              <w:t>Sai lệch &amp; trách nhiệm</w:t>
            </w:r>
          </w:p>
        </w:tc>
        <w:tc>
          <w:tcPr>
            <w:tcW w:type="dxa" w:w="3960"/>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Hiển thị giả định, độ tin cậy, người chịu trách nhiệm; nhật ký quyết định phải truy vết được.</w:t>
            </w:r>
          </w:p>
        </w:tc>
        <w:tc>
          <w:tcPr>
            <w:tcW w:type="dxa" w:w="3888"/>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Kỹ sư/chuyên gia/cơ quan có thẩm quyền giữ quyền xác nhận cuối cùng.</w:t>
            </w:r>
          </w:p>
        </w:tc>
      </w:tr>
    </w:tbl>
    <w:p>
      <w:pPr>
        <w:keepNext/>
        <w:spacing w:before="40" w:after="60" w:line="247" w:lineRule="auto"/>
      </w:pPr>
      <w:r>
        <w:rPr>
          <w:rFonts w:ascii="Arial" w:hAnsi="Arial"/>
          <w:b/>
          <w:i w:val="0"/>
          <w:color w:val="15364C"/>
          <w:sz w:val="28"/>
        </w:rPr>
        <w:t>06. MVP &amp; FEASIBILITY - MVP &amp; TÍNH KHẢ THI</w:t>
      </w:r>
    </w:p>
    <w:p>
      <w:pPr>
        <w:keepNext/>
        <w:spacing w:before="40" w:after="30" w:line="247" w:lineRule="auto"/>
      </w:pPr>
      <w:r>
        <w:rPr>
          <w:rFonts w:ascii="Arial" w:hAnsi="Arial"/>
          <w:b/>
          <w:i w:val="0"/>
          <w:color w:val="087F7A"/>
          <w:sz w:val="21"/>
        </w:rPr>
        <w:t>Phạm vi MVP trong Hackathon</w:t>
      </w:r>
    </w:p>
    <w:p>
      <w:pPr>
        <w:spacing w:before="0" w:after="14" w:line="245" w:lineRule="auto"/>
        <w:ind w:left="0" w:hanging="187"/>
      </w:pPr>
      <w:r>
        <w:rPr>
          <w:rFonts w:ascii="Arial" w:hAnsi="Arial"/>
          <w:b/>
          <w:i w:val="0"/>
          <w:color w:val="087F7A"/>
          <w:sz w:val="20"/>
        </w:rPr>
        <w:t xml:space="preserve">• </w:t>
      </w:r>
      <w:r>
        <w:rPr>
          <w:rFonts w:ascii="Arial" w:hAnsi="Arial"/>
          <w:b w:val="0"/>
          <w:i w:val="0"/>
          <w:color w:val="1F2937"/>
          <w:sz w:val="20"/>
        </w:rPr>
        <w:t>Một hồ sơ tái sử dụng nước mô phỏng; 4 nhóm bằng chứng: chất lượng/xét nghiệm, kỹ thuật, quy định, kinh tế/hậu cần.</w:t>
      </w:r>
    </w:p>
    <w:p>
      <w:pPr>
        <w:spacing w:before="0" w:after="14" w:line="245" w:lineRule="auto"/>
        <w:ind w:left="0" w:hanging="187"/>
      </w:pPr>
      <w:r>
        <w:rPr>
          <w:rFonts w:ascii="Arial" w:hAnsi="Arial"/>
          <w:b/>
          <w:i w:val="0"/>
          <w:color w:val="087F7A"/>
          <w:sz w:val="20"/>
        </w:rPr>
        <w:t xml:space="preserve">• </w:t>
      </w:r>
      <w:r>
        <w:rPr>
          <w:rFonts w:ascii="Arial" w:hAnsi="Arial"/>
          <w:b w:val="0"/>
          <w:i w:val="0"/>
          <w:color w:val="1F2937"/>
          <w:sz w:val="20"/>
        </w:rPr>
        <w:t>Đồ thị phụ thuộc; Agent gọi công cụ; bộ máy quy tắc; phê duyệt con người; nhật ký kiểm toán; bảng điều khiển hồ sơ.</w:t>
      </w:r>
    </w:p>
    <w:p>
      <w:pPr>
        <w:spacing w:before="0" w:after="24" w:line="245" w:lineRule="auto"/>
        <w:ind w:left="0" w:hanging="187"/>
      </w:pPr>
      <w:r>
        <w:rPr>
          <w:rFonts w:ascii="Arial" w:hAnsi="Arial"/>
          <w:b/>
          <w:i w:val="0"/>
          <w:color w:val="087F7A"/>
          <w:sz w:val="20"/>
        </w:rPr>
        <w:t xml:space="preserve">• </w:t>
      </w:r>
      <w:r>
        <w:rPr>
          <w:rFonts w:ascii="Arial" w:hAnsi="Arial"/>
          <w:b w:val="0"/>
          <w:i w:val="0"/>
          <w:color w:val="1F2937"/>
          <w:sz w:val="20"/>
        </w:rPr>
        <w:t>Không điều khiển nhà máy thật, không xử lý chất thải nguy hại, không tự cấp phép, không tuyên bố tác động đã đạt.</w:t>
      </w:r>
    </w:p>
    <w:p>
      <w:pPr>
        <w:keepNext/>
        <w:spacing w:before="40" w:after="30" w:line="247" w:lineRule="auto"/>
      </w:pPr>
      <w:r>
        <w:rPr>
          <w:rFonts w:ascii="Arial" w:hAnsi="Arial"/>
          <w:b/>
          <w:i w:val="0"/>
          <w:color w:val="087F7A"/>
          <w:sz w:val="21"/>
        </w:rPr>
        <w:t>Cách kiểm chứng luận điểm lõi</w:t>
      </w:r>
    </w:p>
    <w:tbl>
      <w:tblPr>
        <w:tblW w:type="auto" w:w="0"/>
        <w:jc w:val="center"/>
        <w:tblLayout w:type="fixed"/>
        <w:tblLook w:firstColumn="1" w:firstRow="1" w:lastColumn="0" w:lastRow="0" w:noHBand="0" w:noVBand="1" w:val="04A0"/>
      </w:tblPr>
      <w:tblGrid>
        <w:gridCol w:w="3393"/>
        <w:gridCol w:w="3393"/>
        <w:gridCol w:w="3393"/>
      </w:tblGrid>
      <w:tr>
        <w:tc>
          <w:tcPr>
            <w:tcW w:type="dxa" w:w="3096"/>
            <w:shd w:fill="15364C"/>
            <w:tcMar>
              <w:top w:w="42" w:type="dxa"/>
              <w:start w:w="50" w:type="dxa"/>
              <w:bottom w:w="42" w:type="dxa"/>
              <w:end w:w="50" w:type="dxa"/>
            </w:tcMar>
            <w:vAlign w:val="center"/>
          </w:tcPr>
          <w:p>
            <w:pPr>
              <w:jc w:val="center"/>
            </w:pPr>
            <w:r>
              <w:rPr>
                <w:rFonts w:ascii="Arial" w:hAnsi="Arial"/>
                <w:b/>
                <w:i w:val="0"/>
                <w:color w:val="FFFFFF"/>
                <w:sz w:val="20"/>
              </w:rPr>
              <w:t>Thử nghiệm</w:t>
            </w:r>
          </w:p>
        </w:tc>
        <w:tc>
          <w:tcPr>
            <w:tcW w:type="dxa" w:w="3816"/>
            <w:shd w:fill="15364C"/>
            <w:tcMar>
              <w:top w:w="42" w:type="dxa"/>
              <w:start w:w="50" w:type="dxa"/>
              <w:bottom w:w="42" w:type="dxa"/>
              <w:end w:w="50" w:type="dxa"/>
            </w:tcMar>
            <w:vAlign w:val="center"/>
          </w:tcPr>
          <w:p>
            <w:pPr>
              <w:jc w:val="center"/>
            </w:pPr>
            <w:r>
              <w:rPr>
                <w:rFonts w:ascii="Arial" w:hAnsi="Arial"/>
                <w:b/>
                <w:i w:val="0"/>
                <w:color w:val="FFFFFF"/>
                <w:sz w:val="20"/>
              </w:rPr>
              <w:t>Đối chứng</w:t>
            </w:r>
          </w:p>
        </w:tc>
        <w:tc>
          <w:tcPr>
            <w:tcW w:type="dxa" w:w="3168"/>
            <w:shd w:fill="15364C"/>
            <w:tcMar>
              <w:top w:w="42" w:type="dxa"/>
              <w:start w:w="50" w:type="dxa"/>
              <w:bottom w:w="42" w:type="dxa"/>
              <w:end w:w="50" w:type="dxa"/>
            </w:tcMar>
            <w:vAlign w:val="center"/>
          </w:tcPr>
          <w:p>
            <w:pPr>
              <w:jc w:val="center"/>
            </w:pPr>
            <w:r>
              <w:rPr>
                <w:rFonts w:ascii="Arial" w:hAnsi="Arial"/>
                <w:b/>
                <w:i w:val="0"/>
                <w:color w:val="FFFFFF"/>
                <w:sz w:val="20"/>
              </w:rPr>
              <w:t>Chỉ số</w:t>
            </w:r>
          </w:p>
        </w:tc>
      </w:tr>
      <w:tr>
        <w:tc>
          <w:tcPr>
            <w:tcW w:type="dxa" w:w="3096"/>
            <w:tcMar>
              <w:top w:w="40" w:type="dxa"/>
              <w:start w:w="48" w:type="dxa"/>
              <w:bottom w:w="40" w:type="dxa"/>
              <w:end w:w="48" w:type="dxa"/>
            </w:tcMar>
            <w:shd w:fill="FAFBFC"/>
            <w:vAlign w:val="center"/>
          </w:tcPr>
          <w:p>
            <w:pPr>
              <w:spacing w:before="0" w:after="0" w:line="240" w:lineRule="auto"/>
            </w:pPr>
            <w:r>
              <w:rPr>
                <w:rFonts w:ascii="Arial" w:hAnsi="Arial"/>
                <w:b/>
                <w:i w:val="0"/>
                <w:color w:val="15364C"/>
                <w:sz w:val="20"/>
              </w:rPr>
              <w:t>15-20 tình huống thiếu/mâu thuẫn bằng chứng hoặc thay đổi giữa chừng.</w:t>
            </w:r>
          </w:p>
        </w:tc>
        <w:tc>
          <w:tcPr>
            <w:tcW w:type="dxa" w:w="3816"/>
            <w:tcMar>
              <w:top w:w="40" w:type="dxa"/>
              <w:start w:w="48" w:type="dxa"/>
              <w:bottom w:w="40" w:type="dxa"/>
              <w:end w:w="48" w:type="dxa"/>
            </w:tcMar>
            <w:shd w:fill="FAFBFC"/>
            <w:vAlign w:val="center"/>
          </w:tcPr>
          <w:p>
            <w:pPr>
              <w:spacing w:before="0" w:after="0" w:line="240" w:lineRule="auto"/>
            </w:pPr>
            <w:r>
              <w:rPr>
                <w:rFonts w:ascii="Arial" w:hAnsi="Arial"/>
                <w:b w:val="0"/>
                <w:i w:val="0"/>
                <w:color w:val="1F2937"/>
                <w:sz w:val="20"/>
              </w:rPr>
              <w:t>Danh sách kiểm tra cố định + quy tắc/máy trạng thái.</w:t>
            </w:r>
          </w:p>
        </w:tc>
        <w:tc>
          <w:tcPr>
            <w:tcW w:type="dxa" w:w="3168"/>
            <w:tcMar>
              <w:top w:w="40" w:type="dxa"/>
              <w:start w:w="48" w:type="dxa"/>
              <w:bottom w:w="40" w:type="dxa"/>
              <w:end w:w="48" w:type="dxa"/>
            </w:tcMar>
            <w:shd w:fill="FAFBFC"/>
            <w:vAlign w:val="center"/>
          </w:tcPr>
          <w:p>
            <w:pPr>
              <w:spacing w:before="0" w:after="0" w:line="240" w:lineRule="auto"/>
            </w:pPr>
            <w:r>
              <w:rPr>
                <w:rFonts w:ascii="Arial" w:hAnsi="Arial"/>
                <w:b w:val="0"/>
                <w:i w:val="0"/>
                <w:color w:val="1F2937"/>
                <w:sz w:val="20"/>
              </w:rPr>
              <w:t>Đúng PILOT/HOLD/STOP; số bước bằng chứng; chi phí/thời gian mô phỏng.</w:t>
            </w:r>
          </w:p>
        </w:tc>
      </w:tr>
      <w:tr>
        <w:tc>
          <w:tcPr>
            <w:tcW w:type="dxa" w:w="3096"/>
            <w:tcMar>
              <w:top w:w="40" w:type="dxa"/>
              <w:start w:w="48" w:type="dxa"/>
              <w:bottom w:w="40" w:type="dxa"/>
              <w:end w:w="48" w:type="dxa"/>
            </w:tcMar>
            <w:shd w:fill="F4F7F8"/>
            <w:vAlign w:val="center"/>
          </w:tcPr>
          <w:p>
            <w:pPr>
              <w:spacing w:before="0" w:after="0" w:line="240" w:lineRule="auto"/>
            </w:pPr>
            <w:r>
              <w:rPr>
                <w:rFonts w:ascii="Arial" w:hAnsi="Arial"/>
                <w:b/>
                <w:i w:val="0"/>
                <w:color w:val="15364C"/>
                <w:sz w:val="20"/>
              </w:rPr>
              <w:t>Tình huống có quy tắc cấm hoặc nguồn mâu thuẫn.</w:t>
            </w:r>
          </w:p>
        </w:tc>
        <w:tc>
          <w:tcPr>
            <w:tcW w:type="dxa" w:w="3816"/>
            <w:tcMar>
              <w:top w:w="40" w:type="dxa"/>
              <w:start w:w="48" w:type="dxa"/>
              <w:bottom w:w="40" w:type="dxa"/>
              <w:end w:w="48" w:type="dxa"/>
            </w:tcMar>
            <w:shd w:fill="F4F7F8"/>
            <w:vAlign w:val="center"/>
          </w:tcPr>
          <w:p>
            <w:pPr>
              <w:spacing w:before="0" w:after="0" w:line="240" w:lineRule="auto"/>
            </w:pPr>
            <w:r>
              <w:rPr>
                <w:rFonts w:ascii="Arial" w:hAnsi="Arial"/>
                <w:b w:val="0"/>
                <w:i w:val="0"/>
                <w:color w:val="1F2937"/>
                <w:sz w:val="20"/>
              </w:rPr>
              <w:t>Mô hình ngôn ngữ không có cổng kiểm soát cứng.</w:t>
            </w:r>
          </w:p>
        </w:tc>
        <w:tc>
          <w:tcPr>
            <w:tcW w:type="dxa" w:w="3168"/>
            <w:tcMar>
              <w:top w:w="40" w:type="dxa"/>
              <w:start w:w="48" w:type="dxa"/>
              <w:bottom w:w="40" w:type="dxa"/>
              <w:end w:w="48" w:type="dxa"/>
            </w:tcMar>
            <w:shd w:fill="F4F7F8"/>
            <w:vAlign w:val="center"/>
          </w:tcPr>
          <w:p>
            <w:pPr>
              <w:spacing w:before="0" w:after="0" w:line="240" w:lineRule="auto"/>
            </w:pPr>
            <w:r>
              <w:rPr>
                <w:rFonts w:ascii="Arial" w:hAnsi="Arial"/>
                <w:b w:val="0"/>
                <w:i w:val="0"/>
                <w:color w:val="1F2937"/>
                <w:sz w:val="20"/>
              </w:rPr>
              <w:t>Hành động vượt quyền = 0; tỷ lệ kết luận có nguồn; số HOLD đúng.</w:t>
            </w:r>
          </w:p>
        </w:tc>
      </w:tr>
      <w:tr>
        <w:tc>
          <w:tcPr>
            <w:tcW w:type="dxa" w:w="3096"/>
            <w:tcMar>
              <w:top w:w="40" w:type="dxa"/>
              <w:start w:w="48" w:type="dxa"/>
              <w:bottom w:w="40" w:type="dxa"/>
              <w:end w:w="48" w:type="dxa"/>
            </w:tcMar>
            <w:shd w:fill="FAFBFC"/>
            <w:vAlign w:val="center"/>
          </w:tcPr>
          <w:p>
            <w:pPr>
              <w:spacing w:before="0" w:after="0" w:line="240" w:lineRule="auto"/>
            </w:pPr>
            <w:r>
              <w:rPr>
                <w:rFonts w:ascii="Arial" w:hAnsi="Arial"/>
                <w:b/>
                <w:i w:val="0"/>
                <w:color w:val="15364C"/>
                <w:sz w:val="20"/>
              </w:rPr>
              <w:t>Bằng chứng mới làm thay đổi quan hệ phụ thuộc.</w:t>
            </w:r>
          </w:p>
        </w:tc>
        <w:tc>
          <w:tcPr>
            <w:tcW w:type="dxa" w:w="3816"/>
            <w:tcMar>
              <w:top w:w="40" w:type="dxa"/>
              <w:start w:w="48" w:type="dxa"/>
              <w:bottom w:w="40" w:type="dxa"/>
              <w:end w:w="48" w:type="dxa"/>
            </w:tcMar>
            <w:shd w:fill="FAFBFC"/>
            <w:vAlign w:val="center"/>
          </w:tcPr>
          <w:p>
            <w:pPr>
              <w:spacing w:before="0" w:after="0" w:line="240" w:lineRule="auto"/>
            </w:pPr>
            <w:r>
              <w:rPr>
                <w:rFonts w:ascii="Arial" w:hAnsi="Arial"/>
                <w:b w:val="0"/>
                <w:i w:val="0"/>
                <w:color w:val="1F2937"/>
                <w:sz w:val="20"/>
              </w:rPr>
              <w:t>Luồng cố định không lập kế hoạch lại.</w:t>
            </w:r>
          </w:p>
        </w:tc>
        <w:tc>
          <w:tcPr>
            <w:tcW w:type="dxa" w:w="3168"/>
            <w:tcMar>
              <w:top w:w="40" w:type="dxa"/>
              <w:start w:w="48" w:type="dxa"/>
              <w:bottom w:w="40" w:type="dxa"/>
              <w:end w:w="48" w:type="dxa"/>
            </w:tcMar>
            <w:shd w:fill="FAFBFC"/>
            <w:vAlign w:val="center"/>
          </w:tcPr>
          <w:p>
            <w:pPr>
              <w:spacing w:before="0" w:after="0" w:line="240" w:lineRule="auto"/>
            </w:pPr>
            <w:r>
              <w:rPr>
                <w:rFonts w:ascii="Arial" w:hAnsi="Arial"/>
                <w:b w:val="0"/>
                <w:i w:val="0"/>
                <w:color w:val="1F2937"/>
                <w:sz w:val="20"/>
              </w:rPr>
              <w:t>Tỷ lệ lập kế hoạch lại đúng; nhiệm vụ dư thừa bị hủy; thời gian tới quyết định.</w:t>
            </w:r>
          </w:p>
        </w:tc>
      </w:tr>
    </w:tbl>
    <w:p>
      <w:pPr>
        <w:keepNext/>
        <w:spacing w:before="40" w:after="30" w:line="247" w:lineRule="auto"/>
      </w:pPr>
      <w:r>
        <w:rPr>
          <w:rFonts w:ascii="Arial" w:hAnsi="Arial"/>
          <w:b/>
          <w:i w:val="0"/>
          <w:color w:val="087F7A"/>
          <w:sz w:val="21"/>
        </w:rPr>
        <w:t>Định hướng kỹ thuật &amp; thương mại</w:t>
      </w:r>
    </w:p>
    <w:p>
      <w:pPr>
        <w:spacing w:before="0" w:after="24" w:line="247" w:lineRule="auto"/>
      </w:pPr>
      <w:r>
        <w:rPr>
          <w:rFonts w:ascii="Arial" w:hAnsi="Arial"/>
          <w:b/>
          <w:i w:val="0"/>
          <w:color w:val="15364C"/>
          <w:sz w:val="20"/>
        </w:rPr>
        <w:t xml:space="preserve">Kiến trúc: </w:t>
      </w:r>
      <w:r>
        <w:rPr>
          <w:rFonts w:ascii="Arial" w:hAnsi="Arial"/>
          <w:b w:val="0"/>
          <w:i w:val="0"/>
          <w:color w:val="1F2937"/>
          <w:sz w:val="20"/>
        </w:rPr>
        <w:t>Web UI → API → Agent Planner → RAG/đọc tài liệu + cổng quy tắc + bộ tính kinh tế + phê duyệt → PostgreSQL/nhật ký. Stack: Python, FastAPI, React, PostgreSQL/pgvector, LLM gọi công cụ, Docker.</w:t>
      </w:r>
    </w:p>
    <w:p>
      <w:pPr>
        <w:spacing w:before="0" w:after="24" w:line="247" w:lineRule="auto"/>
      </w:pPr>
      <w:r>
        <w:rPr>
          <w:rFonts w:ascii="Arial" w:hAnsi="Arial"/>
          <w:b/>
          <w:i w:val="0"/>
          <w:color w:val="15364C"/>
          <w:sz w:val="20"/>
        </w:rPr>
        <w:t xml:space="preserve">Khách hàng đầu tiên: </w:t>
      </w:r>
      <w:r>
        <w:rPr>
          <w:rFonts w:ascii="Arial" w:hAnsi="Arial"/>
          <w:b w:val="0"/>
          <w:i w:val="0"/>
          <w:color w:val="1F2937"/>
          <w:sz w:val="20"/>
        </w:rPr>
        <w:t>đơn vị vận hành/phát triển KCN sinh thái hoặc nhóm EIP. Giả thuyết doanh thu: phí nền tảng B2B theo KCN/danh mục hồ sơ + tích hợp; chưa xác thực mức giá. SYNERGie chỉ chứng minh nhóm thị trường này có phần mềm trả phí. [6]</w:t>
      </w:r>
    </w:p>
    <w:p>
      <w:pPr>
        <w:spacing w:before="0" w:after="32" w:line="247" w:lineRule="auto"/>
      </w:pPr>
      <w:r>
        <w:rPr>
          <w:rFonts w:ascii="Arial" w:hAnsi="Arial"/>
          <w:b/>
          <w:i w:val="0"/>
          <w:color w:val="15364C"/>
          <w:sz w:val="20"/>
        </w:rPr>
        <w:t xml:space="preserve">Lộ trình sau MVP: </w:t>
      </w:r>
      <w:r>
        <w:rPr>
          <w:rFonts w:ascii="Arial" w:hAnsi="Arial"/>
          <w:b w:val="0"/>
          <w:i w:val="0"/>
          <w:color w:val="1F2937"/>
          <w:sz w:val="20"/>
        </w:rPr>
        <w:t>pilot với 1 KCN/nhóm tư vấn → thêm vật liệu không nguy hại/nhiệt dư → tích lũy đồ thị tri thức triển khai → mở rộng sau khi địa phương hóa quy tắc.</w:t>
      </w:r>
    </w:p>
    <w:p>
      <w:pPr>
        <w:keepNext/>
        <w:spacing w:before="40" w:after="30" w:line="247" w:lineRule="auto"/>
      </w:pPr>
      <w:r>
        <w:rPr>
          <w:rFonts w:ascii="Arial" w:hAnsi="Arial"/>
          <w:b/>
          <w:i w:val="0"/>
          <w:color w:val="087F7A"/>
          <w:sz w:val="21"/>
        </w:rPr>
        <w:t>Vai trò dự kiến của đội</w:t>
      </w:r>
    </w:p>
    <w:tbl>
      <w:tblPr>
        <w:tblW w:type="auto" w:w="0"/>
        <w:jc w:val="center"/>
        <w:tblLayout w:type="fixed"/>
        <w:tblLook w:firstColumn="1" w:firstRow="1" w:lastColumn="0" w:lastRow="0" w:noHBand="0" w:noVBand="1" w:val="04A0"/>
      </w:tblPr>
      <w:tblGrid>
        <w:gridCol w:w="3393"/>
        <w:gridCol w:w="3393"/>
        <w:gridCol w:w="3393"/>
      </w:tblGrid>
      <w:tr>
        <w:tc>
          <w:tcPr>
            <w:tcW w:type="dxa" w:w="2376"/>
            <w:shd w:fill="15364C"/>
            <w:tcMar>
              <w:top w:w="12" w:type="dxa"/>
              <w:start w:w="32" w:type="dxa"/>
              <w:bottom w:w="12" w:type="dxa"/>
              <w:end w:w="32" w:type="dxa"/>
            </w:tcMar>
            <w:vAlign w:val="center"/>
          </w:tcPr>
          <w:p>
            <w:pPr>
              <w:jc w:val="center"/>
            </w:pPr>
            <w:r>
              <w:rPr>
                <w:rFonts w:ascii="Arial" w:hAnsi="Arial"/>
                <w:b/>
                <w:i w:val="0"/>
                <w:color w:val="FFFFFF"/>
                <w:sz w:val="20"/>
              </w:rPr>
              <w:t>Thành viên</w:t>
            </w:r>
          </w:p>
        </w:tc>
        <w:tc>
          <w:tcPr>
            <w:tcW w:type="dxa" w:w="2952"/>
            <w:shd w:fill="15364C"/>
            <w:tcMar>
              <w:top w:w="12" w:type="dxa"/>
              <w:start w:w="32" w:type="dxa"/>
              <w:bottom w:w="12" w:type="dxa"/>
              <w:end w:w="32" w:type="dxa"/>
            </w:tcMar>
            <w:vAlign w:val="center"/>
          </w:tcPr>
          <w:p>
            <w:pPr>
              <w:jc w:val="center"/>
            </w:pPr>
            <w:r>
              <w:rPr>
                <w:rFonts w:ascii="Arial" w:hAnsi="Arial"/>
                <w:b/>
                <w:i w:val="0"/>
                <w:color w:val="FFFFFF"/>
                <w:sz w:val="20"/>
              </w:rPr>
              <w:t>Vai trò</w:t>
            </w:r>
          </w:p>
        </w:tc>
        <w:tc>
          <w:tcPr>
            <w:tcW w:type="dxa" w:w="4752"/>
            <w:shd w:fill="15364C"/>
            <w:tcMar>
              <w:top w:w="12" w:type="dxa"/>
              <w:start w:w="32" w:type="dxa"/>
              <w:bottom w:w="12" w:type="dxa"/>
              <w:end w:w="32" w:type="dxa"/>
            </w:tcMar>
            <w:vAlign w:val="center"/>
          </w:tcPr>
          <w:p>
            <w:pPr>
              <w:jc w:val="center"/>
            </w:pPr>
            <w:r>
              <w:rPr>
                <w:rFonts w:ascii="Arial" w:hAnsi="Arial"/>
                <w:b/>
                <w:i w:val="0"/>
                <w:color w:val="FFFFFF"/>
                <w:sz w:val="20"/>
              </w:rPr>
              <w:t>Trách nhiệm MVP</w:t>
            </w:r>
          </w:p>
        </w:tc>
      </w:tr>
      <w:tr>
        <w:tc>
          <w:tcPr>
            <w:tcW w:type="dxa" w:w="2376"/>
            <w:tcMar>
              <w:top w:w="10" w:type="dxa"/>
              <w:start w:w="32" w:type="dxa"/>
              <w:bottom w:w="10" w:type="dxa"/>
              <w:end w:w="32" w:type="dxa"/>
            </w:tcMar>
            <w:shd w:fill="EDF4F7"/>
            <w:vAlign w:val="center"/>
          </w:tcPr>
          <w:p>
            <w:pPr>
              <w:spacing w:before="0" w:after="0" w:line="216" w:lineRule="auto"/>
            </w:pPr>
            <w:r>
              <w:rPr>
                <w:rFonts w:ascii="Arial" w:hAnsi="Arial"/>
                <w:b/>
                <w:i w:val="0"/>
                <w:color w:val="15364C"/>
                <w:sz w:val="20"/>
              </w:rPr>
              <w:t>Nguyễn Võ An Vi</w:t>
            </w:r>
          </w:p>
        </w:tc>
        <w:tc>
          <w:tcPr>
            <w:tcW w:type="dxa" w:w="2952"/>
            <w:tcMar>
              <w:top w:w="10" w:type="dxa"/>
              <w:start w:w="32" w:type="dxa"/>
              <w:bottom w:w="10" w:type="dxa"/>
              <w:end w:w="32" w:type="dxa"/>
            </w:tcMar>
            <w:shd w:fill="EDF4F7"/>
            <w:vAlign w:val="center"/>
          </w:tcPr>
          <w:p>
            <w:pPr>
              <w:spacing w:before="0" w:after="0" w:line="216" w:lineRule="auto"/>
            </w:pPr>
            <w:r>
              <w:rPr>
                <w:rFonts w:ascii="Arial" w:hAnsi="Arial"/>
                <w:b w:val="0"/>
                <w:i w:val="0"/>
                <w:color w:val="1F2937"/>
                <w:sz w:val="20"/>
              </w:rPr>
              <w:t>Trưởng nhóm / Kiến trúc AI &amp; hệ thống</w:t>
            </w:r>
          </w:p>
        </w:tc>
        <w:tc>
          <w:tcPr>
            <w:tcW w:type="dxa" w:w="4752"/>
            <w:tcMar>
              <w:top w:w="10" w:type="dxa"/>
              <w:start w:w="32" w:type="dxa"/>
              <w:bottom w:w="10" w:type="dxa"/>
              <w:end w:w="32" w:type="dxa"/>
            </w:tcMar>
            <w:shd w:fill="EDF4F7"/>
            <w:vAlign w:val="center"/>
          </w:tcPr>
          <w:p>
            <w:pPr>
              <w:spacing w:before="0" w:after="0" w:line="216" w:lineRule="auto"/>
            </w:pPr>
            <w:r>
              <w:rPr>
                <w:rFonts w:ascii="Arial" w:hAnsi="Arial"/>
                <w:b w:val="0"/>
                <w:i w:val="0"/>
                <w:color w:val="1F2937"/>
                <w:sz w:val="20"/>
              </w:rPr>
              <w:t>Agent, đồ thị phụ thuộc, cổng an toàn, tích hợp.</w:t>
            </w:r>
          </w:p>
        </w:tc>
      </w:tr>
      <w:tr>
        <w:tc>
          <w:tcPr>
            <w:tcW w:type="dxa" w:w="2376"/>
            <w:tcMar>
              <w:top w:w="10" w:type="dxa"/>
              <w:start w:w="32" w:type="dxa"/>
              <w:bottom w:w="10" w:type="dxa"/>
              <w:end w:w="32" w:type="dxa"/>
            </w:tcMar>
            <w:shd w:fill="FAFBFC"/>
            <w:vAlign w:val="center"/>
          </w:tcPr>
          <w:p>
            <w:pPr>
              <w:spacing w:before="0" w:after="0" w:line="216" w:lineRule="auto"/>
            </w:pPr>
            <w:r>
              <w:rPr>
                <w:rFonts w:ascii="Arial" w:hAnsi="Arial"/>
                <w:b/>
                <w:i w:val="0"/>
                <w:color w:val="15364C"/>
                <w:sz w:val="20"/>
              </w:rPr>
              <w:t>Nguyễn Minh Triết</w:t>
            </w:r>
          </w:p>
        </w:tc>
        <w:tc>
          <w:tcPr>
            <w:tcW w:type="dxa" w:w="2952"/>
            <w:tcMar>
              <w:top w:w="10" w:type="dxa"/>
              <w:start w:w="32" w:type="dxa"/>
              <w:bottom w:w="10" w:type="dxa"/>
              <w:end w:w="32" w:type="dxa"/>
            </w:tcMar>
            <w:shd w:fill="FAFBFC"/>
            <w:vAlign w:val="center"/>
          </w:tcPr>
          <w:p>
            <w:pPr>
              <w:spacing w:before="0" w:after="0" w:line="216" w:lineRule="auto"/>
            </w:pPr>
            <w:r>
              <w:rPr>
                <w:rFonts w:ascii="Arial" w:hAnsi="Arial"/>
                <w:b w:val="0"/>
                <w:i w:val="0"/>
                <w:color w:val="1F2937"/>
                <w:sz w:val="20"/>
              </w:rPr>
              <w:t>Kiểm chứng mô hình &amp; tích hợp</w:t>
            </w:r>
          </w:p>
        </w:tc>
        <w:tc>
          <w:tcPr>
            <w:tcW w:type="dxa" w:w="4752"/>
            <w:tcMar>
              <w:top w:w="10" w:type="dxa"/>
              <w:start w:w="32" w:type="dxa"/>
              <w:bottom w:w="10" w:type="dxa"/>
              <w:end w:w="32" w:type="dxa"/>
            </w:tcMar>
            <w:shd w:fill="FAFBFC"/>
            <w:vAlign w:val="center"/>
          </w:tcPr>
          <w:p>
            <w:pPr>
              <w:spacing w:before="0" w:after="0" w:line="216" w:lineRule="auto"/>
            </w:pPr>
            <w:r>
              <w:rPr>
                <w:rFonts w:ascii="Arial" w:hAnsi="Arial"/>
                <w:b w:val="0"/>
                <w:i w:val="0"/>
                <w:color w:val="1F2937"/>
                <w:sz w:val="20"/>
              </w:rPr>
              <w:t>Đối sánh Agent, dữ liệu thử nghiệm, độ ổn định.</w:t>
            </w:r>
          </w:p>
        </w:tc>
      </w:tr>
      <w:tr>
        <w:tc>
          <w:tcPr>
            <w:tcW w:type="dxa" w:w="2376"/>
            <w:tcMar>
              <w:top w:w="10" w:type="dxa"/>
              <w:start w:w="32" w:type="dxa"/>
              <w:bottom w:w="10" w:type="dxa"/>
              <w:end w:w="32" w:type="dxa"/>
            </w:tcMar>
            <w:shd w:fill="EDF4F7"/>
            <w:vAlign w:val="center"/>
          </w:tcPr>
          <w:p>
            <w:pPr>
              <w:spacing w:before="0" w:after="0" w:line="216" w:lineRule="auto"/>
            </w:pPr>
            <w:r>
              <w:rPr>
                <w:rFonts w:ascii="Arial" w:hAnsi="Arial"/>
                <w:b/>
                <w:i w:val="0"/>
                <w:color w:val="15364C"/>
                <w:sz w:val="20"/>
              </w:rPr>
              <w:t>Nguyễn Xuân Trường</w:t>
            </w:r>
          </w:p>
        </w:tc>
        <w:tc>
          <w:tcPr>
            <w:tcW w:type="dxa" w:w="2952"/>
            <w:tcMar>
              <w:top w:w="10" w:type="dxa"/>
              <w:start w:w="32" w:type="dxa"/>
              <w:bottom w:w="10" w:type="dxa"/>
              <w:end w:w="32" w:type="dxa"/>
            </w:tcMar>
            <w:shd w:fill="EDF4F7"/>
            <w:vAlign w:val="center"/>
          </w:tcPr>
          <w:p>
            <w:pPr>
              <w:spacing w:before="0" w:after="0" w:line="216" w:lineRule="auto"/>
            </w:pPr>
            <w:r>
              <w:rPr>
                <w:rFonts w:ascii="Arial" w:hAnsi="Arial"/>
                <w:b w:val="0"/>
                <w:i w:val="0"/>
                <w:color w:val="1F2937"/>
                <w:sz w:val="20"/>
              </w:rPr>
              <w:t>Triển khai hạ tầng &amp; thiết bị biên</w:t>
            </w:r>
          </w:p>
        </w:tc>
        <w:tc>
          <w:tcPr>
            <w:tcW w:type="dxa" w:w="4752"/>
            <w:tcMar>
              <w:top w:w="10" w:type="dxa"/>
              <w:start w:w="32" w:type="dxa"/>
              <w:bottom w:w="10" w:type="dxa"/>
              <w:end w:w="32" w:type="dxa"/>
            </w:tcMar>
            <w:shd w:fill="EDF4F7"/>
            <w:vAlign w:val="center"/>
          </w:tcPr>
          <w:p>
            <w:pPr>
              <w:spacing w:before="0" w:after="0" w:line="216" w:lineRule="auto"/>
            </w:pPr>
            <w:r>
              <w:rPr>
                <w:rFonts w:ascii="Arial" w:hAnsi="Arial"/>
                <w:b w:val="0"/>
                <w:i w:val="0"/>
                <w:color w:val="1F2937"/>
                <w:sz w:val="20"/>
              </w:rPr>
              <w:t>Hạ tầng, nhật ký, dự phòng.</w:t>
            </w:r>
          </w:p>
        </w:tc>
      </w:tr>
      <w:tr>
        <w:tc>
          <w:tcPr>
            <w:tcW w:type="dxa" w:w="2376"/>
            <w:tcMar>
              <w:top w:w="10" w:type="dxa"/>
              <w:start w:w="32" w:type="dxa"/>
              <w:bottom w:w="10" w:type="dxa"/>
              <w:end w:w="32" w:type="dxa"/>
            </w:tcMar>
            <w:shd w:fill="FAFBFC"/>
            <w:vAlign w:val="center"/>
          </w:tcPr>
          <w:p>
            <w:pPr>
              <w:spacing w:before="0" w:after="0" w:line="216" w:lineRule="auto"/>
            </w:pPr>
            <w:r>
              <w:rPr>
                <w:rFonts w:ascii="Arial" w:hAnsi="Arial"/>
                <w:b/>
                <w:i w:val="0"/>
                <w:color w:val="15364C"/>
                <w:sz w:val="20"/>
              </w:rPr>
              <w:t>Lê Văn Thanh Mạnh</w:t>
            </w:r>
          </w:p>
        </w:tc>
        <w:tc>
          <w:tcPr>
            <w:tcW w:type="dxa" w:w="2952"/>
            <w:tcMar>
              <w:top w:w="10" w:type="dxa"/>
              <w:start w:w="32" w:type="dxa"/>
              <w:bottom w:w="10" w:type="dxa"/>
              <w:end w:w="32" w:type="dxa"/>
            </w:tcMar>
            <w:shd w:fill="FAFBFC"/>
            <w:vAlign w:val="center"/>
          </w:tcPr>
          <w:p>
            <w:pPr>
              <w:spacing w:before="0" w:after="0" w:line="216" w:lineRule="auto"/>
            </w:pPr>
            <w:r>
              <w:rPr>
                <w:rFonts w:ascii="Arial" w:hAnsi="Arial"/>
                <w:b w:val="0"/>
                <w:i w:val="0"/>
                <w:color w:val="1F2937"/>
                <w:sz w:val="20"/>
              </w:rPr>
              <w:t>Kinh doanh &amp; kiểm chứng thực địa</w:t>
            </w:r>
          </w:p>
        </w:tc>
        <w:tc>
          <w:tcPr>
            <w:tcW w:type="dxa" w:w="4752"/>
            <w:tcMar>
              <w:top w:w="10" w:type="dxa"/>
              <w:start w:w="32" w:type="dxa"/>
              <w:bottom w:w="10" w:type="dxa"/>
              <w:end w:w="32" w:type="dxa"/>
            </w:tcMar>
            <w:shd w:fill="FAFBFC"/>
            <w:vAlign w:val="center"/>
          </w:tcPr>
          <w:p>
            <w:pPr>
              <w:spacing w:before="0" w:after="0" w:line="216" w:lineRule="auto"/>
            </w:pPr>
            <w:r>
              <w:rPr>
                <w:rFonts w:ascii="Arial" w:hAnsi="Arial"/>
                <w:b w:val="0"/>
                <w:i w:val="0"/>
                <w:color w:val="1F2937"/>
                <w:sz w:val="20"/>
              </w:rPr>
              <w:t>Người mua, ngân sách, kinh tế, kế hoạch pilot.</w:t>
            </w:r>
          </w:p>
        </w:tc>
      </w:tr>
      <w:tr>
        <w:tc>
          <w:tcPr>
            <w:tcW w:type="dxa" w:w="2376"/>
            <w:tcMar>
              <w:top w:w="10" w:type="dxa"/>
              <w:start w:w="32" w:type="dxa"/>
              <w:bottom w:w="10" w:type="dxa"/>
              <w:end w:w="32" w:type="dxa"/>
            </w:tcMar>
            <w:shd w:fill="EDF4F7"/>
            <w:vAlign w:val="center"/>
          </w:tcPr>
          <w:p>
            <w:pPr>
              <w:spacing w:before="0" w:after="0" w:line="216" w:lineRule="auto"/>
            </w:pPr>
            <w:r>
              <w:rPr>
                <w:rFonts w:ascii="Arial" w:hAnsi="Arial"/>
                <w:b/>
                <w:i w:val="0"/>
                <w:color w:val="15364C"/>
                <w:sz w:val="20"/>
              </w:rPr>
              <w:t>Trần Cảnh Nhất Huy</w:t>
            </w:r>
          </w:p>
        </w:tc>
        <w:tc>
          <w:tcPr>
            <w:tcW w:type="dxa" w:w="2952"/>
            <w:tcMar>
              <w:top w:w="10" w:type="dxa"/>
              <w:start w:w="32" w:type="dxa"/>
              <w:bottom w:w="10" w:type="dxa"/>
              <w:end w:w="32" w:type="dxa"/>
            </w:tcMar>
            <w:shd w:fill="EDF4F7"/>
            <w:vAlign w:val="center"/>
          </w:tcPr>
          <w:p>
            <w:pPr>
              <w:spacing w:before="0" w:after="0" w:line="216" w:lineRule="auto"/>
            </w:pPr>
            <w:r>
              <w:rPr>
                <w:rFonts w:ascii="Arial" w:hAnsi="Arial"/>
                <w:b w:val="0"/>
                <w:i w:val="0"/>
                <w:color w:val="1F2937"/>
                <w:sz w:val="20"/>
              </w:rPr>
              <w:t>UX sản phẩm &amp; truyền đạt kỹ thuật</w:t>
            </w:r>
          </w:p>
        </w:tc>
        <w:tc>
          <w:tcPr>
            <w:tcW w:type="dxa" w:w="4752"/>
            <w:tcMar>
              <w:top w:w="10" w:type="dxa"/>
              <w:start w:w="32" w:type="dxa"/>
              <w:bottom w:w="10" w:type="dxa"/>
              <w:end w:w="32" w:type="dxa"/>
            </w:tcMar>
            <w:shd w:fill="EDF4F7"/>
            <w:vAlign w:val="center"/>
          </w:tcPr>
          <w:p>
            <w:pPr>
              <w:spacing w:before="0" w:after="0" w:line="216" w:lineRule="auto"/>
            </w:pPr>
            <w:r>
              <w:rPr>
                <w:rFonts w:ascii="Arial" w:hAnsi="Arial"/>
                <w:b w:val="0"/>
                <w:i w:val="0"/>
                <w:color w:val="1F2937"/>
                <w:sz w:val="20"/>
              </w:rPr>
              <w:t>Dashboard, kiểm thử, tài liệu.</w:t>
            </w:r>
          </w:p>
        </w:tc>
      </w:tr>
    </w:tbl>
    <w:p>
      <w:pPr>
        <w:pageBreakBefore/>
        <w:spacing w:before="0" w:after="20" w:line="247" w:lineRule="auto"/>
      </w:pPr>
      <w:r>
        <w:rPr>
          <w:rFonts w:ascii="Arial" w:hAnsi="Arial"/>
          <w:b/>
          <w:i w:val="0"/>
          <w:color w:val="15364C"/>
          <w:sz w:val="28"/>
        </w:rPr>
        <w:t>PHỤ LỤC A - BẰNG CHỨNG &amp; BẢN ĐỒ CẠNH TRANH</w:t>
      </w:r>
    </w:p>
    <w:p>
      <w:pPr>
        <w:spacing w:before="0" w:after="60" w:line="247" w:lineRule="auto"/>
      </w:pPr>
      <w:r>
        <w:rPr>
          <w:rFonts w:ascii="Arial" w:hAnsi="Arial"/>
          <w:b w:val="0"/>
          <w:i/>
          <w:color w:val="667085"/>
          <w:sz w:val="20"/>
        </w:rPr>
        <w:t>Phần này chỉ bổ trợ các luận điểm đã xuất hiện trong 3 trang nội dung chính.</w:t>
      </w:r>
    </w:p>
    <w:p>
      <w:pPr>
        <w:keepNext/>
        <w:spacing w:before="40" w:after="30" w:line="247" w:lineRule="auto"/>
      </w:pPr>
      <w:r>
        <w:rPr>
          <w:rFonts w:ascii="Arial" w:hAnsi="Arial"/>
          <w:b/>
          <w:i w:val="0"/>
          <w:color w:val="087F7A"/>
          <w:sz w:val="21"/>
        </w:rPr>
        <w:t>A1. Sổ bằng chứng - điều gì đã được chứng minh, điều gì còn là giả thuyết</w:t>
      </w:r>
    </w:p>
    <w:tbl>
      <w:tblPr>
        <w:tblW w:type="auto" w:w="0"/>
        <w:jc w:val="center"/>
        <w:tblLayout w:type="fixed"/>
        <w:tblLook w:firstColumn="1" w:firstRow="1" w:lastColumn="0" w:lastRow="0" w:noHBand="0" w:noVBand="1" w:val="04A0"/>
      </w:tblPr>
      <w:tblGrid>
        <w:gridCol w:w="3393"/>
        <w:gridCol w:w="3393"/>
        <w:gridCol w:w="3393"/>
      </w:tblGrid>
      <w:tr>
        <w:tc>
          <w:tcPr>
            <w:tcW w:type="dxa" w:w="3528"/>
            <w:shd w:fill="15364C"/>
            <w:tcMar>
              <w:top w:w="45" w:type="dxa"/>
              <w:start w:w="50" w:type="dxa"/>
              <w:bottom w:w="45" w:type="dxa"/>
              <w:end w:w="50" w:type="dxa"/>
            </w:tcMar>
            <w:vAlign w:val="center"/>
          </w:tcPr>
          <w:p>
            <w:r>
              <w:rPr>
                <w:rFonts w:ascii="Arial" w:hAnsi="Arial"/>
                <w:b/>
                <w:i w:val="0"/>
                <w:color w:val="FFFFFF"/>
                <w:sz w:val="20"/>
              </w:rPr>
              <w:t>Luận điểm</w:t>
            </w:r>
          </w:p>
        </w:tc>
        <w:tc>
          <w:tcPr>
            <w:tcW w:type="dxa" w:w="1872"/>
            <w:shd w:fill="15364C"/>
            <w:tcMar>
              <w:top w:w="45" w:type="dxa"/>
              <w:start w:w="50" w:type="dxa"/>
              <w:bottom w:w="45" w:type="dxa"/>
              <w:end w:w="50" w:type="dxa"/>
            </w:tcMar>
            <w:vAlign w:val="center"/>
          </w:tcPr>
          <w:p>
            <w:r>
              <w:rPr>
                <w:rFonts w:ascii="Arial" w:hAnsi="Arial"/>
                <w:b/>
                <w:i w:val="0"/>
                <w:color w:val="FFFFFF"/>
                <w:sz w:val="20"/>
              </w:rPr>
              <w:t>Trạng thái</w:t>
            </w:r>
          </w:p>
        </w:tc>
        <w:tc>
          <w:tcPr>
            <w:tcW w:type="dxa" w:w="4680"/>
            <w:shd w:fill="15364C"/>
            <w:tcMar>
              <w:top w:w="45" w:type="dxa"/>
              <w:start w:w="50" w:type="dxa"/>
              <w:bottom w:w="45" w:type="dxa"/>
              <w:end w:w="50" w:type="dxa"/>
            </w:tcMar>
            <w:vAlign w:val="center"/>
          </w:tcPr>
          <w:p>
            <w:r>
              <w:rPr>
                <w:rFonts w:ascii="Arial" w:hAnsi="Arial"/>
                <w:b/>
                <w:i w:val="0"/>
                <w:color w:val="FFFFFF"/>
                <w:sz w:val="20"/>
              </w:rPr>
              <w:t>Cách dùng trong proposal</w:t>
            </w:r>
          </w:p>
        </w:tc>
      </w:tr>
      <w:tr>
        <w:tc>
          <w:tcPr>
            <w:tcW w:type="dxa" w:w="3528"/>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Có khoảng cách lớn từ cơ hội → triển khai ở VN.</w:t>
            </w:r>
          </w:p>
        </w:tc>
        <w:tc>
          <w:tcPr>
            <w:tcW w:type="dxa" w:w="1872"/>
            <w:tcMar>
              <w:top w:w="42" w:type="dxa"/>
              <w:start w:w="50" w:type="dxa"/>
              <w:bottom w:w="42" w:type="dxa"/>
              <w:end w:w="50" w:type="dxa"/>
            </w:tcMar>
            <w:shd w:fill="FAFBFC"/>
            <w:vAlign w:val="center"/>
          </w:tcPr>
          <w:p>
            <w:pPr>
              <w:spacing w:before="0" w:after="0" w:line="240" w:lineRule="auto"/>
            </w:pPr>
            <w:r>
              <w:rPr>
                <w:rFonts w:ascii="Arial" w:hAnsi="Arial"/>
                <w:b/>
                <w:i w:val="0"/>
                <w:color w:val="2E7D32"/>
                <w:sz w:val="20"/>
              </w:rPr>
              <w:t>ĐÃ XÁC THỰC</w:t>
            </w:r>
          </w:p>
        </w:tc>
        <w:tc>
          <w:tcPr>
            <w:tcW w:type="dxa" w:w="4680"/>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UNIDO/peer-reviewed: 61 cơ hội → 19 nghiên cứu khả thi → 10 khả thi/sẵn sàng → 2 đã triển khai (mốc 2019). [1]</w:t>
            </w:r>
          </w:p>
        </w:tc>
      </w:tr>
      <w:tr>
        <w:tc>
          <w:tcPr>
            <w:tcW w:type="dxa" w:w="3528"/>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Khoảng trống triển khai do phối hợp, thiếu thông tin và gánh nặng chính sách.</w:t>
            </w:r>
          </w:p>
        </w:tc>
        <w:tc>
          <w:tcPr>
            <w:tcW w:type="dxa" w:w="1872"/>
            <w:tcMar>
              <w:top w:w="42" w:type="dxa"/>
              <w:start w:w="50" w:type="dxa"/>
              <w:bottom w:w="42" w:type="dxa"/>
              <w:end w:w="50" w:type="dxa"/>
            </w:tcMar>
            <w:shd w:fill="F4F7F8"/>
            <w:vAlign w:val="center"/>
          </w:tcPr>
          <w:p>
            <w:pPr>
              <w:spacing w:before="0" w:after="0" w:line="240" w:lineRule="auto"/>
            </w:pPr>
            <w:r>
              <w:rPr>
                <w:rFonts w:ascii="Arial" w:hAnsi="Arial"/>
                <w:b/>
                <w:i w:val="0"/>
                <w:color w:val="2E7D32"/>
                <w:sz w:val="20"/>
              </w:rPr>
              <w:t>ĐÃ XÁC THỰC</w:t>
            </w:r>
          </w:p>
        </w:tc>
        <w:tc>
          <w:tcPr>
            <w:tcW w:type="dxa" w:w="4680"/>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Tổng quan hệ thống năm 2026. [2]</w:t>
            </w:r>
          </w:p>
        </w:tc>
      </w:tr>
      <w:tr>
        <w:tc>
          <w:tcPr>
            <w:tcW w:type="dxa" w:w="3528"/>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Việt Nam có lực kéo chính sách cho KCN sinh thái/cộng sinh công nghiệp.</w:t>
            </w:r>
          </w:p>
        </w:tc>
        <w:tc>
          <w:tcPr>
            <w:tcW w:type="dxa" w:w="1872"/>
            <w:tcMar>
              <w:top w:w="42" w:type="dxa"/>
              <w:start w:w="50" w:type="dxa"/>
              <w:bottom w:w="42" w:type="dxa"/>
              <w:end w:w="50" w:type="dxa"/>
            </w:tcMar>
            <w:shd w:fill="FAFBFC"/>
            <w:vAlign w:val="center"/>
          </w:tcPr>
          <w:p>
            <w:pPr>
              <w:spacing w:before="0" w:after="0" w:line="240" w:lineRule="auto"/>
            </w:pPr>
            <w:r>
              <w:rPr>
                <w:rFonts w:ascii="Arial" w:hAnsi="Arial"/>
                <w:b/>
                <w:i w:val="0"/>
                <w:color w:val="2E7D32"/>
                <w:sz w:val="20"/>
              </w:rPr>
              <w:t>ĐÃ XÁC THỰC</w:t>
            </w:r>
          </w:p>
        </w:tc>
        <w:tc>
          <w:tcPr>
            <w:tcW w:type="dxa" w:w="4680"/>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Decree 35 + GEIPP II. [3][4]</w:t>
            </w:r>
          </w:p>
        </w:tc>
      </w:tr>
      <w:tr>
        <w:tc>
          <w:tcPr>
            <w:tcW w:type="dxa" w:w="3528"/>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Tình huống tái sử dụng nước có tính thực tế.</w:t>
            </w:r>
          </w:p>
        </w:tc>
        <w:tc>
          <w:tcPr>
            <w:tcW w:type="dxa" w:w="1872"/>
            <w:tcMar>
              <w:top w:w="42" w:type="dxa"/>
              <w:start w:w="50" w:type="dxa"/>
              <w:bottom w:w="42" w:type="dxa"/>
              <w:end w:w="50" w:type="dxa"/>
            </w:tcMar>
            <w:shd w:fill="F4F7F8"/>
            <w:vAlign w:val="center"/>
          </w:tcPr>
          <w:p>
            <w:pPr>
              <w:spacing w:before="0" w:after="0" w:line="240" w:lineRule="auto"/>
            </w:pPr>
            <w:r>
              <w:rPr>
                <w:rFonts w:ascii="Arial" w:hAnsi="Arial"/>
                <w:b/>
                <w:i w:val="0"/>
                <w:color w:val="2E7D32"/>
                <w:sz w:val="20"/>
              </w:rPr>
              <w:t>ĐÃ XÁC THỰC</w:t>
            </w:r>
          </w:p>
        </w:tc>
        <w:tc>
          <w:tcPr>
            <w:tcW w:type="dxa" w:w="4680"/>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Pilot DEEP C1 khoảng 1.000 m³/ngày; vẫn còn rào cản thể chế/vận hành. [11]</w:t>
            </w:r>
          </w:p>
        </w:tc>
      </w:tr>
      <w:tr>
        <w:tc>
          <w:tcPr>
            <w:tcW w:type="dxa" w:w="3528"/>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Khách hàng sẽ trả mức giá cụ thể cho NexusLoop.</w:t>
            </w:r>
          </w:p>
        </w:tc>
        <w:tc>
          <w:tcPr>
            <w:tcW w:type="dxa" w:w="1872"/>
            <w:tcMar>
              <w:top w:w="42" w:type="dxa"/>
              <w:start w:w="50" w:type="dxa"/>
              <w:bottom w:w="42" w:type="dxa"/>
              <w:end w:w="50" w:type="dxa"/>
            </w:tcMar>
            <w:shd w:fill="FAFBFC"/>
            <w:vAlign w:val="center"/>
          </w:tcPr>
          <w:p>
            <w:pPr>
              <w:spacing w:before="0" w:after="0" w:line="240" w:lineRule="auto"/>
            </w:pPr>
            <w:r>
              <w:rPr>
                <w:rFonts w:ascii="Arial" w:hAnsi="Arial"/>
                <w:b/>
                <w:i w:val="0"/>
                <w:color w:val="9A6700"/>
                <w:sz w:val="20"/>
              </w:rPr>
              <w:t>GIẢ THUYẾT</w:t>
            </w:r>
          </w:p>
        </w:tc>
        <w:tc>
          <w:tcPr>
            <w:tcW w:type="dxa" w:w="4680"/>
            <w:tcMar>
              <w:top w:w="42" w:type="dxa"/>
              <w:start w:w="50" w:type="dxa"/>
              <w:bottom w:w="42" w:type="dxa"/>
              <w:end w:w="50" w:type="dxa"/>
            </w:tcMar>
            <w:shd w:fill="FAFBFC"/>
            <w:vAlign w:val="center"/>
          </w:tcPr>
          <w:p>
            <w:pPr>
              <w:spacing w:before="0" w:after="0" w:line="240" w:lineRule="auto"/>
            </w:pPr>
            <w:r>
              <w:rPr>
                <w:rFonts w:ascii="Arial" w:hAnsi="Arial"/>
                <w:b w:val="0"/>
                <w:i w:val="0"/>
                <w:color w:val="1F2937"/>
                <w:sz w:val="20"/>
              </w:rPr>
              <w:t>Chỉ dùng SYNERGie làm bằng chứng cho thị trường phần mềm; cần phỏng vấn người mua, không tuyên bố mức giá. [6]</w:t>
            </w:r>
          </w:p>
        </w:tc>
      </w:tr>
      <w:tr>
        <w:tc>
          <w:tcPr>
            <w:tcW w:type="dxa" w:w="3528"/>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Minimum Evidence Path là “đầu tiên trên thế giới”.</w:t>
            </w:r>
          </w:p>
        </w:tc>
        <w:tc>
          <w:tcPr>
            <w:tcW w:type="dxa" w:w="1872"/>
            <w:tcMar>
              <w:top w:w="42" w:type="dxa"/>
              <w:start w:w="50" w:type="dxa"/>
              <w:bottom w:w="42" w:type="dxa"/>
              <w:end w:w="50" w:type="dxa"/>
            </w:tcMar>
            <w:shd w:fill="F4F7F8"/>
            <w:vAlign w:val="center"/>
          </w:tcPr>
          <w:p>
            <w:pPr>
              <w:spacing w:before="0" w:after="0" w:line="240" w:lineRule="auto"/>
            </w:pPr>
            <w:r>
              <w:rPr>
                <w:rFonts w:ascii="Arial" w:hAnsi="Arial"/>
                <w:b/>
                <w:i w:val="0"/>
                <w:color w:val="B42318"/>
                <w:sz w:val="20"/>
              </w:rPr>
              <w:t>KHÔNG TUYÊN BỐ</w:t>
            </w:r>
          </w:p>
        </w:tc>
        <w:tc>
          <w:tcPr>
            <w:tcW w:type="dxa" w:w="4680"/>
            <w:tcMar>
              <w:top w:w="42" w:type="dxa"/>
              <w:start w:w="50" w:type="dxa"/>
              <w:bottom w:w="42" w:type="dxa"/>
              <w:end w:w="50" w:type="dxa"/>
            </w:tcMar>
            <w:shd w:fill="F4F7F8"/>
            <w:vAlign w:val="center"/>
          </w:tcPr>
          <w:p>
            <w:pPr>
              <w:spacing w:before="0" w:after="0" w:line="240" w:lineRule="auto"/>
            </w:pPr>
            <w:r>
              <w:rPr>
                <w:rFonts w:ascii="Arial" w:hAnsi="Arial"/>
                <w:b w:val="0"/>
                <w:i w:val="0"/>
                <w:color w:val="1F2937"/>
                <w:sz w:val="20"/>
              </w:rPr>
              <w:t>Chỉ nói: qua rà soát công khai, chưa thấy sản phẩm nổi bật lấy việc thu bằng chứng theo giá trị quyết định làm lõi cho cộng sinh công nghiệp.</w:t>
            </w:r>
          </w:p>
        </w:tc>
      </w:tr>
    </w:tbl>
    <w:p>
      <w:pPr>
        <w:keepNext/>
        <w:spacing w:before="40" w:after="30" w:line="247" w:lineRule="auto"/>
      </w:pPr>
      <w:r>
        <w:rPr>
          <w:rFonts w:ascii="Arial" w:hAnsi="Arial"/>
          <w:b/>
          <w:i w:val="0"/>
          <w:color w:val="087F7A"/>
          <w:sz w:val="21"/>
        </w:rPr>
        <w:t>A2. Bản đồ đối thủ - học từ họ, không xây lại</w:t>
      </w:r>
    </w:p>
    <w:tbl>
      <w:tblPr>
        <w:tblW w:type="auto" w:w="0"/>
        <w:jc w:val="center"/>
        <w:tblLayout w:type="fixed"/>
        <w:tblLook w:firstColumn="1" w:firstRow="1" w:lastColumn="0" w:lastRow="0" w:noHBand="0" w:noVBand="1" w:val="04A0"/>
      </w:tblPr>
      <w:tblGrid>
        <w:gridCol w:w="2544"/>
        <w:gridCol w:w="2544"/>
        <w:gridCol w:w="2544"/>
        <w:gridCol w:w="2544"/>
      </w:tblGrid>
      <w:tr>
        <w:tc>
          <w:tcPr>
            <w:tcW w:type="dxa" w:w="1944"/>
            <w:shd w:fill="15364C"/>
            <w:tcMar>
              <w:top w:w="40" w:type="dxa"/>
              <w:start w:w="45" w:type="dxa"/>
              <w:bottom w:w="40" w:type="dxa"/>
              <w:end w:w="45" w:type="dxa"/>
            </w:tcMar>
            <w:vAlign w:val="center"/>
          </w:tcPr>
          <w:p>
            <w:r>
              <w:rPr>
                <w:rFonts w:ascii="Arial" w:hAnsi="Arial"/>
                <w:b/>
                <w:i w:val="0"/>
                <w:color w:val="FFFFFF"/>
                <w:sz w:val="20"/>
              </w:rPr>
              <w:t>Đối thủ / tiền lệ</w:t>
            </w:r>
          </w:p>
        </w:tc>
        <w:tc>
          <w:tcPr>
            <w:tcW w:type="dxa" w:w="2952"/>
            <w:shd w:fill="15364C"/>
            <w:tcMar>
              <w:top w:w="40" w:type="dxa"/>
              <w:start w:w="45" w:type="dxa"/>
              <w:bottom w:w="40" w:type="dxa"/>
              <w:end w:w="45" w:type="dxa"/>
            </w:tcMar>
            <w:vAlign w:val="center"/>
          </w:tcPr>
          <w:p>
            <w:r>
              <w:rPr>
                <w:rFonts w:ascii="Arial" w:hAnsi="Arial"/>
                <w:b/>
                <w:i w:val="0"/>
                <w:color w:val="FFFFFF"/>
                <w:sz w:val="20"/>
              </w:rPr>
              <w:t>Điểm mạnh đã có</w:t>
            </w:r>
          </w:p>
        </w:tc>
        <w:tc>
          <w:tcPr>
            <w:tcW w:type="dxa" w:w="2376"/>
            <w:shd w:fill="15364C"/>
            <w:tcMar>
              <w:top w:w="40" w:type="dxa"/>
              <w:start w:w="45" w:type="dxa"/>
              <w:bottom w:w="40" w:type="dxa"/>
              <w:end w:w="45" w:type="dxa"/>
            </w:tcMar>
            <w:vAlign w:val="center"/>
          </w:tcPr>
          <w:p>
            <w:r>
              <w:rPr>
                <w:rFonts w:ascii="Arial" w:hAnsi="Arial"/>
                <w:b/>
                <w:i w:val="0"/>
                <w:color w:val="FFFFFF"/>
                <w:sz w:val="20"/>
              </w:rPr>
              <w:t>Ta tận dụng</w:t>
            </w:r>
          </w:p>
        </w:tc>
        <w:tc>
          <w:tcPr>
            <w:tcW w:type="dxa" w:w="2808"/>
            <w:shd w:fill="15364C"/>
            <w:tcMar>
              <w:top w:w="40" w:type="dxa"/>
              <w:start w:w="45" w:type="dxa"/>
              <w:bottom w:w="40" w:type="dxa"/>
              <w:end w:w="45" w:type="dxa"/>
            </w:tcMar>
            <w:vAlign w:val="center"/>
          </w:tcPr>
          <w:p>
            <w:r>
              <w:rPr>
                <w:rFonts w:ascii="Arial" w:hAnsi="Arial"/>
                <w:b/>
                <w:i w:val="0"/>
                <w:color w:val="FFFFFF"/>
                <w:sz w:val="20"/>
              </w:rPr>
              <w:t>Khoảng trống NexusLoop</w:t>
            </w:r>
          </w:p>
        </w:tc>
      </w:tr>
      <w:tr>
        <w:tc>
          <w:tcPr>
            <w:tcW w:type="dxa" w:w="1944"/>
            <w:tcMar>
              <w:top w:w="38" w:type="dxa"/>
              <w:start w:w="42" w:type="dxa"/>
              <w:bottom w:w="38" w:type="dxa"/>
              <w:end w:w="42" w:type="dxa"/>
            </w:tcMar>
            <w:shd w:fill="FAFBFC"/>
            <w:vAlign w:val="center"/>
          </w:tcPr>
          <w:p>
            <w:pPr>
              <w:spacing w:before="0" w:after="0" w:line="240" w:lineRule="auto"/>
            </w:pPr>
            <w:r>
              <w:rPr>
                <w:rFonts w:ascii="Arial" w:hAnsi="Arial"/>
                <w:b/>
                <w:i w:val="0"/>
                <w:color w:val="15364C"/>
                <w:sz w:val="20"/>
              </w:rPr>
              <w:t>SYNERGie [6]</w:t>
            </w:r>
          </w:p>
        </w:tc>
        <w:tc>
          <w:tcPr>
            <w:tcW w:type="dxa" w:w="2952"/>
            <w:tcMar>
              <w:top w:w="38" w:type="dxa"/>
              <w:start w:w="42" w:type="dxa"/>
              <w:bottom w:w="38" w:type="dxa"/>
              <w:end w:w="42" w:type="dxa"/>
            </w:tcMar>
            <w:shd w:fill="FAFBFC"/>
            <w:vAlign w:val="center"/>
          </w:tcPr>
          <w:p>
            <w:pPr>
              <w:spacing w:before="0" w:after="0" w:line="240" w:lineRule="auto"/>
            </w:pPr>
            <w:r>
              <w:rPr>
                <w:rFonts w:ascii="Arial" w:hAnsi="Arial"/>
                <w:b w:val="0"/>
                <w:i w:val="0"/>
                <w:color w:val="1F2937"/>
                <w:sz w:val="20"/>
              </w:rPr>
              <w:t>Đăng/ghép nối tài nguyên, thư viện tái sử dụng, theo dõi tác động; mô hình SaaS trả phí.</w:t>
            </w:r>
          </w:p>
        </w:tc>
        <w:tc>
          <w:tcPr>
            <w:tcW w:type="dxa" w:w="2376"/>
            <w:tcMar>
              <w:top w:w="38" w:type="dxa"/>
              <w:start w:w="42" w:type="dxa"/>
              <w:bottom w:w="38" w:type="dxa"/>
              <w:end w:w="42" w:type="dxa"/>
            </w:tcMar>
            <w:shd w:fill="FAFBFC"/>
            <w:vAlign w:val="center"/>
          </w:tcPr>
          <w:p>
            <w:pPr>
              <w:spacing w:before="0" w:after="0" w:line="240" w:lineRule="auto"/>
            </w:pPr>
            <w:r>
              <w:rPr>
                <w:rFonts w:ascii="Arial" w:hAnsi="Arial"/>
                <w:b w:val="0"/>
                <w:i w:val="0"/>
                <w:color w:val="1F2937"/>
                <w:sz w:val="20"/>
              </w:rPr>
              <w:t>Lớp tìm cơ hội / bằng chứng thị trường.</w:t>
            </w:r>
          </w:p>
        </w:tc>
        <w:tc>
          <w:tcPr>
            <w:tcW w:type="dxa" w:w="2808"/>
            <w:tcMar>
              <w:top w:w="38" w:type="dxa"/>
              <w:start w:w="42" w:type="dxa"/>
              <w:bottom w:w="38" w:type="dxa"/>
              <w:end w:w="42" w:type="dxa"/>
            </w:tcMar>
            <w:shd w:fill="FAFBFC"/>
            <w:vAlign w:val="center"/>
          </w:tcPr>
          <w:p>
            <w:pPr>
              <w:spacing w:before="0" w:after="0" w:line="240" w:lineRule="auto"/>
            </w:pPr>
            <w:r>
              <w:rPr>
                <w:rFonts w:ascii="Arial" w:hAnsi="Arial"/>
                <w:b w:val="0"/>
                <w:i w:val="0"/>
                <w:color w:val="1F2937"/>
                <w:sz w:val="20"/>
              </w:rPr>
              <w:t>Không cạnh tranh ghép nối; bắt đầu sau khi có cơ hội.</w:t>
            </w:r>
          </w:p>
        </w:tc>
      </w:tr>
      <w:tr>
        <w:tc>
          <w:tcPr>
            <w:tcW w:type="dxa" w:w="1944"/>
            <w:tcMar>
              <w:top w:w="38" w:type="dxa"/>
              <w:start w:w="42" w:type="dxa"/>
              <w:bottom w:w="38" w:type="dxa"/>
              <w:end w:w="42" w:type="dxa"/>
            </w:tcMar>
            <w:shd w:fill="F4F7F8"/>
            <w:vAlign w:val="center"/>
          </w:tcPr>
          <w:p>
            <w:pPr>
              <w:spacing w:before="0" w:after="0" w:line="240" w:lineRule="auto"/>
            </w:pPr>
            <w:r>
              <w:rPr>
                <w:rFonts w:ascii="Arial" w:hAnsi="Arial"/>
                <w:b/>
                <w:i w:val="0"/>
                <w:color w:val="15364C"/>
                <w:sz w:val="20"/>
              </w:rPr>
              <w:t>SHAREBOX [7]</w:t>
            </w:r>
          </w:p>
        </w:tc>
        <w:tc>
          <w:tcPr>
            <w:tcW w:type="dxa" w:w="2952"/>
            <w:tcMar>
              <w:top w:w="38" w:type="dxa"/>
              <w:start w:w="42" w:type="dxa"/>
              <w:bottom w:w="38" w:type="dxa"/>
              <w:end w:w="42" w:type="dxa"/>
            </w:tcMar>
            <w:shd w:fill="F4F7F8"/>
            <w:vAlign w:val="center"/>
          </w:tcPr>
          <w:p>
            <w:pPr>
              <w:spacing w:before="0" w:after="0" w:line="240" w:lineRule="auto"/>
            </w:pPr>
            <w:r>
              <w:rPr>
                <w:rFonts w:ascii="Arial" w:hAnsi="Arial"/>
                <w:b w:val="0"/>
                <w:i w:val="0"/>
                <w:color w:val="1F2937"/>
                <w:sz w:val="20"/>
              </w:rPr>
              <w:t>Tài nguyên chia sẻ thời gian thực, tối ưu hóa, mô hình tác nhân, ràng buộc hợp đồng/quy định.</w:t>
            </w:r>
          </w:p>
        </w:tc>
        <w:tc>
          <w:tcPr>
            <w:tcW w:type="dxa" w:w="2376"/>
            <w:tcMar>
              <w:top w:w="38" w:type="dxa"/>
              <w:start w:w="42" w:type="dxa"/>
              <w:bottom w:w="38" w:type="dxa"/>
              <w:end w:w="42" w:type="dxa"/>
            </w:tcMar>
            <w:shd w:fill="F4F7F8"/>
            <w:vAlign w:val="center"/>
          </w:tcPr>
          <w:p>
            <w:pPr>
              <w:spacing w:before="0" w:after="0" w:line="240" w:lineRule="auto"/>
            </w:pPr>
            <w:r>
              <w:rPr>
                <w:rFonts w:ascii="Arial" w:hAnsi="Arial"/>
                <w:b w:val="0"/>
                <w:i w:val="0"/>
                <w:color w:val="1F2937"/>
                <w:sz w:val="20"/>
              </w:rPr>
              <w:t>Mô hình tài nguyên/ràng buộc.</w:t>
            </w:r>
          </w:p>
        </w:tc>
        <w:tc>
          <w:tcPr>
            <w:tcW w:type="dxa" w:w="2808"/>
            <w:tcMar>
              <w:top w:w="38" w:type="dxa"/>
              <w:start w:w="42" w:type="dxa"/>
              <w:bottom w:w="38" w:type="dxa"/>
              <w:end w:w="42" w:type="dxa"/>
            </w:tcMar>
            <w:shd w:fill="F4F7F8"/>
            <w:vAlign w:val="center"/>
          </w:tcPr>
          <w:p>
            <w:pPr>
              <w:spacing w:before="0" w:after="0" w:line="240" w:lineRule="auto"/>
            </w:pPr>
            <w:r>
              <w:rPr>
                <w:rFonts w:ascii="Arial" w:hAnsi="Arial"/>
                <w:b w:val="0"/>
                <w:i w:val="0"/>
                <w:color w:val="1F2937"/>
                <w:sz w:val="20"/>
              </w:rPr>
              <w:t>Không tuyên bố hệ điều hành cộng sinh tự chủ.</w:t>
            </w:r>
          </w:p>
        </w:tc>
      </w:tr>
      <w:tr>
        <w:tc>
          <w:tcPr>
            <w:tcW w:type="dxa" w:w="1944"/>
            <w:tcMar>
              <w:top w:w="38" w:type="dxa"/>
              <w:start w:w="42" w:type="dxa"/>
              <w:bottom w:w="38" w:type="dxa"/>
              <w:end w:w="42" w:type="dxa"/>
            </w:tcMar>
            <w:shd w:fill="FAFBFC"/>
            <w:vAlign w:val="center"/>
          </w:tcPr>
          <w:p>
            <w:pPr>
              <w:spacing w:before="0" w:after="0" w:line="240" w:lineRule="auto"/>
            </w:pPr>
            <w:r>
              <w:rPr>
                <w:rFonts w:ascii="Arial" w:hAnsi="Arial"/>
                <w:b/>
                <w:i w:val="0"/>
                <w:color w:val="15364C"/>
                <w:sz w:val="20"/>
              </w:rPr>
              <w:t>FISSAC [8]</w:t>
            </w:r>
          </w:p>
        </w:tc>
        <w:tc>
          <w:tcPr>
            <w:tcW w:type="dxa" w:w="2952"/>
            <w:tcMar>
              <w:top w:w="38" w:type="dxa"/>
              <w:start w:w="42" w:type="dxa"/>
              <w:bottom w:w="38" w:type="dxa"/>
              <w:end w:w="42" w:type="dxa"/>
            </w:tcMar>
            <w:shd w:fill="FAFBFC"/>
            <w:vAlign w:val="center"/>
          </w:tcPr>
          <w:p>
            <w:pPr>
              <w:spacing w:before="0" w:after="0" w:line="240" w:lineRule="auto"/>
            </w:pPr>
            <w:r>
              <w:rPr>
                <w:rFonts w:ascii="Arial" w:hAnsi="Arial"/>
                <w:b w:val="0"/>
                <w:i w:val="0"/>
                <w:color w:val="1F2937"/>
                <w:sz w:val="20"/>
              </w:rPr>
              <w:t>LCA/LCC, dòng vật liệu-năng lượng, đánh giá khả thi, phân tích mạng.</w:t>
            </w:r>
          </w:p>
        </w:tc>
        <w:tc>
          <w:tcPr>
            <w:tcW w:type="dxa" w:w="2376"/>
            <w:tcMar>
              <w:top w:w="38" w:type="dxa"/>
              <w:start w:w="42" w:type="dxa"/>
              <w:bottom w:w="38" w:type="dxa"/>
              <w:end w:w="42" w:type="dxa"/>
            </w:tcMar>
            <w:shd w:fill="FAFBFC"/>
            <w:vAlign w:val="center"/>
          </w:tcPr>
          <w:p>
            <w:pPr>
              <w:spacing w:before="0" w:after="0" w:line="240" w:lineRule="auto"/>
            </w:pPr>
            <w:r>
              <w:rPr>
                <w:rFonts w:ascii="Arial" w:hAnsi="Arial"/>
                <w:b w:val="0"/>
                <w:i w:val="0"/>
                <w:color w:val="1F2937"/>
                <w:sz w:val="20"/>
              </w:rPr>
              <w:t>Bộ tính khả thi.</w:t>
            </w:r>
          </w:p>
        </w:tc>
        <w:tc>
          <w:tcPr>
            <w:tcW w:type="dxa" w:w="2808"/>
            <w:tcMar>
              <w:top w:w="38" w:type="dxa"/>
              <w:start w:w="42" w:type="dxa"/>
              <w:bottom w:w="38" w:type="dxa"/>
              <w:end w:w="42" w:type="dxa"/>
            </w:tcMar>
            <w:shd w:fill="FAFBFC"/>
            <w:vAlign w:val="center"/>
          </w:tcPr>
          <w:p>
            <w:pPr>
              <w:spacing w:before="0" w:after="0" w:line="240" w:lineRule="auto"/>
            </w:pPr>
            <w:r>
              <w:rPr>
                <w:rFonts w:ascii="Arial" w:hAnsi="Arial"/>
                <w:b w:val="0"/>
                <w:i w:val="0"/>
                <w:color w:val="1F2937"/>
                <w:sz w:val="20"/>
              </w:rPr>
              <w:t>Chọn thứ tự bằng chứng thay vì chạy mọi đánh giá.</w:t>
            </w:r>
          </w:p>
        </w:tc>
      </w:tr>
      <w:tr>
        <w:tc>
          <w:tcPr>
            <w:tcW w:type="dxa" w:w="1944"/>
            <w:tcMar>
              <w:top w:w="38" w:type="dxa"/>
              <w:start w:w="42" w:type="dxa"/>
              <w:bottom w:w="38" w:type="dxa"/>
              <w:end w:w="42" w:type="dxa"/>
            </w:tcMar>
            <w:shd w:fill="F4F7F8"/>
            <w:vAlign w:val="center"/>
          </w:tcPr>
          <w:p>
            <w:pPr>
              <w:spacing w:before="0" w:after="0" w:line="240" w:lineRule="auto"/>
            </w:pPr>
            <w:r>
              <w:rPr>
                <w:rFonts w:ascii="Arial" w:hAnsi="Arial"/>
                <w:b/>
                <w:i w:val="0"/>
                <w:color w:val="15364C"/>
                <w:sz w:val="20"/>
              </w:rPr>
              <w:t>DigitalH4C [9]</w:t>
            </w:r>
          </w:p>
        </w:tc>
        <w:tc>
          <w:tcPr>
            <w:tcW w:type="dxa" w:w="2952"/>
            <w:tcMar>
              <w:top w:w="38" w:type="dxa"/>
              <w:start w:w="42" w:type="dxa"/>
              <w:bottom w:w="38" w:type="dxa"/>
              <w:end w:w="42" w:type="dxa"/>
            </w:tcMar>
            <w:shd w:fill="F4F7F8"/>
            <w:vAlign w:val="center"/>
          </w:tcPr>
          <w:p>
            <w:pPr>
              <w:spacing w:before="0" w:after="0" w:line="240" w:lineRule="auto"/>
            </w:pPr>
            <w:r>
              <w:rPr>
                <w:rFonts w:ascii="Arial" w:hAnsi="Arial"/>
                <w:b w:val="0"/>
                <w:i w:val="0"/>
                <w:color w:val="1F2937"/>
                <w:sz w:val="20"/>
              </w:rPr>
              <w:t>Kiến trúc Identification→Assessment→Implementation→Monitoring.</w:t>
            </w:r>
          </w:p>
        </w:tc>
        <w:tc>
          <w:tcPr>
            <w:tcW w:type="dxa" w:w="2376"/>
            <w:tcMar>
              <w:top w:w="38" w:type="dxa"/>
              <w:start w:w="42" w:type="dxa"/>
              <w:bottom w:w="38" w:type="dxa"/>
              <w:end w:w="42" w:type="dxa"/>
            </w:tcMar>
            <w:shd w:fill="F4F7F8"/>
            <w:vAlign w:val="center"/>
          </w:tcPr>
          <w:p>
            <w:pPr>
              <w:spacing w:before="0" w:after="0" w:line="240" w:lineRule="auto"/>
            </w:pPr>
            <w:r>
              <w:rPr>
                <w:rFonts w:ascii="Arial" w:hAnsi="Arial"/>
                <w:b w:val="0"/>
                <w:i w:val="0"/>
                <w:color w:val="1F2937"/>
                <w:sz w:val="20"/>
              </w:rPr>
              <w:t>Kiến trúc vòng đời/giao diện dữ liệu.</w:t>
            </w:r>
          </w:p>
        </w:tc>
        <w:tc>
          <w:tcPr>
            <w:tcW w:type="dxa" w:w="2808"/>
            <w:tcMar>
              <w:top w:w="38" w:type="dxa"/>
              <w:start w:w="42" w:type="dxa"/>
              <w:bottom w:w="38" w:type="dxa"/>
              <w:end w:w="42" w:type="dxa"/>
            </w:tcMar>
            <w:shd w:fill="F4F7F8"/>
            <w:vAlign w:val="center"/>
          </w:tcPr>
          <w:p>
            <w:pPr>
              <w:spacing w:before="0" w:after="0" w:line="240" w:lineRule="auto"/>
            </w:pPr>
            <w:r>
              <w:rPr>
                <w:rFonts w:ascii="Arial" w:hAnsi="Arial"/>
                <w:b w:val="0"/>
                <w:i w:val="0"/>
                <w:color w:val="1F2937"/>
                <w:sz w:val="20"/>
              </w:rPr>
              <w:t>Thu bằng chứng theo giá trị quyết định.</w:t>
            </w:r>
          </w:p>
        </w:tc>
      </w:tr>
      <w:tr>
        <w:tc>
          <w:tcPr>
            <w:tcW w:type="dxa" w:w="1944"/>
            <w:tcMar>
              <w:top w:w="38" w:type="dxa"/>
              <w:start w:w="42" w:type="dxa"/>
              <w:bottom w:w="38" w:type="dxa"/>
              <w:end w:w="42" w:type="dxa"/>
            </w:tcMar>
            <w:shd w:fill="FAFBFC"/>
            <w:vAlign w:val="center"/>
          </w:tcPr>
          <w:p>
            <w:pPr>
              <w:spacing w:before="0" w:after="0" w:line="240" w:lineRule="auto"/>
            </w:pPr>
            <w:r>
              <w:rPr>
                <w:rFonts w:ascii="Arial" w:hAnsi="Arial"/>
                <w:b/>
                <w:i w:val="0"/>
                <w:color w:val="15364C"/>
                <w:sz w:val="20"/>
              </w:rPr>
              <w:t>PermitPro [10]</w:t>
            </w:r>
          </w:p>
        </w:tc>
        <w:tc>
          <w:tcPr>
            <w:tcW w:type="dxa" w:w="2952"/>
            <w:tcMar>
              <w:top w:w="38" w:type="dxa"/>
              <w:start w:w="42" w:type="dxa"/>
              <w:bottom w:w="38" w:type="dxa"/>
              <w:end w:w="42" w:type="dxa"/>
            </w:tcMar>
            <w:shd w:fill="FAFBFC"/>
            <w:vAlign w:val="center"/>
          </w:tcPr>
          <w:p>
            <w:pPr>
              <w:spacing w:before="0" w:after="0" w:line="240" w:lineRule="auto"/>
            </w:pPr>
            <w:r>
              <w:rPr>
                <w:rFonts w:ascii="Arial" w:hAnsi="Arial"/>
                <w:b w:val="0"/>
                <w:i w:val="0"/>
                <w:color w:val="1F2937"/>
                <w:sz w:val="20"/>
              </w:rPr>
              <w:t>Agentic AI cho cấp phép môi trường, trích xuất/soạn thảo/quy trình.</w:t>
            </w:r>
          </w:p>
        </w:tc>
        <w:tc>
          <w:tcPr>
            <w:tcW w:type="dxa" w:w="2376"/>
            <w:tcMar>
              <w:top w:w="38" w:type="dxa"/>
              <w:start w:w="42" w:type="dxa"/>
              <w:bottom w:w="38" w:type="dxa"/>
              <w:end w:w="42" w:type="dxa"/>
            </w:tcMar>
            <w:shd w:fill="FAFBFC"/>
            <w:vAlign w:val="center"/>
          </w:tcPr>
          <w:p>
            <w:pPr>
              <w:spacing w:before="0" w:after="0" w:line="240" w:lineRule="auto"/>
            </w:pPr>
            <w:r>
              <w:rPr>
                <w:rFonts w:ascii="Arial" w:hAnsi="Arial"/>
                <w:b w:val="0"/>
                <w:i w:val="0"/>
                <w:color w:val="1F2937"/>
                <w:sz w:val="20"/>
              </w:rPr>
              <w:t>Khái niệm lớp công cụ/API pháp lý.</w:t>
            </w:r>
          </w:p>
        </w:tc>
        <w:tc>
          <w:tcPr>
            <w:tcW w:type="dxa" w:w="2808"/>
            <w:tcMar>
              <w:top w:w="38" w:type="dxa"/>
              <w:start w:w="42" w:type="dxa"/>
              <w:bottom w:w="38" w:type="dxa"/>
              <w:end w:w="42" w:type="dxa"/>
            </w:tcMar>
            <w:shd w:fill="FAFBFC"/>
            <w:vAlign w:val="center"/>
          </w:tcPr>
          <w:p>
            <w:pPr>
              <w:spacing w:before="0" w:after="0" w:line="240" w:lineRule="auto"/>
            </w:pPr>
            <w:r>
              <w:rPr>
                <w:rFonts w:ascii="Arial" w:hAnsi="Arial"/>
                <w:b w:val="0"/>
                <w:i w:val="0"/>
                <w:color w:val="1F2937"/>
                <w:sz w:val="20"/>
              </w:rPr>
              <w:t>Pháp lý là một cổng/công cụ; Nexus điều phối quan hệ phụ thuộc đa lĩnh vực.</w:t>
            </w:r>
          </w:p>
        </w:tc>
      </w:tr>
    </w:tbl>
    <w:p>
      <w:pPr>
        <w:keepNext/>
        <w:spacing w:before="40" w:after="30" w:line="247" w:lineRule="auto"/>
      </w:pPr>
      <w:r>
        <w:rPr>
          <w:rFonts w:ascii="Arial" w:hAnsi="Arial"/>
          <w:b/>
          <w:i w:val="0"/>
          <w:color w:val="087F7A"/>
          <w:sz w:val="21"/>
        </w:rPr>
        <w:t>A3. Ranh giới tuyên bố để tránh nói quá mức</w:t>
      </w:r>
    </w:p>
    <w:p>
      <w:pPr>
        <w:spacing w:before="0" w:after="12" w:line="245" w:lineRule="auto"/>
        <w:ind w:left="0" w:hanging="187"/>
      </w:pPr>
      <w:r>
        <w:rPr>
          <w:rFonts w:ascii="Arial" w:hAnsi="Arial"/>
          <w:b/>
          <w:i w:val="0"/>
          <w:color w:val="087F7A"/>
          <w:sz w:val="20"/>
        </w:rPr>
        <w:t xml:space="preserve">• </w:t>
      </w:r>
      <w:r>
        <w:rPr>
          <w:rFonts w:ascii="Arial" w:hAnsi="Arial"/>
          <w:b w:val="0"/>
          <w:i w:val="0"/>
          <w:color w:val="1F2937"/>
          <w:sz w:val="20"/>
        </w:rPr>
        <w:t>Không nói “first industrial symbiosis AI”, “first end-to-end platform” hay “AI đảm bảo compliance”.</w:t>
      </w:r>
    </w:p>
    <w:p>
      <w:pPr>
        <w:spacing w:before="0" w:after="12" w:line="245" w:lineRule="auto"/>
        <w:ind w:left="0" w:hanging="187"/>
      </w:pPr>
      <w:r>
        <w:rPr>
          <w:rFonts w:ascii="Arial" w:hAnsi="Arial"/>
          <w:b/>
          <w:i w:val="0"/>
          <w:color w:val="087F7A"/>
          <w:sz w:val="20"/>
        </w:rPr>
        <w:t xml:space="preserve">• </w:t>
      </w:r>
      <w:r>
        <w:rPr>
          <w:rFonts w:ascii="Arial" w:hAnsi="Arial"/>
          <w:b w:val="0"/>
          <w:i w:val="0"/>
          <w:color w:val="1F2937"/>
          <w:sz w:val="20"/>
        </w:rPr>
        <w:t>Tác động dự kiến và tác động đã xác minh được tách riêng; tác động môi trường chỉ được ghi nhận sau khi luồng trao đổi thật có bằng chứng.</w:t>
      </w:r>
    </w:p>
    <w:p>
      <w:pPr>
        <w:spacing w:before="0" w:after="12" w:line="245" w:lineRule="auto"/>
        <w:ind w:left="0" w:hanging="187"/>
      </w:pPr>
      <w:r>
        <w:rPr>
          <w:rFonts w:ascii="Arial" w:hAnsi="Arial"/>
          <w:b/>
          <w:i w:val="0"/>
          <w:color w:val="087F7A"/>
          <w:sz w:val="20"/>
        </w:rPr>
        <w:t xml:space="preserve">• </w:t>
      </w:r>
      <w:r>
        <w:rPr>
          <w:rFonts w:ascii="Arial" w:hAnsi="Arial"/>
          <w:b w:val="0"/>
          <w:i w:val="0"/>
          <w:color w:val="1F2937"/>
          <w:sz w:val="20"/>
        </w:rPr>
        <w:t>NexusLoop là hệ thống hỗ trợ quyết định và điều phối bằng chứng; thẩm quyền pháp lý/kỹ thuật cuối cùng thuộc chuyên gia/cơ quan có trách nhiệm.</w:t>
      </w:r>
    </w:p>
    <w:p>
      <w:pPr>
        <w:pageBreakBefore/>
        <w:spacing w:before="0" w:after="20" w:line="247" w:lineRule="auto"/>
      </w:pPr>
      <w:r>
        <w:rPr>
          <w:rFonts w:ascii="Arial" w:hAnsi="Arial"/>
          <w:b/>
          <w:i w:val="0"/>
          <w:color w:val="15364C"/>
          <w:sz w:val="28"/>
        </w:rPr>
        <w:t>PHỤ LỤC B - KỸ THUẬT, KIỂM CHỨNG &amp; THÔNG TIN NỘP HỆ THỐNG</w:t>
      </w:r>
    </w:p>
    <w:p>
      <w:pPr>
        <w:keepNext/>
        <w:spacing w:before="40" w:after="30" w:line="247" w:lineRule="auto"/>
      </w:pPr>
      <w:r>
        <w:rPr>
          <w:rFonts w:ascii="Arial" w:hAnsi="Arial"/>
          <w:b/>
          <w:i w:val="0"/>
          <w:color w:val="087F7A"/>
          <w:sz w:val="21"/>
        </w:rPr>
        <w:t>B1. Kiến trúc MVP chi tiết</w:t>
      </w:r>
    </w:p>
    <w:tbl>
      <w:tblPr>
        <w:tblW w:type="auto" w:w="0"/>
        <w:jc w:val="center"/>
        <w:tblLayout w:type="fixed"/>
        <w:tblLook w:firstColumn="1" w:firstRow="1" w:lastColumn="0" w:lastRow="0" w:noHBand="0" w:noVBand="1" w:val="04A0"/>
      </w:tblPr>
      <w:tblGrid>
        <w:gridCol w:w="2544"/>
        <w:gridCol w:w="2544"/>
        <w:gridCol w:w="2544"/>
        <w:gridCol w:w="2544"/>
      </w:tblGrid>
      <w:tr>
        <w:tc>
          <w:tcPr>
            <w:tcW w:type="dxa" w:w="2448"/>
            <w:tcMar>
              <w:top w:w="45" w:type="dxa"/>
              <w:start w:w="45" w:type="dxa"/>
              <w:bottom w:w="45" w:type="dxa"/>
              <w:end w:w="45" w:type="dxa"/>
            </w:tcMar>
            <w:shd w:fill="EDF4F7"/>
            <w:vAlign w:val="center"/>
          </w:tcPr>
          <w:p>
            <w:pPr>
              <w:spacing w:before="0" w:after="0" w:line="240" w:lineRule="auto"/>
              <w:jc w:val="center"/>
            </w:pPr>
            <w:r>
              <w:rPr>
                <w:rFonts w:ascii="Arial" w:hAnsi="Arial"/>
                <w:b/>
                <w:i w:val="0"/>
                <w:color w:val="087F7A"/>
                <w:sz w:val="20"/>
              </w:rPr>
              <w:t>TRẠNG THÁI HỒ SƠ</w:t>
            </w:r>
          </w:p>
        </w:tc>
        <w:tc>
          <w:tcPr>
            <w:tcW w:type="dxa" w:w="2448"/>
            <w:tcMar>
              <w:top w:w="45" w:type="dxa"/>
              <w:start w:w="45" w:type="dxa"/>
              <w:bottom w:w="45" w:type="dxa"/>
              <w:end w:w="45" w:type="dxa"/>
            </w:tcMar>
            <w:shd w:fill="EDF4F7"/>
            <w:vAlign w:val="center"/>
          </w:tcPr>
          <w:p>
            <w:pPr>
              <w:spacing w:before="0" w:after="0" w:line="240" w:lineRule="auto"/>
              <w:jc w:val="center"/>
            </w:pPr>
            <w:r>
              <w:rPr>
                <w:rFonts w:ascii="Arial" w:hAnsi="Arial"/>
                <w:b/>
                <w:i w:val="0"/>
                <w:color w:val="087F7A"/>
                <w:sz w:val="20"/>
              </w:rPr>
              <w:t>ĐỒ THỊ PHỤ THUỘC</w:t>
            </w:r>
          </w:p>
        </w:tc>
        <w:tc>
          <w:tcPr>
            <w:tcW w:type="dxa" w:w="2448"/>
            <w:tcMar>
              <w:top w:w="45" w:type="dxa"/>
              <w:start w:w="45" w:type="dxa"/>
              <w:bottom w:w="45" w:type="dxa"/>
              <w:end w:w="45" w:type="dxa"/>
            </w:tcMar>
            <w:shd w:fill="EDF4F7"/>
            <w:vAlign w:val="center"/>
          </w:tcPr>
          <w:p>
            <w:pPr>
              <w:spacing w:before="0" w:after="0" w:line="240" w:lineRule="auto"/>
              <w:jc w:val="center"/>
            </w:pPr>
            <w:r>
              <w:rPr>
                <w:rFonts w:ascii="Arial" w:hAnsi="Arial"/>
                <w:b/>
                <w:i w:val="0"/>
                <w:color w:val="087F7A"/>
                <w:sz w:val="20"/>
              </w:rPr>
              <w:t>KHO BẰNG CHỨNG</w:t>
            </w:r>
          </w:p>
        </w:tc>
        <w:tc>
          <w:tcPr>
            <w:tcW w:type="dxa" w:w="2736"/>
            <w:tcMar>
              <w:top w:w="45" w:type="dxa"/>
              <w:start w:w="45" w:type="dxa"/>
              <w:bottom w:w="45" w:type="dxa"/>
              <w:end w:w="45" w:type="dxa"/>
            </w:tcMar>
            <w:shd w:fill="EDF4F7"/>
            <w:vAlign w:val="center"/>
          </w:tcPr>
          <w:p>
            <w:pPr>
              <w:spacing w:before="0" w:after="0" w:line="240" w:lineRule="auto"/>
              <w:jc w:val="center"/>
            </w:pPr>
            <w:r>
              <w:rPr>
                <w:rFonts w:ascii="Arial" w:hAnsi="Arial"/>
                <w:b/>
                <w:i w:val="0"/>
                <w:color w:val="087F7A"/>
                <w:sz w:val="20"/>
              </w:rPr>
              <w:t>CỔNG QUY TẮC / CON NGƯỜI</w:t>
            </w:r>
          </w:p>
        </w:tc>
      </w:tr>
      <w:tr>
        <w:tc>
          <w:tcPr>
            <w:tcW w:type="dxa" w:w="2448"/>
            <w:tcMar>
              <w:top w:w="45" w:type="dxa"/>
              <w:start w:w="45" w:type="dxa"/>
              <w:bottom w:w="45" w:type="dxa"/>
              <w:end w:w="45" w:type="dxa"/>
            </w:tcMar>
            <w:shd w:fill="FAFBFC"/>
            <w:vAlign w:val="center"/>
          </w:tcPr>
          <w:p>
            <w:pPr>
              <w:spacing w:before="0" w:after="0" w:line="240" w:lineRule="auto"/>
              <w:jc w:val="center"/>
            </w:pPr>
            <w:r>
              <w:rPr>
                <w:rFonts w:ascii="Arial" w:hAnsi="Arial"/>
                <w:b w:val="0"/>
                <w:i w:val="0"/>
                <w:color w:val="1F2937"/>
                <w:sz w:val="20"/>
              </w:rPr>
              <w:t>Cổng, giả định, người phụ trách, thời hạn.</w:t>
            </w:r>
          </w:p>
        </w:tc>
        <w:tc>
          <w:tcPr>
            <w:tcW w:type="dxa" w:w="2448"/>
            <w:tcMar>
              <w:top w:w="45" w:type="dxa"/>
              <w:start w:w="45" w:type="dxa"/>
              <w:bottom w:w="45" w:type="dxa"/>
              <w:end w:w="45" w:type="dxa"/>
            </w:tcMar>
            <w:shd w:fill="FAFBFC"/>
            <w:vAlign w:val="center"/>
          </w:tcPr>
          <w:p>
            <w:pPr>
              <w:spacing w:before="0" w:after="0" w:line="240" w:lineRule="auto"/>
              <w:jc w:val="center"/>
            </w:pPr>
            <w:r>
              <w:rPr>
                <w:rFonts w:ascii="Arial" w:hAnsi="Arial"/>
                <w:b w:val="0"/>
                <w:i w:val="0"/>
                <w:color w:val="1F2937"/>
                <w:sz w:val="20"/>
              </w:rPr>
              <w:t>Quan hệ phụ thuộc kỹ thuật - pháp lý - kinh tế.</w:t>
            </w:r>
          </w:p>
        </w:tc>
        <w:tc>
          <w:tcPr>
            <w:tcW w:type="dxa" w:w="2448"/>
            <w:tcMar>
              <w:top w:w="45" w:type="dxa"/>
              <w:start w:w="45" w:type="dxa"/>
              <w:bottom w:w="45" w:type="dxa"/>
              <w:end w:w="45" w:type="dxa"/>
            </w:tcMar>
            <w:shd w:fill="FAFBFC"/>
            <w:vAlign w:val="center"/>
          </w:tcPr>
          <w:p>
            <w:pPr>
              <w:spacing w:before="0" w:after="0" w:line="240" w:lineRule="auto"/>
              <w:jc w:val="center"/>
            </w:pPr>
            <w:r>
              <w:rPr>
                <w:rFonts w:ascii="Arial" w:hAnsi="Arial"/>
                <w:b w:val="0"/>
                <w:i w:val="0"/>
                <w:color w:val="1F2937"/>
                <w:sz w:val="20"/>
              </w:rPr>
              <w:t>Tài liệu/xét nghiệm/báo giá + nguồn, phiên bản.</w:t>
            </w:r>
          </w:p>
        </w:tc>
        <w:tc>
          <w:tcPr>
            <w:tcW w:type="dxa" w:w="2736"/>
            <w:tcMar>
              <w:top w:w="45" w:type="dxa"/>
              <w:start w:w="45" w:type="dxa"/>
              <w:bottom w:w="45" w:type="dxa"/>
              <w:end w:w="45" w:type="dxa"/>
            </w:tcMar>
            <w:shd w:fill="FAFBFC"/>
            <w:vAlign w:val="center"/>
          </w:tcPr>
          <w:p>
            <w:pPr>
              <w:spacing w:before="0" w:after="0" w:line="240" w:lineRule="auto"/>
              <w:jc w:val="center"/>
            </w:pPr>
            <w:r>
              <w:rPr>
                <w:rFonts w:ascii="Arial" w:hAnsi="Arial"/>
                <w:b w:val="0"/>
                <w:i w:val="0"/>
                <w:color w:val="1F2937"/>
                <w:sz w:val="20"/>
              </w:rPr>
              <w:t>Ngưỡng xác thực + chuyên gia; thiếu dữ liệu → HOLD.</w:t>
            </w:r>
          </w:p>
        </w:tc>
      </w:tr>
      <w:tr>
        <w:tc>
          <w:tcPr>
            <w:tcW w:type="dxa" w:w="2448"/>
            <w:tcMar>
              <w:top w:w="45" w:type="dxa"/>
              <w:start w:w="45" w:type="dxa"/>
              <w:bottom w:w="45" w:type="dxa"/>
              <w:end w:w="45" w:type="dxa"/>
            </w:tcMar>
            <w:shd w:fill="EDF4F7"/>
            <w:vAlign w:val="center"/>
          </w:tcPr>
          <w:p>
            <w:pPr>
              <w:spacing w:before="0" w:after="0" w:line="240" w:lineRule="auto"/>
              <w:jc w:val="center"/>
            </w:pPr>
            <w:r>
              <w:rPr>
                <w:rFonts w:ascii="Arial" w:hAnsi="Arial"/>
                <w:b/>
                <w:i w:val="0"/>
                <w:color w:val="087F7A"/>
                <w:sz w:val="20"/>
              </w:rPr>
              <w:t>BỘ LẬP KẾ HOẠCH AGENT</w:t>
            </w:r>
          </w:p>
        </w:tc>
        <w:tc>
          <w:tcPr>
            <w:tcW w:type="dxa" w:w="2448"/>
            <w:tcMar>
              <w:top w:w="45" w:type="dxa"/>
              <w:start w:w="45" w:type="dxa"/>
              <w:bottom w:w="45" w:type="dxa"/>
              <w:end w:w="45" w:type="dxa"/>
            </w:tcMar>
            <w:shd w:fill="EDF4F7"/>
            <w:vAlign w:val="center"/>
          </w:tcPr>
          <w:p>
            <w:pPr>
              <w:spacing w:before="0" w:after="0" w:line="240" w:lineRule="auto"/>
              <w:jc w:val="center"/>
            </w:pPr>
            <w:r>
              <w:rPr>
                <w:rFonts w:ascii="Arial" w:hAnsi="Arial"/>
                <w:b/>
                <w:i w:val="0"/>
                <w:color w:val="087F7A"/>
                <w:sz w:val="20"/>
              </w:rPr>
              <w:t>CÔNG CỤ</w:t>
            </w:r>
          </w:p>
        </w:tc>
        <w:tc>
          <w:tcPr>
            <w:tcW w:type="dxa" w:w="2448"/>
            <w:tcMar>
              <w:top w:w="45" w:type="dxa"/>
              <w:start w:w="45" w:type="dxa"/>
              <w:bottom w:w="45" w:type="dxa"/>
              <w:end w:w="45" w:type="dxa"/>
            </w:tcMar>
            <w:shd w:fill="EDF4F7"/>
            <w:vAlign w:val="center"/>
          </w:tcPr>
          <w:p>
            <w:pPr>
              <w:spacing w:before="0" w:after="0" w:line="240" w:lineRule="auto"/>
              <w:jc w:val="center"/>
            </w:pPr>
            <w:r>
              <w:rPr>
                <w:rFonts w:ascii="Arial" w:hAnsi="Arial"/>
                <w:b/>
                <w:i w:val="0"/>
                <w:color w:val="087F7A"/>
                <w:sz w:val="20"/>
              </w:rPr>
              <w:t>NHẬT KÝ KIỂM TOÁN</w:t>
            </w:r>
          </w:p>
        </w:tc>
        <w:tc>
          <w:tcPr>
            <w:tcW w:type="dxa" w:w="2736"/>
            <w:tcMar>
              <w:top w:w="45" w:type="dxa"/>
              <w:start w:w="45" w:type="dxa"/>
              <w:bottom w:w="45" w:type="dxa"/>
              <w:end w:w="45" w:type="dxa"/>
            </w:tcMar>
            <w:shd w:fill="EDF4F7"/>
            <w:vAlign w:val="center"/>
          </w:tcPr>
          <w:p>
            <w:pPr>
              <w:spacing w:before="0" w:after="0" w:line="240" w:lineRule="auto"/>
              <w:jc w:val="center"/>
            </w:pPr>
            <w:r>
              <w:rPr>
                <w:rFonts w:ascii="Arial" w:hAnsi="Arial"/>
                <w:b/>
                <w:i w:val="0"/>
                <w:color w:val="087F7A"/>
                <w:sz w:val="20"/>
              </w:rPr>
              <w:t>VÒNG ĐÁNH GIÁ LẠI</w:t>
            </w:r>
          </w:p>
        </w:tc>
      </w:tr>
      <w:tr>
        <w:tc>
          <w:tcPr>
            <w:tcW w:type="dxa" w:w="2448"/>
            <w:tcMar>
              <w:top w:w="45" w:type="dxa"/>
              <w:start w:w="45" w:type="dxa"/>
              <w:bottom w:w="45" w:type="dxa"/>
              <w:end w:w="45" w:type="dxa"/>
            </w:tcMar>
            <w:shd w:fill="FAFBFC"/>
            <w:vAlign w:val="center"/>
          </w:tcPr>
          <w:p>
            <w:pPr>
              <w:spacing w:before="0" w:after="0" w:line="240" w:lineRule="auto"/>
              <w:jc w:val="center"/>
            </w:pPr>
            <w:r>
              <w:rPr>
                <w:rFonts w:ascii="Arial" w:hAnsi="Arial"/>
                <w:b w:val="0"/>
                <w:i w:val="0"/>
                <w:color w:val="1F2937"/>
                <w:sz w:val="20"/>
              </w:rPr>
              <w:t>Chọn bằng chứng/hành động ưu tiên tiếp theo.</w:t>
            </w:r>
          </w:p>
        </w:tc>
        <w:tc>
          <w:tcPr>
            <w:tcW w:type="dxa" w:w="2448"/>
            <w:tcMar>
              <w:top w:w="45" w:type="dxa"/>
              <w:start w:w="45" w:type="dxa"/>
              <w:bottom w:w="45" w:type="dxa"/>
              <w:end w:w="45" w:type="dxa"/>
            </w:tcMar>
            <w:shd w:fill="FAFBFC"/>
            <w:vAlign w:val="center"/>
          </w:tcPr>
          <w:p>
            <w:pPr>
              <w:spacing w:before="0" w:after="0" w:line="240" w:lineRule="auto"/>
              <w:jc w:val="center"/>
            </w:pPr>
            <w:r>
              <w:rPr>
                <w:rFonts w:ascii="Arial" w:hAnsi="Arial"/>
                <w:b w:val="0"/>
                <w:i w:val="0"/>
                <w:color w:val="1F2937"/>
                <w:sz w:val="20"/>
              </w:rPr>
              <w:t>Đọc tài liệu/RAG, bộ tính, nhiệm vụ/phê duyệt, quy tắc.</w:t>
            </w:r>
          </w:p>
        </w:tc>
        <w:tc>
          <w:tcPr>
            <w:tcW w:type="dxa" w:w="2448"/>
            <w:tcMar>
              <w:top w:w="45" w:type="dxa"/>
              <w:start w:w="45" w:type="dxa"/>
              <w:bottom w:w="45" w:type="dxa"/>
              <w:end w:w="45" w:type="dxa"/>
            </w:tcMar>
            <w:shd w:fill="FAFBFC"/>
            <w:vAlign w:val="center"/>
          </w:tcPr>
          <w:p>
            <w:pPr>
              <w:spacing w:before="0" w:after="0" w:line="240" w:lineRule="auto"/>
              <w:jc w:val="center"/>
            </w:pPr>
            <w:r>
              <w:rPr>
                <w:rFonts w:ascii="Arial" w:hAnsi="Arial"/>
                <w:b w:val="0"/>
                <w:i w:val="0"/>
                <w:color w:val="1F2937"/>
                <w:sz w:val="20"/>
              </w:rPr>
              <w:t>Ghi công cụ, bằng chứng, quyết định, người duyệt.</w:t>
            </w:r>
          </w:p>
        </w:tc>
        <w:tc>
          <w:tcPr>
            <w:tcW w:type="dxa" w:w="2736"/>
            <w:tcMar>
              <w:top w:w="45" w:type="dxa"/>
              <w:start w:w="45" w:type="dxa"/>
              <w:bottom w:w="45" w:type="dxa"/>
              <w:end w:w="45" w:type="dxa"/>
            </w:tcMar>
            <w:shd w:fill="FAFBFC"/>
            <w:vAlign w:val="center"/>
          </w:tcPr>
          <w:p>
            <w:pPr>
              <w:spacing w:before="0" w:after="0" w:line="240" w:lineRule="auto"/>
              <w:jc w:val="center"/>
            </w:pPr>
            <w:r>
              <w:rPr>
                <w:rFonts w:ascii="Arial" w:hAnsi="Arial"/>
                <w:b w:val="0"/>
                <w:i w:val="0"/>
                <w:color w:val="1F2937"/>
                <w:sz w:val="20"/>
              </w:rPr>
              <w:t>Bằng chứng mới → cập nhật phụ thuộc → lập kế hoạch lại.</w:t>
            </w:r>
          </w:p>
        </w:tc>
      </w:tr>
    </w:tbl>
    <w:p>
      <w:pPr>
        <w:keepNext/>
        <w:spacing w:before="40" w:after="30" w:line="247" w:lineRule="auto"/>
      </w:pPr>
      <w:r>
        <w:rPr>
          <w:rFonts w:ascii="Arial" w:hAnsi="Arial"/>
          <w:b/>
          <w:i w:val="0"/>
          <w:color w:val="087F7A"/>
          <w:sz w:val="21"/>
        </w:rPr>
        <w:t>B2. Tình huống minh họa chính: tái sử dụng nước sau xử lý</w:t>
      </w:r>
    </w:p>
    <w:p>
      <w:pPr>
        <w:spacing w:before="0" w:after="20" w:line="240" w:lineRule="auto"/>
      </w:pPr>
      <w:r>
        <w:rPr>
          <w:rFonts w:ascii="Arial" w:hAnsi="Arial"/>
          <w:b/>
          <w:i w:val="0"/>
          <w:color w:val="15364C"/>
          <w:sz w:val="20"/>
        </w:rPr>
        <w:t>Nhà máy A có nước sau xử lý, Nhà máy B cần nước kỹ thuật. Dựa trên bối cảnh pilot DEEP C1 (~1.000 m³/ngày) [11], Agent chọn thứ tự kiểm tra pháp lý → chất lượng → hạ tầng → kinh tế và lập kế hoạch lại khi bằng chứng mới xuất hiện; Agent không tự phê duyệt.</w:t>
      </w:r>
    </w:p>
    <w:p>
      <w:pPr>
        <w:keepNext/>
        <w:spacing w:before="40" w:after="30" w:line="247" w:lineRule="auto"/>
      </w:pPr>
      <w:r>
        <w:rPr>
          <w:rFonts w:ascii="Arial" w:hAnsi="Arial"/>
          <w:b/>
          <w:i w:val="0"/>
          <w:color w:val="087F7A"/>
          <w:sz w:val="21"/>
        </w:rPr>
        <w:t>B3. Hai tình huống kiểm thử quan trọng</w:t>
      </w:r>
    </w:p>
    <w:p>
      <w:pPr>
        <w:spacing w:before="0" w:after="12" w:line="245" w:lineRule="auto"/>
        <w:ind w:left="0" w:hanging="187"/>
      </w:pPr>
      <w:r>
        <w:rPr>
          <w:rFonts w:ascii="Arial" w:hAnsi="Arial"/>
          <w:b/>
          <w:i w:val="0"/>
          <w:color w:val="087F7A"/>
          <w:sz w:val="20"/>
        </w:rPr>
        <w:t xml:space="preserve">• </w:t>
      </w:r>
      <w:r>
        <w:rPr>
          <w:rFonts w:ascii="Arial" w:hAnsi="Arial"/>
          <w:b w:val="0"/>
          <w:i w:val="0"/>
          <w:color w:val="1F2937"/>
          <w:sz w:val="20"/>
        </w:rPr>
        <w:t>Dừng sớm: phân loại pháp lý/tài nguyên bị BLOCK → Agent phải hủy xét nghiệm/nghiên cứu kỹ thuật chưa cần thiết, ghi rõ lý do và dừng chi phí thẩm định.</w:t>
      </w:r>
    </w:p>
    <w:p>
      <w:pPr>
        <w:spacing w:before="0" w:after="18" w:line="245" w:lineRule="auto"/>
        <w:ind w:left="0" w:hanging="187"/>
      </w:pPr>
      <w:r>
        <w:rPr>
          <w:rFonts w:ascii="Arial" w:hAnsi="Arial"/>
          <w:b/>
          <w:i w:val="0"/>
          <w:color w:val="087F7A"/>
          <w:sz w:val="20"/>
        </w:rPr>
        <w:t xml:space="preserve">• </w:t>
      </w:r>
      <w:r>
        <w:rPr>
          <w:rFonts w:ascii="Arial" w:hAnsi="Arial"/>
          <w:b w:val="0"/>
          <w:i w:val="0"/>
          <w:color w:val="1F2937"/>
          <w:sz w:val="20"/>
        </w:rPr>
        <w:t>Lập kế hoạch lại: kết quả xét nghiệm làm thay đổi phân loại → lộ trình pháp lý đổi → chi phí hạ tầng tăng → hiệu quả kinh tế âm → Agent chuyển HOLD/STOP hoặc đề xuất đường thay thế, nhưng không tự “lách” quy tắc.</w:t>
      </w:r>
    </w:p>
    <w:p>
      <w:pPr>
        <w:keepNext/>
        <w:spacing w:before="40" w:after="30" w:line="247" w:lineRule="auto"/>
      </w:pPr>
      <w:r>
        <w:rPr>
          <w:rFonts w:ascii="Arial" w:hAnsi="Arial"/>
          <w:b/>
          <w:i w:val="0"/>
          <w:color w:val="087F7A"/>
          <w:sz w:val="21"/>
        </w:rPr>
        <w:t>B4. Thông tin điền Hackathon4U</w:t>
      </w:r>
    </w:p>
    <w:tbl>
      <w:tblPr>
        <w:tblW w:type="auto" w:w="0"/>
        <w:jc w:val="center"/>
        <w:tblLayout w:type="fixed"/>
        <w:tblLook w:firstColumn="1" w:firstRow="1" w:lastColumn="0" w:lastRow="0" w:noHBand="0" w:noVBand="1" w:val="04A0"/>
      </w:tblPr>
      <w:tblGrid>
        <w:gridCol w:w="5089"/>
        <w:gridCol w:w="5089"/>
      </w:tblGrid>
      <w:tr>
        <w:tc>
          <w:tcPr>
            <w:tcW w:type="dxa" w:w="2160"/>
            <w:shd w:fill="EDF4F7"/>
            <w:tcMar>
              <w:top w:w="40" w:type="dxa"/>
              <w:start w:w="45" w:type="dxa"/>
              <w:bottom w:w="40" w:type="dxa"/>
              <w:end w:w="45" w:type="dxa"/>
            </w:tcMar>
            <w:vAlign w:val="center"/>
          </w:tcPr>
          <w:p>
            <w:r>
              <w:rPr>
                <w:rFonts w:ascii="Arial" w:hAnsi="Arial"/>
                <w:b/>
                <w:i w:val="0"/>
                <w:color w:val="15364C"/>
                <w:sz w:val="20"/>
              </w:rPr>
              <w:t>Project Title</w:t>
            </w:r>
          </w:p>
        </w:tc>
        <w:tc>
          <w:tcPr>
            <w:tcW w:type="dxa" w:w="7920"/>
            <w:tcMar>
              <w:top w:w="40" w:type="dxa"/>
              <w:start w:w="45" w:type="dxa"/>
              <w:bottom w:w="40" w:type="dxa"/>
              <w:end w:w="45" w:type="dxa"/>
            </w:tcMar>
            <w:vAlign w:val="center"/>
          </w:tcPr>
          <w:p>
            <w:pPr>
              <w:spacing w:before="0" w:after="0" w:line="240" w:lineRule="auto"/>
            </w:pPr>
            <w:r>
              <w:rPr>
                <w:rFonts w:ascii="Arial" w:hAnsi="Arial"/>
                <w:b w:val="0"/>
                <w:i w:val="0"/>
                <w:color w:val="1F2937"/>
                <w:sz w:val="20"/>
              </w:rPr>
              <w:t>NexusLoop</w:t>
            </w:r>
          </w:p>
        </w:tc>
      </w:tr>
      <w:tr>
        <w:tc>
          <w:tcPr>
            <w:tcW w:type="dxa" w:w="2160"/>
            <w:shd w:fill="EDF4F7"/>
            <w:tcMar>
              <w:top w:w="40" w:type="dxa"/>
              <w:start w:w="45" w:type="dxa"/>
              <w:bottom w:w="40" w:type="dxa"/>
              <w:end w:w="45" w:type="dxa"/>
            </w:tcMar>
            <w:vAlign w:val="center"/>
          </w:tcPr>
          <w:p>
            <w:r>
              <w:rPr>
                <w:rFonts w:ascii="Arial" w:hAnsi="Arial"/>
                <w:b/>
                <w:i w:val="0"/>
                <w:color w:val="15364C"/>
                <w:sz w:val="20"/>
              </w:rPr>
              <w:t>Track / Nhóm lĩnh vực</w:t>
            </w:r>
          </w:p>
        </w:tc>
        <w:tc>
          <w:tcPr>
            <w:tcW w:type="dxa" w:w="7920"/>
            <w:tcMar>
              <w:top w:w="40" w:type="dxa"/>
              <w:start w:w="45" w:type="dxa"/>
              <w:bottom w:w="40" w:type="dxa"/>
              <w:end w:w="45" w:type="dxa"/>
            </w:tcMar>
            <w:vAlign w:val="center"/>
          </w:tcPr>
          <w:p>
            <w:pPr>
              <w:spacing w:before="0" w:after="0" w:line="240" w:lineRule="auto"/>
            </w:pPr>
            <w:r>
              <w:rPr>
                <w:rFonts w:ascii="Arial" w:hAnsi="Arial"/>
                <w:b w:val="0"/>
                <w:i w:val="0"/>
                <w:color w:val="1F2937"/>
                <w:sz w:val="20"/>
              </w:rPr>
              <w:t>3. Môi trường &amp; Phát triển bền vững</w:t>
            </w:r>
          </w:p>
        </w:tc>
      </w:tr>
      <w:tr>
        <w:tc>
          <w:tcPr>
            <w:tcW w:type="dxa" w:w="2160"/>
            <w:shd w:fill="EDF4F7"/>
            <w:tcMar>
              <w:top w:w="40" w:type="dxa"/>
              <w:start w:w="45" w:type="dxa"/>
              <w:bottom w:w="40" w:type="dxa"/>
              <w:end w:w="45" w:type="dxa"/>
            </w:tcMar>
            <w:vAlign w:val="center"/>
          </w:tcPr>
          <w:p>
            <w:r>
              <w:rPr>
                <w:rFonts w:ascii="Arial" w:hAnsi="Arial"/>
                <w:b/>
                <w:i w:val="0"/>
                <w:color w:val="15364C"/>
                <w:sz w:val="20"/>
              </w:rPr>
              <w:t>Tech Stack Tags (Thẻ công nghệ)</w:t>
            </w:r>
          </w:p>
        </w:tc>
        <w:tc>
          <w:tcPr>
            <w:tcW w:type="dxa" w:w="7920"/>
            <w:tcMar>
              <w:top w:w="40" w:type="dxa"/>
              <w:start w:w="45" w:type="dxa"/>
              <w:bottom w:w="40" w:type="dxa"/>
              <w:end w:w="45" w:type="dxa"/>
            </w:tcMar>
            <w:vAlign w:val="center"/>
          </w:tcPr>
          <w:p>
            <w:pPr>
              <w:spacing w:before="0" w:after="0" w:line="240" w:lineRule="auto"/>
            </w:pPr>
            <w:r>
              <w:rPr>
                <w:rFonts w:ascii="Arial" w:hAnsi="Arial"/>
                <w:b w:val="0"/>
                <w:i w:val="0"/>
                <w:color w:val="1F2937"/>
                <w:sz w:val="20"/>
              </w:rPr>
              <w:t>Python, FastAPI, React, PostgreSQL, pgvector, RAG, LLM/Agent, LangGraph (hoặc workflow tương đương), Docker</w:t>
            </w:r>
          </w:p>
        </w:tc>
      </w:tr>
      <w:tr>
        <w:tc>
          <w:tcPr>
            <w:tcW w:type="dxa" w:w="2160"/>
            <w:shd w:fill="EDF4F7"/>
            <w:tcMar>
              <w:top w:w="40" w:type="dxa"/>
              <w:start w:w="45" w:type="dxa"/>
              <w:bottom w:w="40" w:type="dxa"/>
              <w:end w:w="45" w:type="dxa"/>
            </w:tcMar>
            <w:vAlign w:val="center"/>
          </w:tcPr>
          <w:p>
            <w:r>
              <w:rPr>
                <w:rFonts w:ascii="Arial" w:hAnsi="Arial"/>
                <w:b/>
                <w:i w:val="0"/>
                <w:color w:val="15364C"/>
                <w:sz w:val="20"/>
              </w:rPr>
              <w:t>Project Description (Mô tả dự án)</w:t>
            </w:r>
          </w:p>
        </w:tc>
        <w:tc>
          <w:tcPr>
            <w:tcW w:type="dxa" w:w="7920"/>
            <w:tcMar>
              <w:top w:w="40" w:type="dxa"/>
              <w:start w:w="45" w:type="dxa"/>
              <w:bottom w:w="40" w:type="dxa"/>
              <w:end w:w="45" w:type="dxa"/>
            </w:tcMar>
            <w:vAlign w:val="center"/>
          </w:tcPr>
          <w:p>
            <w:pPr>
              <w:spacing w:before="0" w:after="0" w:line="240" w:lineRule="auto"/>
            </w:pPr>
            <w:r>
              <w:rPr>
                <w:rFonts w:ascii="Arial" w:hAnsi="Arial"/>
                <w:b w:val="0"/>
                <w:i w:val="0"/>
                <w:color w:val="1F2937"/>
                <w:sz w:val="20"/>
              </w:rPr>
              <w:t>NexusLoop là tác nhân AI giúp khu công nghiệp đưa một cơ hội tái sử dụng tài nguyên tới quyết định triển khai có cơ sở. Thay vì bắt doanh nghiệp hoàn tất mọi bước thẩm định, Agent xác định bằng chứng nào cần kiểm tra tiếp theo, điều phối đúng người và liên tục đánh giá lại hồ sơ tới PILOT / HOLD / STOP, với cổng quy tắc và cơ chế giám sát của con người cho quyết định pháp lý/kỹ thuật.</w:t>
            </w:r>
          </w:p>
        </w:tc>
      </w:tr>
    </w:tbl>
    <w:p>
      <w:pPr>
        <w:keepNext/>
        <w:spacing w:before="40" w:after="30" w:line="247" w:lineRule="auto"/>
      </w:pPr>
      <w:r>
        <w:rPr>
          <w:rFonts w:ascii="Arial" w:hAnsi="Arial"/>
          <w:b/>
          <w:i w:val="0"/>
          <w:color w:val="087F7A"/>
          <w:sz w:val="21"/>
        </w:rPr>
        <w:t>B5. Tài liệu tham khảo</w:t>
      </w:r>
    </w:p>
    <w:tbl>
      <w:tblPr>
        <w:tblW w:type="auto" w:w="0"/>
        <w:jc w:val="center"/>
        <w:tblLayout w:type="fixed"/>
        <w:tblLook w:firstColumn="1" w:firstRow="1" w:lastColumn="0" w:lastRow="0" w:noHBand="0" w:noVBand="1" w:val="04A0"/>
      </w:tblPr>
      <w:tblGrid>
        <w:gridCol w:w="5089"/>
        <w:gridCol w:w="5089"/>
      </w:tblGrid>
      <w:tr>
        <w:tc>
          <w:tcPr>
            <w:tcW w:type="dxa" w:w="5040"/>
            <w:tcMar>
              <w:top w:w="24" w:type="dxa"/>
              <w:start w:w="34" w:type="dxa"/>
              <w:bottom w:w="24" w:type="dxa"/>
              <w:end w:w="34" w:type="dxa"/>
            </w:tcMar>
            <w:shd w:fill="FAFBFC"/>
            <w:vAlign w:val="center"/>
          </w:tcPr>
          <w:p>
            <w:pPr>
              <w:spacing w:before="0" w:after="0" w:line="221" w:lineRule="auto"/>
            </w:pPr>
            <w:r>
              <w:rPr>
                <w:rFonts w:ascii="Arial" w:hAnsi="Arial"/>
                <w:b w:val="0"/>
                <w:i w:val="0"/>
                <w:color w:val="344054"/>
                <w:sz w:val="20"/>
              </w:rPr>
              <w:t xml:space="preserve">[1] Stucki J. et al. (2019). Eco-Industrial Park Development in Viet Nam. Sustainability 11(17), 4667. DOI 10.3390/su11174667. </w:t>
            </w:r>
            <w:hyperlink r:id="rId11">
              <w:r>
                <w:rPr>
                  <w:rFonts w:ascii="Arial" w:hAnsi="Arial"/>
                  <w:sz w:val="20"/>
                  <w:color w:val="087F7A"/>
                  <w:u w:val="single"/>
                </w:rPr>
                <w:t>Nguồn</w:t>
              </w:r>
            </w:hyperlink>
          </w:p>
        </w:tc>
        <w:tc>
          <w:tcPr>
            <w:tcW w:type="dxa" w:w="5040"/>
            <w:tcMar>
              <w:top w:w="24" w:type="dxa"/>
              <w:start w:w="34" w:type="dxa"/>
              <w:bottom w:w="24" w:type="dxa"/>
              <w:end w:w="34" w:type="dxa"/>
            </w:tcMar>
            <w:shd w:fill="FAFBFC"/>
            <w:vAlign w:val="center"/>
          </w:tcPr>
          <w:p>
            <w:pPr>
              <w:spacing w:before="0" w:after="0" w:line="221" w:lineRule="auto"/>
            </w:pPr>
            <w:r>
              <w:rPr>
                <w:rFonts w:ascii="Arial" w:hAnsi="Arial"/>
                <w:b w:val="0"/>
                <w:i w:val="0"/>
                <w:color w:val="344054"/>
                <w:sz w:val="20"/>
              </w:rPr>
              <w:t xml:space="preserve">[7] European Commission CORDIS. SHAREBOX - Secure Management Platform for Shared Process Resources. </w:t>
            </w:r>
            <w:hyperlink r:id="rId17">
              <w:r>
                <w:rPr>
                  <w:rFonts w:ascii="Arial" w:hAnsi="Arial"/>
                  <w:sz w:val="20"/>
                  <w:color w:val="087F7A"/>
                  <w:u w:val="single"/>
                </w:rPr>
                <w:t>Nguồn</w:t>
              </w:r>
            </w:hyperlink>
          </w:p>
        </w:tc>
      </w:tr>
      <w:tr>
        <w:tc>
          <w:tcPr>
            <w:tcW w:type="dxa" w:w="5040"/>
            <w:tcMar>
              <w:top w:w="24" w:type="dxa"/>
              <w:start w:w="34" w:type="dxa"/>
              <w:bottom w:w="24" w:type="dxa"/>
              <w:end w:w="34" w:type="dxa"/>
            </w:tcMar>
            <w:shd w:fill="FFFFFF"/>
            <w:vAlign w:val="center"/>
          </w:tcPr>
          <w:p>
            <w:pPr>
              <w:spacing w:before="0" w:after="0" w:line="221" w:lineRule="auto"/>
            </w:pPr>
            <w:r>
              <w:rPr>
                <w:rFonts w:ascii="Arial" w:hAnsi="Arial"/>
                <w:b w:val="0"/>
                <w:i w:val="0"/>
                <w:color w:val="344054"/>
                <w:sz w:val="20"/>
              </w:rPr>
              <w:t xml:space="preserve">[2] Jakobs L. et al. (2026). From Barriers to Solutions: Meso-Level Implementation Gap in Industrial Symbiosis. Results in Engineering 30, 110215. </w:t>
            </w:r>
            <w:hyperlink r:id="rId12">
              <w:r>
                <w:rPr>
                  <w:rFonts w:ascii="Arial" w:hAnsi="Arial"/>
                  <w:sz w:val="20"/>
                  <w:color w:val="087F7A"/>
                  <w:u w:val="single"/>
                </w:rPr>
                <w:t>Nguồn</w:t>
              </w:r>
            </w:hyperlink>
          </w:p>
        </w:tc>
        <w:tc>
          <w:tcPr>
            <w:tcW w:type="dxa" w:w="5040"/>
            <w:tcMar>
              <w:top w:w="24" w:type="dxa"/>
              <w:start w:w="34" w:type="dxa"/>
              <w:bottom w:w="24" w:type="dxa"/>
              <w:end w:w="34" w:type="dxa"/>
            </w:tcMar>
            <w:shd w:fill="FFFFFF"/>
            <w:vAlign w:val="center"/>
          </w:tcPr>
          <w:p>
            <w:pPr>
              <w:spacing w:before="0" w:after="0" w:line="221" w:lineRule="auto"/>
            </w:pPr>
            <w:r>
              <w:rPr>
                <w:rFonts w:ascii="Arial" w:hAnsi="Arial"/>
                <w:b w:val="0"/>
                <w:i w:val="0"/>
                <w:color w:val="344054"/>
                <w:sz w:val="20"/>
              </w:rPr>
              <w:t xml:space="preserve">[8] FISSAC. Industrial Symbiosis Management Software - LCA/LCC, dòng tài nguyên, khả thi và phân tích mạng. </w:t>
            </w:r>
            <w:hyperlink r:id="rId18">
              <w:r>
                <w:rPr>
                  <w:rFonts w:ascii="Arial" w:hAnsi="Arial"/>
                  <w:sz w:val="20"/>
                  <w:color w:val="087F7A"/>
                  <w:u w:val="single"/>
                </w:rPr>
                <w:t>Nguồn</w:t>
              </w:r>
            </w:hyperlink>
          </w:p>
        </w:tc>
      </w:tr>
      <w:tr>
        <w:tc>
          <w:tcPr>
            <w:tcW w:type="dxa" w:w="5040"/>
            <w:tcMar>
              <w:top w:w="24" w:type="dxa"/>
              <w:start w:w="34" w:type="dxa"/>
              <w:bottom w:w="24" w:type="dxa"/>
              <w:end w:w="34" w:type="dxa"/>
            </w:tcMar>
            <w:shd w:fill="FAFBFC"/>
            <w:vAlign w:val="center"/>
          </w:tcPr>
          <w:p>
            <w:pPr>
              <w:spacing w:before="0" w:after="0" w:line="221" w:lineRule="auto"/>
            </w:pPr>
            <w:r>
              <w:rPr>
                <w:rFonts w:ascii="Arial" w:hAnsi="Arial"/>
                <w:b w:val="0"/>
                <w:i w:val="0"/>
                <w:color w:val="344054"/>
                <w:sz w:val="20"/>
              </w:rPr>
              <w:t xml:space="preserve">[3] Chính phủ Việt Nam. Nghị định 35/2022/NĐ-CP, Điều 37-39 về KCN sinh thái và cộng sinh công nghiệp. </w:t>
            </w:r>
            <w:hyperlink r:id="rId13">
              <w:r>
                <w:rPr>
                  <w:rFonts w:ascii="Arial" w:hAnsi="Arial"/>
                  <w:sz w:val="20"/>
                  <w:color w:val="087F7A"/>
                  <w:u w:val="single"/>
                </w:rPr>
                <w:t>Nguồn</w:t>
              </w:r>
            </w:hyperlink>
          </w:p>
        </w:tc>
        <w:tc>
          <w:tcPr>
            <w:tcW w:type="dxa" w:w="5040"/>
            <w:tcMar>
              <w:top w:w="24" w:type="dxa"/>
              <w:start w:w="34" w:type="dxa"/>
              <w:bottom w:w="24" w:type="dxa"/>
              <w:end w:w="34" w:type="dxa"/>
            </w:tcMar>
            <w:shd w:fill="FAFBFC"/>
            <w:vAlign w:val="center"/>
          </w:tcPr>
          <w:p>
            <w:pPr>
              <w:spacing w:before="0" w:after="0" w:line="221" w:lineRule="auto"/>
            </w:pPr>
            <w:r>
              <w:rPr>
                <w:rFonts w:ascii="Arial" w:hAnsi="Arial"/>
                <w:b w:val="0"/>
                <w:i w:val="0"/>
                <w:color w:val="344054"/>
                <w:sz w:val="20"/>
              </w:rPr>
              <w:t xml:space="preserve">[9] DigitalH4C (2026). Hubs for Circularity: Reference Architecture of Digital Collaboration Platforms. DOI 10.1007/s43615-026-00755-z. </w:t>
            </w:r>
            <w:hyperlink r:id="rId19">
              <w:r>
                <w:rPr>
                  <w:rFonts w:ascii="Arial" w:hAnsi="Arial"/>
                  <w:sz w:val="20"/>
                  <w:color w:val="087F7A"/>
                  <w:u w:val="single"/>
                </w:rPr>
                <w:t>Nguồn</w:t>
              </w:r>
            </w:hyperlink>
          </w:p>
        </w:tc>
      </w:tr>
      <w:tr>
        <w:tc>
          <w:tcPr>
            <w:tcW w:type="dxa" w:w="5040"/>
            <w:tcMar>
              <w:top w:w="24" w:type="dxa"/>
              <w:start w:w="34" w:type="dxa"/>
              <w:bottom w:w="24" w:type="dxa"/>
              <w:end w:w="34" w:type="dxa"/>
            </w:tcMar>
            <w:shd w:fill="FFFFFF"/>
            <w:vAlign w:val="center"/>
          </w:tcPr>
          <w:p>
            <w:pPr>
              <w:spacing w:before="0" w:after="0" w:line="221" w:lineRule="auto"/>
            </w:pPr>
            <w:r>
              <w:rPr>
                <w:rFonts w:ascii="Arial" w:hAnsi="Arial"/>
                <w:b w:val="0"/>
                <w:i w:val="0"/>
                <w:color w:val="344054"/>
                <w:sz w:val="20"/>
              </w:rPr>
              <w:t xml:space="preserve">[4] UNIDO/SECO (2024). GEIPP II Viet Nam 2024-2028 - nhân rộng KCN sinh thái; ngân sách xấp xỉ 3,61 triệu USD. </w:t>
            </w:r>
            <w:hyperlink r:id="rId14">
              <w:r>
                <w:rPr>
                  <w:rFonts w:ascii="Arial" w:hAnsi="Arial"/>
                  <w:sz w:val="20"/>
                  <w:color w:val="087F7A"/>
                  <w:u w:val="single"/>
                </w:rPr>
                <w:t>Nguồn</w:t>
              </w:r>
            </w:hyperlink>
          </w:p>
        </w:tc>
        <w:tc>
          <w:tcPr>
            <w:tcW w:type="dxa" w:w="5040"/>
            <w:tcMar>
              <w:top w:w="24" w:type="dxa"/>
              <w:start w:w="34" w:type="dxa"/>
              <w:bottom w:w="24" w:type="dxa"/>
              <w:end w:w="34" w:type="dxa"/>
            </w:tcMar>
            <w:shd w:fill="FFFFFF"/>
            <w:vAlign w:val="center"/>
          </w:tcPr>
          <w:p>
            <w:pPr>
              <w:spacing w:before="0" w:after="0" w:line="221" w:lineRule="auto"/>
            </w:pPr>
            <w:r>
              <w:rPr>
                <w:rFonts w:ascii="Arial" w:hAnsi="Arial"/>
                <w:b w:val="0"/>
                <w:i w:val="0"/>
                <w:color w:val="344054"/>
                <w:sz w:val="20"/>
              </w:rPr>
              <w:t xml:space="preserve">[10] Delta Bravo AI. PermitPro - Agentic AI for Environmental Permitting. </w:t>
            </w:r>
            <w:hyperlink r:id="rId20">
              <w:r>
                <w:rPr>
                  <w:rFonts w:ascii="Arial" w:hAnsi="Arial"/>
                  <w:sz w:val="20"/>
                  <w:color w:val="087F7A"/>
                  <w:u w:val="single"/>
                </w:rPr>
                <w:t>Nguồn</w:t>
              </w:r>
            </w:hyperlink>
          </w:p>
        </w:tc>
      </w:tr>
      <w:tr>
        <w:tc>
          <w:tcPr>
            <w:tcW w:type="dxa" w:w="5040"/>
            <w:tcMar>
              <w:top w:w="24" w:type="dxa"/>
              <w:start w:w="34" w:type="dxa"/>
              <w:bottom w:w="24" w:type="dxa"/>
              <w:end w:w="34" w:type="dxa"/>
            </w:tcMar>
            <w:shd w:fill="FAFBFC"/>
            <w:vAlign w:val="center"/>
          </w:tcPr>
          <w:p>
            <w:pPr>
              <w:spacing w:before="0" w:after="0" w:line="221" w:lineRule="auto"/>
            </w:pPr>
            <w:r>
              <w:rPr>
                <w:rFonts w:ascii="Arial" w:hAnsi="Arial"/>
                <w:b w:val="0"/>
                <w:i w:val="0"/>
                <w:color w:val="344054"/>
                <w:sz w:val="20"/>
              </w:rPr>
              <w:t xml:space="preserve">[5] Phu My 3 SIP (27/03/2026). 5th Technical Meeting on Industrial Symbiosis with HEPZA and JICA. </w:t>
            </w:r>
            <w:hyperlink r:id="rId15">
              <w:r>
                <w:rPr>
                  <w:rFonts w:ascii="Arial" w:hAnsi="Arial"/>
                  <w:sz w:val="20"/>
                  <w:color w:val="087F7A"/>
                  <w:u w:val="single"/>
                </w:rPr>
                <w:t>Nguồn</w:t>
              </w:r>
            </w:hyperlink>
          </w:p>
        </w:tc>
        <w:tc>
          <w:tcPr>
            <w:tcW w:type="dxa" w:w="5040"/>
            <w:tcMar>
              <w:top w:w="24" w:type="dxa"/>
              <w:start w:w="34" w:type="dxa"/>
              <w:bottom w:w="24" w:type="dxa"/>
              <w:end w:w="34" w:type="dxa"/>
            </w:tcMar>
            <w:shd w:fill="FAFBFC"/>
            <w:vAlign w:val="center"/>
          </w:tcPr>
          <w:p>
            <w:pPr>
              <w:spacing w:before="0" w:after="0" w:line="221" w:lineRule="auto"/>
            </w:pPr>
            <w:r>
              <w:rPr>
                <w:rFonts w:ascii="Arial" w:hAnsi="Arial"/>
                <w:b w:val="0"/>
                <w:i w:val="0"/>
                <w:color w:val="344054"/>
                <w:sz w:val="20"/>
              </w:rPr>
              <w:t xml:space="preserve">[11] Bộ Nông nghiệp và Môi trường (29/07/2026). Pilot tái sử dụng nước thải công nghiệp tại DEEP C1 (~1.000 m³/ngày). </w:t>
            </w:r>
            <w:hyperlink r:id="rId21">
              <w:r>
                <w:rPr>
                  <w:rFonts w:ascii="Arial" w:hAnsi="Arial"/>
                  <w:sz w:val="20"/>
                  <w:color w:val="087F7A"/>
                  <w:u w:val="single"/>
                </w:rPr>
                <w:t>Nguồn</w:t>
              </w:r>
            </w:hyperlink>
          </w:p>
        </w:tc>
      </w:tr>
      <w:tr>
        <w:tc>
          <w:tcPr>
            <w:tcW w:type="dxa" w:w="5040"/>
            <w:tcMar>
              <w:top w:w="24" w:type="dxa"/>
              <w:start w:w="34" w:type="dxa"/>
              <w:bottom w:w="24" w:type="dxa"/>
              <w:end w:w="34" w:type="dxa"/>
            </w:tcMar>
            <w:shd w:fill="FFFFFF"/>
            <w:vAlign w:val="center"/>
          </w:tcPr>
          <w:p>
            <w:pPr>
              <w:spacing w:before="0" w:after="0" w:line="221" w:lineRule="auto"/>
            </w:pPr>
            <w:r>
              <w:rPr>
                <w:rFonts w:ascii="Arial" w:hAnsi="Arial"/>
                <w:b w:val="0"/>
                <w:i w:val="0"/>
                <w:color w:val="344054"/>
                <w:sz w:val="20"/>
              </w:rPr>
              <w:t xml:space="preserve">[6] International Synergies. SYNERGie Direct - ghép nối tài nguyên, thư viện tái sử dụng, theo dõi tác động và gói trả phí công khai. </w:t>
            </w:r>
            <w:hyperlink r:id="rId16">
              <w:r>
                <w:rPr>
                  <w:rFonts w:ascii="Arial" w:hAnsi="Arial"/>
                  <w:sz w:val="20"/>
                  <w:color w:val="087F7A"/>
                  <w:u w:val="single"/>
                </w:rPr>
                <w:t>Nguồn</w:t>
              </w:r>
            </w:hyperlink>
          </w:p>
        </w:tc>
        <w:tc>
          <w:tcPr>
            <w:tcW w:type="dxa" w:w="5040"/>
            <w:vAlign w:val="center"/>
          </w:tcPr>
          <w:p/>
        </w:tc>
      </w:tr>
    </w:tbl>
    <w:sectPr w:rsidR="00FC693F" w:rsidRPr="0006063C" w:rsidSect="00034616">
      <w:headerReference w:type="default" r:id="rId9"/>
      <w:footerReference w:type="default" r:id="rId10"/>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040"/>
      <w:gridCol w:w="5040"/>
    </w:tblGrid>
    <w:tr>
      <w:tc>
        <w:tcPr>
          <w:tcW w:type="dxa" w:w="8208"/>
        </w:tcPr>
        <w:p>
          <w:pPr>
            <w:spacing w:before="0" w:after="0" w:line="247" w:lineRule="auto"/>
          </w:pPr>
          <w:r>
            <w:rPr>
              <w:rFonts w:ascii="Arial" w:hAnsi="Arial"/>
              <w:b w:val="0"/>
              <w:i w:val="0"/>
              <w:color w:val="667085"/>
              <w:sz w:val="16"/>
            </w:rPr>
            <w:t>NexusLoop  |  Agentic AI for Sustainable Goals</w:t>
          </w:r>
        </w:p>
      </w:tc>
      <w:tc>
        <w:tcPr>
          <w:tcW w:type="dxa" w:w="1872"/>
        </w:tcPr>
        <w:p>
          <w:pPr>
            <w:spacing w:before="0" w:after="0" w:line="247" w:lineRule="auto"/>
            <w:jc w:val="right"/>
          </w:pPr>
          <w:r>
            <w:rPr>
              <w:rFonts w:ascii="Arial" w:hAnsi="Arial"/>
              <w:b w:val="0"/>
              <w:i w:val="0"/>
              <w:color w:val="667085"/>
              <w:sz w:val="16"/>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7" w:lineRule="auto"/>
      <w:jc w:val="right"/>
    </w:pPr>
    <w:r>
      <w:rPr>
        <w:rFonts w:ascii="Arial" w:hAnsi="Arial"/>
        <w:b/>
        <w:i w:val="0"/>
        <w:color w:val="667085"/>
        <w:sz w:val="16"/>
      </w:rPr>
      <w:t>VIETNAM JAPAN AI HACKATHON 2026  |  IDEA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3390/su11174667" TargetMode="External"/><Relationship Id="rId12" Type="http://schemas.openxmlformats.org/officeDocument/2006/relationships/hyperlink" Target="https://doi.org/10.1016/j.rineng.2026.110215" TargetMode="External"/><Relationship Id="rId13" Type="http://schemas.openxmlformats.org/officeDocument/2006/relationships/hyperlink" Target="https://english.luatvietnam.vn/decree-no-35-2022-nd-cp-221871-doc1.html" TargetMode="External"/><Relationship Id="rId14" Type="http://schemas.openxmlformats.org/officeDocument/2006/relationships/hyperlink" Target="https://downloads.unido.org/ot/35/35/35352405/20240814_GEIPP%20II_VN_ProDoc_final_clean.pdf" TargetMode="External"/><Relationship Id="rId15" Type="http://schemas.openxmlformats.org/officeDocument/2006/relationships/hyperlink" Target="https://phumy3sip.com/media-center/pm3-news/5th-technical-meeting--for-enhancing-industrial-symbiosis-at-phu-my-3-specialized-industrial-park" TargetMode="External"/><Relationship Id="rId16" Type="http://schemas.openxmlformats.org/officeDocument/2006/relationships/hyperlink" Target="https://international-synergies.com/what-we-do/synergie-direct/" TargetMode="External"/><Relationship Id="rId17" Type="http://schemas.openxmlformats.org/officeDocument/2006/relationships/hyperlink" Target="https://cordis.europa.eu/project/id/680843" TargetMode="External"/><Relationship Id="rId18" Type="http://schemas.openxmlformats.org/officeDocument/2006/relationships/hyperlink" Target="https://fissacproject.eu/en/fissac-software-platform/" TargetMode="External"/><Relationship Id="rId19" Type="http://schemas.openxmlformats.org/officeDocument/2006/relationships/hyperlink" Target="https://doi.org/10.1007/s43615-026-00755-z" TargetMode="External"/><Relationship Id="rId20" Type="http://schemas.openxmlformats.org/officeDocument/2006/relationships/hyperlink" Target="https://deltabravo.ai/permitpro" TargetMode="External"/><Relationship Id="rId21" Type="http://schemas.openxmlformats.org/officeDocument/2006/relationships/hyperlink" Target="https://en.mae.gov.vn/environment/pilot-project-demonstrates-industrial-wastewater-reuse-solution-951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 Proposal - NexusLoop - VJAI Hackathon 2026</dc:title>
  <dc:subject>Agentic AI for Sustainable Goals</dc:subject>
  <dc:creator>NexusLoop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