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015780" w14:textId="3E92F11F" w:rsidR="00000ADB" w:rsidRPr="00000ADB" w:rsidRDefault="00000ADB" w:rsidP="00D9000E">
      <w:pPr>
        <w:spacing w:before="80" w:after="0"/>
        <w:ind w:left="10915"/>
        <w:jc w:val="center"/>
        <w:rPr>
          <w:rFonts w:eastAsia="Times New Roman" w:cs="Times New Roman"/>
          <w:noProof/>
          <w:sz w:val="24"/>
          <w:szCs w:val="24"/>
          <w:lang w:val="en-US" w:eastAsia="ru-RU"/>
        </w:rPr>
      </w:pPr>
      <w:r w:rsidRPr="00000ADB">
        <w:rPr>
          <w:rFonts w:eastAsia="Times New Roman" w:cs="Times New Roman"/>
          <w:noProof/>
          <w:sz w:val="24"/>
          <w:szCs w:val="24"/>
          <w:lang w:val="en-US" w:eastAsia="ru-RU"/>
        </w:rPr>
        <w:t xml:space="preserve">Iqtisodiyot va moliya vazirligining </w:t>
      </w:r>
      <w:r w:rsidRPr="00000ADB">
        <w:rPr>
          <w:rFonts w:eastAsia="Times New Roman" w:cs="Times New Roman"/>
          <w:noProof/>
          <w:sz w:val="24"/>
          <w:szCs w:val="24"/>
          <w:lang w:val="en-US" w:eastAsia="ru-RU"/>
        </w:rPr>
        <w:br/>
        <w:t xml:space="preserve">2025-yil </w:t>
      </w:r>
      <w:r w:rsidRPr="00000ADB">
        <w:rPr>
          <w:rFonts w:eastAsia="Times New Roman" w:cs="Times New Roman"/>
          <w:noProof/>
          <w:sz w:val="24"/>
          <w:szCs w:val="24"/>
          <w:lang w:val="uz-Cyrl-UZ" w:eastAsia="ru-RU"/>
        </w:rPr>
        <w:t>“</w:t>
      </w:r>
      <w:r w:rsidRPr="00000ADB">
        <w:rPr>
          <w:rFonts w:eastAsia="Times New Roman" w:cs="Times New Roman"/>
          <w:noProof/>
          <w:sz w:val="24"/>
          <w:szCs w:val="24"/>
          <w:lang w:val="en-US" w:eastAsia="ru-RU"/>
        </w:rPr>
        <w:t>___</w:t>
      </w:r>
      <w:r w:rsidRPr="00000ADB">
        <w:rPr>
          <w:rFonts w:eastAsia="Times New Roman" w:cs="Times New Roman"/>
          <w:noProof/>
          <w:sz w:val="24"/>
          <w:szCs w:val="24"/>
          <w:lang w:val="uz-Cyrl-UZ" w:eastAsia="ru-RU"/>
        </w:rPr>
        <w:t>”</w:t>
      </w:r>
      <w:r w:rsidRPr="00000ADB">
        <w:rPr>
          <w:rFonts w:eastAsia="Times New Roman" w:cs="Times New Roman"/>
          <w:noProof/>
          <w:sz w:val="24"/>
          <w:szCs w:val="24"/>
          <w:lang w:val="en-US" w:eastAsia="ru-RU"/>
        </w:rPr>
        <w:t xml:space="preserve"> oktabrdagi ___-sonli xatiga</w:t>
      </w:r>
    </w:p>
    <w:p w14:paraId="7F86ABA7" w14:textId="77777777" w:rsidR="00000ADB" w:rsidRPr="00000ADB" w:rsidRDefault="00000ADB" w:rsidP="00D9000E">
      <w:pPr>
        <w:spacing w:before="120" w:after="0"/>
        <w:ind w:left="10915"/>
        <w:jc w:val="center"/>
        <w:rPr>
          <w:noProof/>
          <w:sz w:val="24"/>
          <w:szCs w:val="24"/>
          <w:lang w:val="en-US"/>
        </w:rPr>
      </w:pPr>
      <w:r w:rsidRPr="00000ADB">
        <w:rPr>
          <w:rFonts w:eastAsia="Times New Roman" w:cs="Times New Roman"/>
          <w:noProof/>
          <w:sz w:val="24"/>
          <w:szCs w:val="24"/>
          <w:lang w:val="en-US" w:eastAsia="ru-RU"/>
        </w:rPr>
        <w:t>1</w:t>
      </w:r>
      <w:r w:rsidRPr="00000ADB">
        <w:rPr>
          <w:rFonts w:eastAsia="Times New Roman" w:cs="Times New Roman"/>
          <w:noProof/>
          <w:sz w:val="24"/>
          <w:szCs w:val="24"/>
          <w:lang w:val="uz-Cyrl-UZ" w:eastAsia="ru-RU"/>
        </w:rPr>
        <w:t>-ilova</w:t>
      </w:r>
    </w:p>
    <w:p w14:paraId="6C7423EB" w14:textId="77777777" w:rsidR="00000ADB" w:rsidRPr="00000ADB" w:rsidRDefault="00000ADB" w:rsidP="00D9000E">
      <w:pPr>
        <w:spacing w:after="0"/>
        <w:ind w:right="11026"/>
        <w:jc w:val="center"/>
        <w:rPr>
          <w:noProof/>
          <w:lang w:val="uz-Cyrl-UZ"/>
        </w:rPr>
      </w:pPr>
    </w:p>
    <w:p w14:paraId="1E827F55" w14:textId="77777777" w:rsidR="00000ADB" w:rsidRPr="00000ADB" w:rsidRDefault="00000ADB" w:rsidP="00090F66">
      <w:pPr>
        <w:spacing w:after="0"/>
        <w:ind w:right="11026"/>
        <w:jc w:val="center"/>
        <w:rPr>
          <w:noProof/>
          <w:sz w:val="24"/>
          <w:szCs w:val="24"/>
          <w:lang w:val="uz-Cyrl-UZ"/>
        </w:rPr>
      </w:pPr>
      <w:r w:rsidRPr="00000ADB">
        <w:rPr>
          <w:noProof/>
          <w:sz w:val="24"/>
          <w:szCs w:val="24"/>
          <w:lang w:val="uz-Cyrl-UZ"/>
        </w:rPr>
        <w:t>“Tasdiqlayman”</w:t>
      </w:r>
    </w:p>
    <w:p w14:paraId="0F5B90E3" w14:textId="77777777" w:rsidR="00000ADB" w:rsidRPr="00000ADB" w:rsidRDefault="00000ADB" w:rsidP="00090F66">
      <w:pPr>
        <w:spacing w:after="0"/>
        <w:ind w:right="11026"/>
        <w:jc w:val="center"/>
        <w:rPr>
          <w:noProof/>
          <w:sz w:val="24"/>
          <w:szCs w:val="24"/>
          <w:lang w:val="uz-Cyrl-UZ"/>
        </w:rPr>
      </w:pPr>
      <w:r w:rsidRPr="00000ADB">
        <w:rPr>
          <w:noProof/>
          <w:sz w:val="24"/>
          <w:szCs w:val="24"/>
          <w:lang w:val="uz-Cyrl-UZ"/>
        </w:rPr>
        <w:t>Vazirlik (idora) rahbari</w:t>
      </w:r>
    </w:p>
    <w:p w14:paraId="46D20000" w14:textId="6153ACAD" w:rsidR="00000ADB" w:rsidRPr="00000ADB" w:rsidRDefault="00000ADB" w:rsidP="00090F66">
      <w:pPr>
        <w:spacing w:after="0"/>
        <w:ind w:right="11026"/>
        <w:jc w:val="center"/>
        <w:rPr>
          <w:noProof/>
          <w:sz w:val="24"/>
          <w:szCs w:val="24"/>
          <w:lang w:val="uz-Cyrl-UZ"/>
        </w:rPr>
      </w:pPr>
      <w:r w:rsidRPr="00000ADB">
        <w:rPr>
          <w:noProof/>
          <w:sz w:val="24"/>
          <w:szCs w:val="24"/>
          <w:lang w:val="uz-Cyrl-UZ"/>
        </w:rPr>
        <w:t xml:space="preserve">(imzo) </w:t>
      </w:r>
      <w:r w:rsidRPr="00000ADB">
        <w:rPr>
          <w:noProof/>
          <w:sz w:val="24"/>
          <w:szCs w:val="24"/>
          <w:lang w:val="en-US"/>
        </w:rPr>
        <w:t>___________</w:t>
      </w:r>
      <w:r w:rsidRPr="00000ADB">
        <w:rPr>
          <w:noProof/>
          <w:sz w:val="24"/>
          <w:szCs w:val="24"/>
          <w:lang w:val="uz-Cyrl-UZ"/>
        </w:rPr>
        <w:t xml:space="preserve"> (FIO)</w:t>
      </w:r>
    </w:p>
    <w:p w14:paraId="0156C7EF" w14:textId="77777777" w:rsidR="00000ADB" w:rsidRPr="00000ADB" w:rsidRDefault="00000ADB" w:rsidP="00090F66">
      <w:pPr>
        <w:spacing w:after="0"/>
        <w:ind w:right="11026"/>
        <w:jc w:val="center"/>
        <w:rPr>
          <w:noProof/>
          <w:sz w:val="24"/>
          <w:szCs w:val="24"/>
          <w:lang w:val="uz-Cyrl-UZ"/>
        </w:rPr>
      </w:pPr>
      <w:r w:rsidRPr="00000ADB">
        <w:rPr>
          <w:noProof/>
          <w:sz w:val="24"/>
          <w:szCs w:val="24"/>
          <w:lang w:val="uz-Cyrl-UZ"/>
        </w:rPr>
        <w:t>“___” _________2025-y.</w:t>
      </w:r>
    </w:p>
    <w:p w14:paraId="33337109" w14:textId="77777777" w:rsidR="000D1B34" w:rsidRPr="00000ADB" w:rsidRDefault="000D1B34" w:rsidP="00055434">
      <w:pPr>
        <w:spacing w:after="0"/>
        <w:jc w:val="center"/>
        <w:rPr>
          <w:noProof/>
          <w:lang w:val="uz-Cyrl-UZ"/>
        </w:rPr>
      </w:pPr>
    </w:p>
    <w:p w14:paraId="463BAF69" w14:textId="77777777" w:rsidR="00000ADB" w:rsidRPr="00000ADB" w:rsidRDefault="00000ADB" w:rsidP="00FF13A5">
      <w:pPr>
        <w:spacing w:after="0"/>
        <w:jc w:val="center"/>
        <w:rPr>
          <w:b/>
          <w:bCs/>
          <w:noProof/>
          <w:lang w:val="uz-Cyrl-UZ"/>
        </w:rPr>
      </w:pPr>
    </w:p>
    <w:p w14:paraId="1BB29A34" w14:textId="621444EF" w:rsidR="00000ADB" w:rsidRPr="00000ADB" w:rsidRDefault="00000ADB" w:rsidP="00FF13A5">
      <w:pPr>
        <w:spacing w:after="0"/>
        <w:jc w:val="center"/>
        <w:rPr>
          <w:b/>
          <w:bCs/>
          <w:noProof/>
          <w:lang w:val="uz-Cyrl-UZ"/>
        </w:rPr>
      </w:pPr>
      <w:r w:rsidRPr="00000ADB">
        <w:rPr>
          <w:b/>
          <w:bCs/>
          <w:noProof/>
          <w:lang w:val="uz-Cyrl-UZ"/>
        </w:rPr>
        <w:t>2026</w:t>
      </w:r>
      <w:r w:rsidR="00DD6CC3" w:rsidRPr="00645839">
        <w:rPr>
          <w:b/>
          <w:bCs/>
          <w:noProof/>
          <w:lang w:val="uz-Cyrl-UZ"/>
        </w:rPr>
        <w:t>-</w:t>
      </w:r>
      <w:r w:rsidRPr="00000ADB">
        <w:rPr>
          <w:b/>
          <w:bCs/>
          <w:noProof/>
          <w:lang w:val="uz-Cyrl-UZ"/>
        </w:rPr>
        <w:t>yilda _______________________ jamgʻ</w:t>
      </w:r>
      <w:bookmarkStart w:id="0" w:name="_GoBack"/>
      <w:bookmarkEnd w:id="0"/>
      <w:r w:rsidRPr="00000ADB">
        <w:rPr>
          <w:b/>
          <w:bCs/>
          <w:noProof/>
          <w:lang w:val="uz-Cyrl-UZ"/>
        </w:rPr>
        <w:t xml:space="preserve">armasi hisobidan amalga oshiriladigan </w:t>
      </w:r>
      <w:r w:rsidRPr="00000ADB">
        <w:rPr>
          <w:b/>
          <w:bCs/>
          <w:noProof/>
          <w:lang w:val="uz-Cyrl-UZ"/>
        </w:rPr>
        <w:br/>
        <w:t>loyiha-qidiruv, qurilish, rekonstruksiya qilish, taʼmirlash va jihozlash ishlari boʻyicha loyihalarning</w:t>
      </w:r>
    </w:p>
    <w:p w14:paraId="2DD2710B" w14:textId="77777777" w:rsidR="00000ADB" w:rsidRPr="00000ADB" w:rsidRDefault="00000ADB" w:rsidP="00FF13A5">
      <w:pPr>
        <w:spacing w:after="0"/>
        <w:jc w:val="center"/>
        <w:rPr>
          <w:b/>
          <w:bCs/>
          <w:noProof/>
          <w:lang w:val="uz-Cyrl-UZ"/>
        </w:rPr>
      </w:pPr>
      <w:r w:rsidRPr="00000ADB">
        <w:rPr>
          <w:b/>
          <w:bCs/>
          <w:noProof/>
          <w:lang w:val="en-US"/>
        </w:rPr>
        <w:t xml:space="preserve">MANZILLI </w:t>
      </w:r>
      <w:r w:rsidRPr="00000ADB">
        <w:rPr>
          <w:b/>
          <w:bCs/>
          <w:noProof/>
          <w:lang w:val="uz-Cyrl-UZ"/>
        </w:rPr>
        <w:t>ROʻYXATI</w:t>
      </w:r>
    </w:p>
    <w:p w14:paraId="7D4776A7" w14:textId="77777777" w:rsidR="00000ADB" w:rsidRPr="00000ADB" w:rsidRDefault="00000ADB" w:rsidP="00FF13A5">
      <w:pPr>
        <w:spacing w:after="0"/>
        <w:ind w:firstLine="709"/>
        <w:jc w:val="both"/>
        <w:rPr>
          <w:noProof/>
          <w:lang w:val="uz-Cyrl-UZ"/>
        </w:rPr>
      </w:pPr>
    </w:p>
    <w:p w14:paraId="12740E4A" w14:textId="77777777" w:rsidR="000D1B34" w:rsidRPr="00000ADB" w:rsidRDefault="000D1B34" w:rsidP="00055434">
      <w:pPr>
        <w:spacing w:after="0"/>
        <w:ind w:firstLine="709"/>
        <w:jc w:val="both"/>
        <w:rPr>
          <w:noProof/>
          <w:lang w:val="uz-Cyrl-UZ"/>
        </w:rPr>
      </w:pPr>
      <w:r w:rsidRPr="00000ADB">
        <w:rPr>
          <w:noProof/>
          <w:lang w:val="uz-Cyrl-UZ"/>
        </w:rPr>
        <w:t xml:space="preserve">  </w:t>
      </w:r>
    </w:p>
    <w:tbl>
      <w:tblPr>
        <w:tblStyle w:val="a3"/>
        <w:tblW w:w="15955" w:type="dxa"/>
        <w:jc w:val="center"/>
        <w:tblLook w:val="04A0" w:firstRow="1" w:lastRow="0" w:firstColumn="1" w:lastColumn="0" w:noHBand="0" w:noVBand="1"/>
      </w:tblPr>
      <w:tblGrid>
        <w:gridCol w:w="550"/>
        <w:gridCol w:w="1329"/>
        <w:gridCol w:w="1544"/>
        <w:gridCol w:w="1131"/>
        <w:gridCol w:w="1115"/>
        <w:gridCol w:w="1082"/>
        <w:gridCol w:w="1942"/>
        <w:gridCol w:w="1554"/>
        <w:gridCol w:w="1655"/>
        <w:gridCol w:w="1925"/>
        <w:gridCol w:w="949"/>
        <w:gridCol w:w="1179"/>
      </w:tblGrid>
      <w:tr w:rsidR="000D1B34" w:rsidRPr="00000ADB" w14:paraId="69FE79F1" w14:textId="77777777" w:rsidTr="00470524">
        <w:trPr>
          <w:jc w:val="center"/>
        </w:trPr>
        <w:tc>
          <w:tcPr>
            <w:tcW w:w="550" w:type="dxa"/>
            <w:vAlign w:val="center"/>
          </w:tcPr>
          <w:p w14:paraId="0954F2D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1329" w:type="dxa"/>
            <w:vAlign w:val="center"/>
          </w:tcPr>
          <w:p w14:paraId="1AF5FB27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Loyihalar soni</w:t>
            </w:r>
          </w:p>
        </w:tc>
        <w:tc>
          <w:tcPr>
            <w:tcW w:w="1544" w:type="dxa"/>
            <w:vAlign w:val="center"/>
          </w:tcPr>
          <w:p w14:paraId="69B0CC1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 xml:space="preserve">Loyiha </w:t>
            </w:r>
            <w:r w:rsidRPr="00000ADB">
              <w:rPr>
                <w:noProof/>
                <w:sz w:val="24"/>
                <w:szCs w:val="24"/>
                <w:lang w:val="uz-Cyrl-UZ"/>
              </w:rPr>
              <w:br/>
              <w:t xml:space="preserve">(obyekt nomi) </w:t>
            </w:r>
            <w:r w:rsidRPr="00000ADB">
              <w:rPr>
                <w:noProof/>
                <w:sz w:val="24"/>
                <w:szCs w:val="24"/>
                <w:lang w:val="uz-Cyrl-UZ"/>
              </w:rPr>
              <w:br/>
              <w:t>va manzili</w:t>
            </w:r>
          </w:p>
        </w:tc>
        <w:tc>
          <w:tcPr>
            <w:tcW w:w="1131" w:type="dxa"/>
            <w:vAlign w:val="center"/>
          </w:tcPr>
          <w:p w14:paraId="3E92DF7B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Amalga oshirish muddati</w:t>
            </w:r>
          </w:p>
        </w:tc>
        <w:tc>
          <w:tcPr>
            <w:tcW w:w="1115" w:type="dxa"/>
            <w:vAlign w:val="center"/>
          </w:tcPr>
          <w:p w14:paraId="239449F4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Oʻlchov birligi</w:t>
            </w:r>
          </w:p>
        </w:tc>
        <w:tc>
          <w:tcPr>
            <w:tcW w:w="1082" w:type="dxa"/>
            <w:vAlign w:val="center"/>
          </w:tcPr>
          <w:p w14:paraId="0AE5C812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Loyiha quvvati</w:t>
            </w:r>
          </w:p>
        </w:tc>
        <w:tc>
          <w:tcPr>
            <w:tcW w:w="1942" w:type="dxa"/>
            <w:vAlign w:val="center"/>
          </w:tcPr>
          <w:p w14:paraId="2C391762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2026-yilda foydalanishga topshiriladigan quvvat</w:t>
            </w:r>
          </w:p>
        </w:tc>
        <w:tc>
          <w:tcPr>
            <w:tcW w:w="1554" w:type="dxa"/>
            <w:vAlign w:val="center"/>
          </w:tcPr>
          <w:p w14:paraId="2542D0F6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Loyiha (obyekt)ning dastlabki qiymati</w:t>
            </w:r>
          </w:p>
        </w:tc>
        <w:tc>
          <w:tcPr>
            <w:tcW w:w="1655" w:type="dxa"/>
            <w:vAlign w:val="center"/>
          </w:tcPr>
          <w:p w14:paraId="0F57365A" w14:textId="3EA567BB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 xml:space="preserve">2026-yil </w:t>
            </w:r>
            <w:r w:rsidR="00DD6CC3">
              <w:rPr>
                <w:noProof/>
                <w:sz w:val="24"/>
                <w:szCs w:val="24"/>
                <w:lang w:val="en-US"/>
              </w:rPr>
              <w:t xml:space="preserve">                   1-yanvar </w:t>
            </w:r>
            <w:r w:rsidRPr="00000ADB">
              <w:rPr>
                <w:noProof/>
                <w:sz w:val="24"/>
                <w:szCs w:val="24"/>
                <w:lang w:val="uz-Cyrl-UZ"/>
              </w:rPr>
              <w:t>holatiga obyektning qoldiq qiymati</w:t>
            </w:r>
          </w:p>
        </w:tc>
        <w:tc>
          <w:tcPr>
            <w:tcW w:w="1925" w:type="dxa"/>
            <w:vAlign w:val="center"/>
          </w:tcPr>
          <w:p w14:paraId="1FCCCB07" w14:textId="6A8941C7" w:rsidR="000D1B34" w:rsidRPr="00000ADB" w:rsidRDefault="00DD6CC3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 xml:space="preserve">2026-yil </w:t>
            </w:r>
            <w:r>
              <w:rPr>
                <w:noProof/>
                <w:sz w:val="24"/>
                <w:szCs w:val="24"/>
                <w:lang w:val="en-US"/>
              </w:rPr>
              <w:t xml:space="preserve">                   1-yanvar </w:t>
            </w:r>
            <w:r w:rsidR="000D1B34" w:rsidRPr="00000ADB">
              <w:rPr>
                <w:noProof/>
                <w:sz w:val="24"/>
                <w:szCs w:val="24"/>
                <w:lang w:val="uz-Cyrl-UZ"/>
              </w:rPr>
              <w:t>holatiga obyektning moliyalashtirish qoldigʻi</w:t>
            </w:r>
          </w:p>
        </w:tc>
        <w:tc>
          <w:tcPr>
            <w:tcW w:w="949" w:type="dxa"/>
            <w:vAlign w:val="center"/>
          </w:tcPr>
          <w:p w14:paraId="0E958517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2026-yil uchun limit</w:t>
            </w:r>
          </w:p>
        </w:tc>
        <w:tc>
          <w:tcPr>
            <w:tcW w:w="1179" w:type="dxa"/>
            <w:vAlign w:val="center"/>
          </w:tcPr>
          <w:p w14:paraId="191F8A04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Dasturga kiritish uchun asos</w:t>
            </w:r>
          </w:p>
        </w:tc>
      </w:tr>
      <w:tr w:rsidR="000D1B34" w:rsidRPr="00000ADB" w14:paraId="7CF41113" w14:textId="77777777" w:rsidTr="00470524">
        <w:trPr>
          <w:jc w:val="center"/>
        </w:trPr>
        <w:tc>
          <w:tcPr>
            <w:tcW w:w="550" w:type="dxa"/>
          </w:tcPr>
          <w:p w14:paraId="6298FF1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29" w:type="dxa"/>
          </w:tcPr>
          <w:p w14:paraId="228029AC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29CB640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Jami kapital qoʻyilmalar</w:t>
            </w:r>
          </w:p>
        </w:tc>
        <w:tc>
          <w:tcPr>
            <w:tcW w:w="1131" w:type="dxa"/>
          </w:tcPr>
          <w:p w14:paraId="7ACA4C3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3DDBDA96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365D9445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3F0DE47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1303B647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107488F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61B7A7B9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5DAA5A4B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6B56D346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  <w:tr w:rsidR="000D1B34" w:rsidRPr="00000ADB" w14:paraId="497BF12C" w14:textId="77777777" w:rsidTr="00470524">
        <w:trPr>
          <w:jc w:val="center"/>
        </w:trPr>
        <w:tc>
          <w:tcPr>
            <w:tcW w:w="550" w:type="dxa"/>
          </w:tcPr>
          <w:p w14:paraId="3A3FEE6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29" w:type="dxa"/>
          </w:tcPr>
          <w:p w14:paraId="41AAB46C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4CD8717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jumladan</w:t>
            </w:r>
          </w:p>
        </w:tc>
        <w:tc>
          <w:tcPr>
            <w:tcW w:w="1131" w:type="dxa"/>
          </w:tcPr>
          <w:p w14:paraId="2686DBF2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1EB09F5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78DDB0E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6BD9A2F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174E4F3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3242280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2F068B15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291265B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41D5FDF1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  <w:tr w:rsidR="000D1B34" w:rsidRPr="00000ADB" w14:paraId="48DDAE45" w14:textId="77777777" w:rsidTr="00470524">
        <w:trPr>
          <w:jc w:val="center"/>
        </w:trPr>
        <w:tc>
          <w:tcPr>
            <w:tcW w:w="550" w:type="dxa"/>
          </w:tcPr>
          <w:p w14:paraId="32E0110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329" w:type="dxa"/>
          </w:tcPr>
          <w:p w14:paraId="58FA36E6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1218EAF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60FB2EF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1F46ACA1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7559549B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7F0FC061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1A54560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30753012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1AC2011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1FB0FEC4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642A6125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  <w:tr w:rsidR="000D1B34" w:rsidRPr="00000ADB" w14:paraId="0705FA52" w14:textId="77777777" w:rsidTr="00470524">
        <w:trPr>
          <w:jc w:val="center"/>
        </w:trPr>
        <w:tc>
          <w:tcPr>
            <w:tcW w:w="550" w:type="dxa"/>
          </w:tcPr>
          <w:p w14:paraId="7B736122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1329" w:type="dxa"/>
          </w:tcPr>
          <w:p w14:paraId="14624DE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1A53C787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1B1A3E64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58D84C95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7CFECA30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559FA060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67D87656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7640BDEB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2CC2EA2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4C9E289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6A88392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  <w:tr w:rsidR="000D1B34" w:rsidRPr="00000ADB" w14:paraId="4DF99843" w14:textId="77777777" w:rsidTr="00470524">
        <w:trPr>
          <w:jc w:val="center"/>
        </w:trPr>
        <w:tc>
          <w:tcPr>
            <w:tcW w:w="550" w:type="dxa"/>
          </w:tcPr>
          <w:p w14:paraId="0B60CB26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 w:rsidRPr="00000ADB">
              <w:rPr>
                <w:noProof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1329" w:type="dxa"/>
          </w:tcPr>
          <w:p w14:paraId="1B5E1C7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0477BD4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00A52CC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5BB39BEB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1471671C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5D8D48DB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1030CF6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3B926895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7AC2E9C0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228E71D9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4DB2587D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  <w:tr w:rsidR="000D1B34" w:rsidRPr="00000ADB" w14:paraId="55255051" w14:textId="77777777" w:rsidTr="00470524">
        <w:trPr>
          <w:jc w:val="center"/>
        </w:trPr>
        <w:tc>
          <w:tcPr>
            <w:tcW w:w="550" w:type="dxa"/>
          </w:tcPr>
          <w:p w14:paraId="7B532EE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29" w:type="dxa"/>
          </w:tcPr>
          <w:p w14:paraId="413B820D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22F90BA9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47410B31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25572481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1B202A34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3BFFCF5A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5FC28DF4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45CCB6D0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598E15FD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3AEE6F3D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682E5950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  <w:tr w:rsidR="000D1B34" w:rsidRPr="00000ADB" w14:paraId="47348D79" w14:textId="77777777" w:rsidTr="00470524">
        <w:trPr>
          <w:jc w:val="center"/>
        </w:trPr>
        <w:tc>
          <w:tcPr>
            <w:tcW w:w="550" w:type="dxa"/>
          </w:tcPr>
          <w:p w14:paraId="13870FBE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29" w:type="dxa"/>
          </w:tcPr>
          <w:p w14:paraId="3F73971C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44" w:type="dxa"/>
          </w:tcPr>
          <w:p w14:paraId="5078D1A8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1" w:type="dxa"/>
          </w:tcPr>
          <w:p w14:paraId="460FF49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15" w:type="dxa"/>
          </w:tcPr>
          <w:p w14:paraId="6D284263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82" w:type="dxa"/>
          </w:tcPr>
          <w:p w14:paraId="3C87CCD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42" w:type="dxa"/>
          </w:tcPr>
          <w:p w14:paraId="40CB590F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4" w:type="dxa"/>
          </w:tcPr>
          <w:p w14:paraId="54246A51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55" w:type="dxa"/>
          </w:tcPr>
          <w:p w14:paraId="140F8569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25" w:type="dxa"/>
          </w:tcPr>
          <w:p w14:paraId="327DDAC5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49" w:type="dxa"/>
          </w:tcPr>
          <w:p w14:paraId="213E984D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79" w:type="dxa"/>
          </w:tcPr>
          <w:p w14:paraId="7965888D" w14:textId="77777777" w:rsidR="000D1B34" w:rsidRPr="00000ADB" w:rsidRDefault="000D1B34" w:rsidP="009C4A78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</w:p>
        </w:tc>
      </w:tr>
    </w:tbl>
    <w:p w14:paraId="4624255C" w14:textId="77777777" w:rsidR="000D1B34" w:rsidRPr="00000ADB" w:rsidRDefault="000D1B34" w:rsidP="00055434">
      <w:pPr>
        <w:spacing w:after="0"/>
        <w:jc w:val="center"/>
        <w:rPr>
          <w:noProof/>
          <w:lang w:val="uz-Cyrl-UZ"/>
        </w:rPr>
      </w:pPr>
    </w:p>
    <w:sectPr w:rsidR="000D1B34" w:rsidRPr="00000ADB" w:rsidSect="00170FC9">
      <w:pgSz w:w="16838" w:h="11906" w:orient="landscape" w:code="9"/>
      <w:pgMar w:top="1134" w:right="567" w:bottom="851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A94"/>
    <w:rsid w:val="00000ADB"/>
    <w:rsid w:val="000C6798"/>
    <w:rsid w:val="000D1B34"/>
    <w:rsid w:val="000E0A94"/>
    <w:rsid w:val="00170FC9"/>
    <w:rsid w:val="00266421"/>
    <w:rsid w:val="002D73EF"/>
    <w:rsid w:val="0044491C"/>
    <w:rsid w:val="00470524"/>
    <w:rsid w:val="005D7A42"/>
    <w:rsid w:val="006067B4"/>
    <w:rsid w:val="00645839"/>
    <w:rsid w:val="00647AFE"/>
    <w:rsid w:val="006B0312"/>
    <w:rsid w:val="006C0B77"/>
    <w:rsid w:val="007A2245"/>
    <w:rsid w:val="007B2DD0"/>
    <w:rsid w:val="007C2837"/>
    <w:rsid w:val="008242FF"/>
    <w:rsid w:val="00870751"/>
    <w:rsid w:val="00922C48"/>
    <w:rsid w:val="00997912"/>
    <w:rsid w:val="00A37829"/>
    <w:rsid w:val="00B915B7"/>
    <w:rsid w:val="00BC535E"/>
    <w:rsid w:val="00CA5CB9"/>
    <w:rsid w:val="00CA73B8"/>
    <w:rsid w:val="00CE71C1"/>
    <w:rsid w:val="00D12504"/>
    <w:rsid w:val="00D16E5D"/>
    <w:rsid w:val="00D6306A"/>
    <w:rsid w:val="00DC73EA"/>
    <w:rsid w:val="00DD047D"/>
    <w:rsid w:val="00DD6CC3"/>
    <w:rsid w:val="00EA14C9"/>
    <w:rsid w:val="00EA59DF"/>
    <w:rsid w:val="00EE4070"/>
    <w:rsid w:val="00F12C76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343F"/>
  <w15:chartTrackingRefBased/>
  <w15:docId w15:val="{7B8D4D28-9EA8-4424-A897-3BA5F515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6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4583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458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7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Djurayev Jamoliddin Xalmatjonovich</dc:creator>
  <cp:keywords/>
  <dc:description/>
  <cp:lastModifiedBy>Allabergenov Akmalbek Anvarbekovich</cp:lastModifiedBy>
  <cp:revision>2</cp:revision>
  <dcterms:created xsi:type="dcterms:W3CDTF">2025-10-28T09:06:00Z</dcterms:created>
  <dcterms:modified xsi:type="dcterms:W3CDTF">2025-10-28T09:06:00Z</dcterms:modified>
</cp:coreProperties>
</file>