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1E985" w14:textId="0929D068" w:rsidR="00B8363E" w:rsidRDefault="00B8363E" w:rsidP="00484909">
      <w:pPr>
        <w:spacing w:line="360" w:lineRule="auto"/>
        <w:jc w:val="center"/>
        <w:rPr>
          <w:b/>
          <w:color w:val="FF0000"/>
          <w:sz w:val="32"/>
          <w:szCs w:val="32"/>
        </w:rPr>
      </w:pPr>
      <w:r w:rsidRPr="00B8363E">
        <w:rPr>
          <w:b/>
          <w:color w:val="FF0000"/>
          <w:sz w:val="32"/>
          <w:szCs w:val="32"/>
        </w:rPr>
        <w:t>ANNOUNCEMENT NO. 2</w:t>
      </w:r>
    </w:p>
    <w:p w14:paraId="242CD07E" w14:textId="77777777" w:rsidR="00484909" w:rsidRPr="00484909" w:rsidRDefault="00484909" w:rsidP="00484909">
      <w:pPr>
        <w:spacing w:line="360" w:lineRule="auto"/>
        <w:jc w:val="center"/>
        <w:rPr>
          <w:b/>
          <w:color w:val="FF0000"/>
          <w:sz w:val="32"/>
          <w:szCs w:val="32"/>
        </w:rPr>
      </w:pPr>
    </w:p>
    <w:p w14:paraId="4DA97054" w14:textId="77777777" w:rsidR="000442C0" w:rsidRDefault="00B8363E" w:rsidP="00803057">
      <w:pPr>
        <w:spacing w:line="360" w:lineRule="auto"/>
        <w:ind w:firstLine="357"/>
        <w:jc w:val="both"/>
        <w:rPr>
          <w:rFonts w:eastAsia="Times New Roman"/>
          <w:b/>
          <w:i/>
          <w:iCs/>
          <w:color w:val="002060"/>
          <w:sz w:val="26"/>
          <w:szCs w:val="26"/>
        </w:rPr>
      </w:pPr>
      <w:r w:rsidRPr="00B8363E">
        <w:rPr>
          <w:rFonts w:eastAsia="Times New Roman"/>
          <w:b/>
          <w:i/>
          <w:iCs/>
          <w:color w:val="002060"/>
          <w:sz w:val="26"/>
          <w:szCs w:val="26"/>
        </w:rPr>
        <w:t>Dear</w:t>
      </w:r>
      <w:r w:rsidR="000442C0">
        <w:rPr>
          <w:rFonts w:eastAsia="Times New Roman"/>
          <w:b/>
          <w:i/>
          <w:iCs/>
          <w:color w:val="002060"/>
          <w:sz w:val="26"/>
          <w:szCs w:val="26"/>
        </w:rPr>
        <w:t>:</w:t>
      </w:r>
    </w:p>
    <w:p w14:paraId="5AF14D1F" w14:textId="222056AA" w:rsidR="00EA7066" w:rsidRDefault="00B8363E" w:rsidP="000442C0">
      <w:pPr>
        <w:spacing w:line="360" w:lineRule="auto"/>
        <w:ind w:left="714" w:firstLine="357"/>
        <w:jc w:val="both"/>
        <w:rPr>
          <w:rFonts w:eastAsia="Times New Roman"/>
          <w:b/>
          <w:i/>
          <w:iCs/>
          <w:color w:val="002060"/>
          <w:sz w:val="26"/>
          <w:szCs w:val="26"/>
        </w:rPr>
      </w:pPr>
      <w:r w:rsidRPr="00B8363E">
        <w:rPr>
          <w:rFonts w:eastAsia="Times New Roman"/>
          <w:b/>
          <w:i/>
          <w:iCs/>
          <w:color w:val="002060"/>
          <w:sz w:val="26"/>
          <w:szCs w:val="26"/>
        </w:rPr>
        <w:t>Members of the Vietnam Vascular Disease Association,</w:t>
      </w:r>
    </w:p>
    <w:p w14:paraId="4598EF65" w14:textId="64BD36F3" w:rsidR="000442C0" w:rsidRDefault="000442C0" w:rsidP="000442C0">
      <w:pPr>
        <w:spacing w:line="360" w:lineRule="auto"/>
        <w:ind w:left="714" w:firstLine="357"/>
        <w:jc w:val="both"/>
        <w:rPr>
          <w:rFonts w:eastAsia="Times New Roman"/>
          <w:b/>
          <w:i/>
          <w:iCs/>
          <w:color w:val="002060"/>
          <w:sz w:val="26"/>
          <w:szCs w:val="26"/>
        </w:rPr>
      </w:pPr>
      <w:r w:rsidRPr="000442C0">
        <w:rPr>
          <w:rFonts w:eastAsia="Times New Roman"/>
          <w:b/>
          <w:i/>
          <w:iCs/>
          <w:color w:val="002060"/>
          <w:sz w:val="26"/>
          <w:szCs w:val="26"/>
        </w:rPr>
        <w:t>Domestic and International Colleagues</w:t>
      </w:r>
    </w:p>
    <w:p w14:paraId="1791BC2B" w14:textId="77777777" w:rsidR="001C40CA" w:rsidRPr="001C40CA" w:rsidRDefault="001C40CA" w:rsidP="001C40CA">
      <w:pPr>
        <w:spacing w:before="120" w:line="360" w:lineRule="auto"/>
        <w:jc w:val="both"/>
        <w:rPr>
          <w:color w:val="002060"/>
          <w:sz w:val="26"/>
          <w:szCs w:val="26"/>
        </w:rPr>
      </w:pPr>
      <w:r w:rsidRPr="001C40CA">
        <w:rPr>
          <w:color w:val="002060"/>
          <w:sz w:val="26"/>
          <w:szCs w:val="26"/>
        </w:rPr>
        <w:t>The Vietnam Vascular Society sincerely thanks all esteemed members and colleagues, both domestic and international, for their enthusiastic participation in the Society's activities over the past years, contributing to the growth and development of the Society. The Vietnam Vascular Society would like to respectfully inform all members and colleagues about the planned organization of the 4th National Scientific Conference (2025) as follows:</w:t>
      </w:r>
    </w:p>
    <w:p w14:paraId="2E89DFD5" w14:textId="4E785043" w:rsidR="0044794E" w:rsidRPr="00B8363E" w:rsidRDefault="00B8363E" w:rsidP="00B8363E">
      <w:pPr>
        <w:pStyle w:val="ListParagraph"/>
        <w:numPr>
          <w:ilvl w:val="0"/>
          <w:numId w:val="7"/>
        </w:numPr>
        <w:spacing w:before="120" w:line="360" w:lineRule="auto"/>
        <w:jc w:val="both"/>
        <w:rPr>
          <w:color w:val="002060"/>
          <w:sz w:val="26"/>
          <w:szCs w:val="26"/>
        </w:rPr>
      </w:pPr>
      <w:r>
        <w:rPr>
          <w:i/>
          <w:color w:val="002060"/>
          <w:sz w:val="26"/>
          <w:szCs w:val="26"/>
        </w:rPr>
        <w:t>Name</w:t>
      </w:r>
      <w:r w:rsidR="0044794E" w:rsidRPr="00B8363E">
        <w:rPr>
          <w:i/>
          <w:color w:val="002060"/>
          <w:sz w:val="26"/>
          <w:szCs w:val="26"/>
        </w:rPr>
        <w:t>:</w:t>
      </w:r>
      <w:r w:rsidR="0044794E" w:rsidRPr="00B8363E">
        <w:rPr>
          <w:color w:val="002060"/>
          <w:sz w:val="26"/>
          <w:szCs w:val="26"/>
        </w:rPr>
        <w:t xml:space="preserve"> </w:t>
      </w:r>
      <w:r w:rsidRPr="00B8363E">
        <w:rPr>
          <w:b/>
          <w:color w:val="002060"/>
          <w:sz w:val="26"/>
          <w:szCs w:val="26"/>
        </w:rPr>
        <w:t xml:space="preserve">The </w:t>
      </w:r>
      <w:r>
        <w:rPr>
          <w:b/>
          <w:color w:val="002060"/>
          <w:sz w:val="26"/>
          <w:szCs w:val="26"/>
        </w:rPr>
        <w:t>4th</w:t>
      </w:r>
      <w:r w:rsidRPr="00B8363E">
        <w:rPr>
          <w:b/>
          <w:color w:val="002060"/>
          <w:sz w:val="26"/>
          <w:szCs w:val="26"/>
        </w:rPr>
        <w:t xml:space="preserve"> National Annual Scientific Conference of the Vietnam Vascular Disease Association</w:t>
      </w:r>
      <w:r w:rsidR="00387374" w:rsidRPr="00B8363E">
        <w:rPr>
          <w:i/>
          <w:color w:val="002060"/>
          <w:sz w:val="26"/>
          <w:szCs w:val="26"/>
        </w:rPr>
        <w:t xml:space="preserve">                                       </w:t>
      </w:r>
    </w:p>
    <w:p w14:paraId="7A5CBE79" w14:textId="2618CD69" w:rsidR="0044794E" w:rsidRPr="00484909" w:rsidRDefault="00B8363E" w:rsidP="00484909">
      <w:pPr>
        <w:pStyle w:val="ListParagraph"/>
        <w:numPr>
          <w:ilvl w:val="0"/>
          <w:numId w:val="7"/>
        </w:numPr>
        <w:spacing w:before="120" w:line="360" w:lineRule="auto"/>
        <w:jc w:val="both"/>
        <w:rPr>
          <w:color w:val="002060"/>
          <w:sz w:val="26"/>
          <w:szCs w:val="26"/>
        </w:rPr>
      </w:pPr>
      <w:r w:rsidRPr="00484909">
        <w:rPr>
          <w:i/>
          <w:color w:val="002060"/>
          <w:sz w:val="26"/>
          <w:szCs w:val="26"/>
        </w:rPr>
        <w:t>Time</w:t>
      </w:r>
      <w:r w:rsidR="0044794E" w:rsidRPr="00484909">
        <w:rPr>
          <w:i/>
          <w:color w:val="002060"/>
          <w:sz w:val="26"/>
          <w:szCs w:val="26"/>
        </w:rPr>
        <w:t>:</w:t>
      </w:r>
      <w:r w:rsidR="0044794E" w:rsidRPr="00484909">
        <w:rPr>
          <w:color w:val="002060"/>
          <w:sz w:val="26"/>
          <w:szCs w:val="26"/>
        </w:rPr>
        <w:t xml:space="preserve"> </w:t>
      </w:r>
      <w:r w:rsidR="00BF13B9" w:rsidRPr="00484909">
        <w:rPr>
          <w:color w:val="002060"/>
          <w:sz w:val="26"/>
          <w:szCs w:val="26"/>
        </w:rPr>
        <w:tab/>
      </w:r>
      <w:r w:rsidRPr="00484909">
        <w:rPr>
          <w:b/>
          <w:color w:val="002060"/>
          <w:sz w:val="26"/>
          <w:szCs w:val="26"/>
        </w:rPr>
        <w:t>June 06 to 07,</w:t>
      </w:r>
      <w:r w:rsidR="00C16DE7" w:rsidRPr="00484909">
        <w:rPr>
          <w:b/>
          <w:color w:val="002060"/>
          <w:sz w:val="26"/>
          <w:szCs w:val="26"/>
        </w:rPr>
        <w:t xml:space="preserve"> 202</w:t>
      </w:r>
      <w:r w:rsidR="00F5331B" w:rsidRPr="00484909">
        <w:rPr>
          <w:b/>
          <w:color w:val="002060"/>
          <w:sz w:val="26"/>
          <w:szCs w:val="26"/>
        </w:rPr>
        <w:t>5</w:t>
      </w:r>
    </w:p>
    <w:p w14:paraId="01701C24" w14:textId="5E8F90B1" w:rsidR="00112D66" w:rsidRPr="00112D66" w:rsidRDefault="00B8363E" w:rsidP="00112D66">
      <w:pPr>
        <w:tabs>
          <w:tab w:val="left" w:pos="993"/>
        </w:tabs>
        <w:spacing w:line="360" w:lineRule="auto"/>
        <w:ind w:left="993" w:hanging="415"/>
        <w:jc w:val="both"/>
        <w:rPr>
          <w:color w:val="002060"/>
          <w:spacing w:val="-2"/>
          <w:sz w:val="26"/>
          <w:szCs w:val="26"/>
        </w:rPr>
      </w:pPr>
      <w:r>
        <w:rPr>
          <w:i/>
          <w:color w:val="002060"/>
          <w:sz w:val="26"/>
          <w:szCs w:val="26"/>
        </w:rPr>
        <w:t>Place</w:t>
      </w:r>
      <w:r w:rsidR="0044794E" w:rsidRPr="00A51F51">
        <w:rPr>
          <w:i/>
          <w:color w:val="002060"/>
          <w:sz w:val="26"/>
          <w:szCs w:val="26"/>
        </w:rPr>
        <w:t>:</w:t>
      </w:r>
      <w:r w:rsidR="0044794E" w:rsidRPr="00A51F51">
        <w:rPr>
          <w:color w:val="002060"/>
          <w:sz w:val="26"/>
          <w:szCs w:val="26"/>
        </w:rPr>
        <w:t xml:space="preserve"> </w:t>
      </w:r>
      <w:r w:rsidR="00BF13B9" w:rsidRPr="00A51F51">
        <w:rPr>
          <w:color w:val="002060"/>
          <w:sz w:val="26"/>
          <w:szCs w:val="26"/>
        </w:rPr>
        <w:tab/>
      </w:r>
      <w:r w:rsidR="00112D66" w:rsidRPr="00A51F51">
        <w:rPr>
          <w:b/>
          <w:bCs/>
          <w:color w:val="002060"/>
          <w:spacing w:val="-2"/>
          <w:sz w:val="26"/>
          <w:szCs w:val="26"/>
        </w:rPr>
        <w:t>Silk Path Grand Hu</w:t>
      </w:r>
      <w:r>
        <w:rPr>
          <w:b/>
          <w:bCs/>
          <w:color w:val="002060"/>
          <w:spacing w:val="-2"/>
          <w:sz w:val="26"/>
          <w:szCs w:val="26"/>
        </w:rPr>
        <w:t>e Hotel</w:t>
      </w:r>
    </w:p>
    <w:p w14:paraId="11EF0A18" w14:textId="547B0AAF" w:rsidR="0044794E" w:rsidRPr="00112D66" w:rsidRDefault="00112D66" w:rsidP="00112D66">
      <w:pPr>
        <w:tabs>
          <w:tab w:val="left" w:pos="993"/>
        </w:tabs>
        <w:spacing w:line="360" w:lineRule="auto"/>
        <w:ind w:left="993" w:hanging="415"/>
        <w:jc w:val="both"/>
        <w:rPr>
          <w:color w:val="002060"/>
          <w:spacing w:val="-2"/>
          <w:sz w:val="26"/>
          <w:szCs w:val="26"/>
        </w:rPr>
      </w:pPr>
      <w:r w:rsidRPr="00112D66">
        <w:rPr>
          <w:color w:val="002060"/>
          <w:spacing w:val="-2"/>
          <w:sz w:val="26"/>
          <w:szCs w:val="26"/>
        </w:rPr>
        <w:t xml:space="preserve">             </w:t>
      </w:r>
      <w:r w:rsidR="00484909">
        <w:rPr>
          <w:color w:val="002060"/>
          <w:spacing w:val="-2"/>
          <w:sz w:val="26"/>
          <w:szCs w:val="26"/>
        </w:rPr>
        <w:t xml:space="preserve">No. </w:t>
      </w:r>
      <w:r w:rsidRPr="00112D66">
        <w:rPr>
          <w:color w:val="002060"/>
          <w:spacing w:val="-2"/>
          <w:sz w:val="26"/>
          <w:szCs w:val="26"/>
        </w:rPr>
        <w:t>2 L</w:t>
      </w:r>
      <w:r w:rsidR="00B8363E">
        <w:rPr>
          <w:color w:val="002060"/>
          <w:spacing w:val="-2"/>
          <w:sz w:val="26"/>
          <w:szCs w:val="26"/>
        </w:rPr>
        <w:t>e Loi</w:t>
      </w:r>
      <w:r w:rsidRPr="00112D66">
        <w:rPr>
          <w:color w:val="002060"/>
          <w:spacing w:val="-2"/>
          <w:sz w:val="26"/>
          <w:szCs w:val="26"/>
        </w:rPr>
        <w:t>, V</w:t>
      </w:r>
      <w:r w:rsidR="00B8363E">
        <w:rPr>
          <w:color w:val="002060"/>
          <w:spacing w:val="-2"/>
          <w:sz w:val="26"/>
          <w:szCs w:val="26"/>
        </w:rPr>
        <w:t>i</w:t>
      </w:r>
      <w:r w:rsidRPr="00112D66">
        <w:rPr>
          <w:color w:val="002060"/>
          <w:spacing w:val="-2"/>
          <w:sz w:val="26"/>
          <w:szCs w:val="26"/>
        </w:rPr>
        <w:t>nh Ninh</w:t>
      </w:r>
      <w:r w:rsidR="00B8363E">
        <w:rPr>
          <w:color w:val="002060"/>
          <w:spacing w:val="-2"/>
          <w:sz w:val="26"/>
          <w:szCs w:val="26"/>
        </w:rPr>
        <w:t xml:space="preserve"> Ward</w:t>
      </w:r>
      <w:r w:rsidRPr="00112D66">
        <w:rPr>
          <w:color w:val="002060"/>
          <w:spacing w:val="-2"/>
          <w:sz w:val="26"/>
          <w:szCs w:val="26"/>
        </w:rPr>
        <w:t xml:space="preserve">, </w:t>
      </w:r>
      <w:r w:rsidR="00B8363E">
        <w:rPr>
          <w:color w:val="002060"/>
          <w:spacing w:val="-2"/>
          <w:sz w:val="26"/>
          <w:szCs w:val="26"/>
        </w:rPr>
        <w:t>Hue City</w:t>
      </w:r>
      <w:r w:rsidRPr="00112D66">
        <w:rPr>
          <w:color w:val="002060"/>
          <w:spacing w:val="-2"/>
          <w:sz w:val="26"/>
          <w:szCs w:val="26"/>
        </w:rPr>
        <w:t>, Th</w:t>
      </w:r>
      <w:r w:rsidR="00B8363E">
        <w:rPr>
          <w:color w:val="002060"/>
          <w:spacing w:val="-2"/>
          <w:sz w:val="26"/>
          <w:szCs w:val="26"/>
        </w:rPr>
        <w:t>u</w:t>
      </w:r>
      <w:r w:rsidRPr="00112D66">
        <w:rPr>
          <w:color w:val="002060"/>
          <w:spacing w:val="-2"/>
          <w:sz w:val="26"/>
          <w:szCs w:val="26"/>
        </w:rPr>
        <w:t>a Thi</w:t>
      </w:r>
      <w:r w:rsidR="00B8363E">
        <w:rPr>
          <w:color w:val="002060"/>
          <w:spacing w:val="-2"/>
          <w:sz w:val="26"/>
          <w:szCs w:val="26"/>
        </w:rPr>
        <w:t>e</w:t>
      </w:r>
      <w:r w:rsidRPr="00112D66">
        <w:rPr>
          <w:color w:val="002060"/>
          <w:spacing w:val="-2"/>
          <w:sz w:val="26"/>
          <w:szCs w:val="26"/>
        </w:rPr>
        <w:t>n – Hu</w:t>
      </w:r>
      <w:r w:rsidR="00B8363E">
        <w:rPr>
          <w:color w:val="002060"/>
          <w:spacing w:val="-2"/>
          <w:sz w:val="26"/>
          <w:szCs w:val="26"/>
        </w:rPr>
        <w:t>e Province</w:t>
      </w:r>
    </w:p>
    <w:p w14:paraId="553902DF" w14:textId="3AF9FAC8" w:rsidR="00C82ED2" w:rsidRPr="00112D66" w:rsidRDefault="00C82ED2" w:rsidP="00484909">
      <w:pPr>
        <w:numPr>
          <w:ilvl w:val="0"/>
          <w:numId w:val="7"/>
        </w:numPr>
        <w:spacing w:before="120" w:line="360" w:lineRule="auto"/>
        <w:jc w:val="both"/>
        <w:rPr>
          <w:color w:val="002060"/>
          <w:sz w:val="26"/>
          <w:szCs w:val="26"/>
        </w:rPr>
      </w:pPr>
      <w:r w:rsidRPr="00112D66">
        <w:rPr>
          <w:i/>
          <w:color w:val="002060"/>
          <w:sz w:val="26"/>
          <w:szCs w:val="26"/>
        </w:rPr>
        <w:t>Slogan:</w:t>
      </w:r>
      <w:r w:rsidRPr="00112D66">
        <w:rPr>
          <w:color w:val="002060"/>
          <w:sz w:val="26"/>
          <w:szCs w:val="26"/>
        </w:rPr>
        <w:t xml:space="preserve"> </w:t>
      </w:r>
      <w:r w:rsidRPr="00112D66">
        <w:rPr>
          <w:b/>
          <w:bCs/>
          <w:color w:val="002060"/>
          <w:sz w:val="26"/>
          <w:szCs w:val="26"/>
        </w:rPr>
        <w:t>“</w:t>
      </w:r>
      <w:r w:rsidR="00B8363E" w:rsidRPr="00B8363E">
        <w:rPr>
          <w:b/>
          <w:bCs/>
          <w:color w:val="002060"/>
          <w:sz w:val="26"/>
          <w:szCs w:val="26"/>
        </w:rPr>
        <w:t>Vascular Diseases - Destination of Specialties</w:t>
      </w:r>
      <w:r w:rsidRPr="00112D66">
        <w:rPr>
          <w:b/>
          <w:bCs/>
          <w:color w:val="002060"/>
          <w:sz w:val="26"/>
          <w:szCs w:val="26"/>
        </w:rPr>
        <w:t>”</w:t>
      </w:r>
    </w:p>
    <w:p w14:paraId="501FB218" w14:textId="4C3E0E72" w:rsidR="00B8363E" w:rsidRPr="00484909" w:rsidRDefault="00B8363E" w:rsidP="00484909">
      <w:pPr>
        <w:pStyle w:val="ListParagraph"/>
        <w:numPr>
          <w:ilvl w:val="0"/>
          <w:numId w:val="7"/>
        </w:numPr>
        <w:spacing w:before="120" w:line="360" w:lineRule="auto"/>
        <w:jc w:val="both"/>
        <w:rPr>
          <w:b/>
          <w:bCs/>
          <w:color w:val="002060"/>
          <w:sz w:val="26"/>
          <w:szCs w:val="26"/>
        </w:rPr>
      </w:pPr>
      <w:r w:rsidRPr="00B8363E">
        <w:rPr>
          <w:i/>
          <w:color w:val="002060"/>
          <w:sz w:val="26"/>
          <w:szCs w:val="26"/>
        </w:rPr>
        <w:t xml:space="preserve">Organization form: </w:t>
      </w:r>
      <w:r w:rsidR="00F86740" w:rsidRPr="00F86740">
        <w:rPr>
          <w:b/>
          <w:bCs/>
          <w:i/>
          <w:color w:val="002060"/>
          <w:sz w:val="26"/>
          <w:szCs w:val="26"/>
        </w:rPr>
        <w:t>Hybrid (In-Person and Online) – with a primary focus on in-person attendance</w:t>
      </w:r>
    </w:p>
    <w:p w14:paraId="01EA6948" w14:textId="2B38BC5B" w:rsidR="00112D66" w:rsidRPr="00C96D4B" w:rsidRDefault="00F86740" w:rsidP="00C96D4B">
      <w:pPr>
        <w:pStyle w:val="ListParagraph"/>
        <w:numPr>
          <w:ilvl w:val="0"/>
          <w:numId w:val="13"/>
        </w:numPr>
        <w:spacing w:before="120" w:line="360" w:lineRule="auto"/>
        <w:jc w:val="both"/>
        <w:rPr>
          <w:i/>
          <w:iCs/>
          <w:color w:val="002060"/>
          <w:sz w:val="26"/>
          <w:szCs w:val="26"/>
        </w:rPr>
      </w:pPr>
      <w:r w:rsidRPr="00C96D4B">
        <w:rPr>
          <w:color w:val="002060"/>
          <w:spacing w:val="-4"/>
          <w:sz w:val="26"/>
          <w:szCs w:val="26"/>
        </w:rPr>
        <w:t xml:space="preserve">Covering the 13 areas of vascular disease as defined by the Society: [Aortic Disease; Peripheral Arterial Disease; Peripheral Venous Disease; Carotid Artery Disease; Visceral and Renal Artery Disease; Peripheral Vascular Trauma; Central Vascular Trauma (Abdomen, Thorax); Cervical and Skull Base Vascular Trauma; Lymphatic Disease; Arteriovenous Fistula/Hemodialysis Access; Hereditary and Congenital Vascular Diseases; Hemangiomas and Lymphangiomas; Other Areas (Carotid Body Tumors, Arteriovenous Malformations, Hemangiomas, Superior Vena Cava Syndrome, etc.)], with a particular focus on the following three themes for 2025: </w:t>
      </w:r>
      <w:r w:rsidRPr="00C96D4B">
        <w:rPr>
          <w:i/>
          <w:iCs/>
          <w:color w:val="002060"/>
          <w:spacing w:val="-4"/>
          <w:sz w:val="26"/>
          <w:szCs w:val="26"/>
        </w:rPr>
        <w:t>Carotid and Cervical/Skull Base Vascular Disease; Visceral and Renal Artery Disease; Arteriovenous Fistula/Hemodialysis Access</w:t>
      </w:r>
      <w:r w:rsidR="00484909" w:rsidRPr="00C96D4B">
        <w:rPr>
          <w:i/>
          <w:iCs/>
          <w:color w:val="002060"/>
          <w:sz w:val="26"/>
          <w:szCs w:val="26"/>
        </w:rPr>
        <w:t>.</w:t>
      </w:r>
    </w:p>
    <w:p w14:paraId="630F1B9B" w14:textId="5632B45F" w:rsidR="00C82ED2" w:rsidRPr="00C96D4B" w:rsidRDefault="00484909" w:rsidP="00C96D4B">
      <w:pPr>
        <w:pStyle w:val="ListParagraph"/>
        <w:numPr>
          <w:ilvl w:val="0"/>
          <w:numId w:val="13"/>
        </w:numPr>
        <w:spacing w:before="120" w:line="360" w:lineRule="auto"/>
        <w:jc w:val="both"/>
        <w:rPr>
          <w:i/>
          <w:iCs/>
          <w:color w:val="002060"/>
          <w:sz w:val="26"/>
          <w:szCs w:val="26"/>
        </w:rPr>
      </w:pPr>
      <w:r w:rsidRPr="00C96D4B">
        <w:rPr>
          <w:color w:val="002060"/>
          <w:sz w:val="26"/>
          <w:szCs w:val="26"/>
        </w:rPr>
        <w:t>Preliminary program overview:</w:t>
      </w:r>
    </w:p>
    <w:tbl>
      <w:tblPr>
        <w:tblStyle w:val="TableGrid"/>
        <w:tblW w:w="0" w:type="auto"/>
        <w:tblInd w:w="108" w:type="dxa"/>
        <w:tblLook w:val="04A0" w:firstRow="1" w:lastRow="0" w:firstColumn="1" w:lastColumn="0" w:noHBand="0" w:noVBand="1"/>
      </w:tblPr>
      <w:tblGrid>
        <w:gridCol w:w="1951"/>
        <w:gridCol w:w="7286"/>
      </w:tblGrid>
      <w:tr w:rsidR="008136EB" w:rsidRPr="00A51F51" w14:paraId="1464627A" w14:textId="77777777" w:rsidTr="00C96D4B">
        <w:tc>
          <w:tcPr>
            <w:tcW w:w="1951" w:type="dxa"/>
          </w:tcPr>
          <w:p w14:paraId="73445E74" w14:textId="14BD776D" w:rsidR="008136EB" w:rsidRDefault="00484909" w:rsidP="008136EB">
            <w:pPr>
              <w:pStyle w:val="ListParagraph"/>
              <w:spacing w:before="120" w:line="360" w:lineRule="auto"/>
              <w:ind w:left="0"/>
              <w:rPr>
                <w:i/>
                <w:iCs/>
                <w:color w:val="002060"/>
                <w:sz w:val="26"/>
                <w:szCs w:val="26"/>
              </w:rPr>
            </w:pPr>
            <w:r>
              <w:rPr>
                <w:iCs/>
                <w:color w:val="002060"/>
                <w:sz w:val="26"/>
                <w:szCs w:val="26"/>
                <w:lang w:val="en-US"/>
              </w:rPr>
              <w:lastRenderedPageBreak/>
              <w:t>Friday, June 6</w:t>
            </w:r>
            <w:r w:rsidRPr="00484909">
              <w:rPr>
                <w:iCs/>
                <w:color w:val="002060"/>
                <w:sz w:val="26"/>
                <w:szCs w:val="26"/>
                <w:vertAlign w:val="superscript"/>
                <w:lang w:val="en-US"/>
              </w:rPr>
              <w:t>th</w:t>
            </w:r>
            <w:r>
              <w:rPr>
                <w:iCs/>
                <w:color w:val="002060"/>
                <w:sz w:val="26"/>
                <w:szCs w:val="26"/>
                <w:lang w:val="en-US"/>
              </w:rPr>
              <w:t>, 2025</w:t>
            </w:r>
            <w:r w:rsidR="008136EB">
              <w:rPr>
                <w:iCs/>
                <w:color w:val="002060"/>
                <w:sz w:val="26"/>
                <w:szCs w:val="26"/>
                <w:lang w:val="en-US"/>
              </w:rPr>
              <w:t xml:space="preserve"> </w:t>
            </w:r>
          </w:p>
        </w:tc>
        <w:tc>
          <w:tcPr>
            <w:tcW w:w="7286" w:type="dxa"/>
          </w:tcPr>
          <w:p w14:paraId="64CBDC14" w14:textId="77777777" w:rsidR="00484909" w:rsidRDefault="00484909" w:rsidP="00484909">
            <w:pPr>
              <w:pStyle w:val="ListParagraph"/>
              <w:numPr>
                <w:ilvl w:val="0"/>
                <w:numId w:val="10"/>
              </w:numPr>
              <w:spacing w:before="120" w:line="360" w:lineRule="auto"/>
              <w:jc w:val="both"/>
              <w:rPr>
                <w:iCs/>
                <w:color w:val="002060"/>
                <w:sz w:val="26"/>
                <w:szCs w:val="26"/>
                <w:lang w:val="en-US"/>
              </w:rPr>
            </w:pPr>
            <w:r w:rsidRPr="00484909">
              <w:rPr>
                <w:iCs/>
                <w:color w:val="002060"/>
                <w:sz w:val="26"/>
                <w:szCs w:val="26"/>
                <w:lang w:val="en-US"/>
              </w:rPr>
              <w:t>3 Specialized Training Sessions (if practical - in collaboration with Hue Central Hospital)</w:t>
            </w:r>
          </w:p>
          <w:p w14:paraId="51045172" w14:textId="77777777" w:rsidR="00C96D4B" w:rsidRDefault="00C96D4B" w:rsidP="00484909">
            <w:pPr>
              <w:pStyle w:val="ListParagraph"/>
              <w:numPr>
                <w:ilvl w:val="0"/>
                <w:numId w:val="10"/>
              </w:numPr>
              <w:spacing w:before="120" w:line="360" w:lineRule="auto"/>
              <w:jc w:val="both"/>
              <w:rPr>
                <w:iCs/>
                <w:color w:val="002060"/>
                <w:sz w:val="26"/>
                <w:szCs w:val="26"/>
                <w:lang w:val="en-US"/>
              </w:rPr>
            </w:pPr>
            <w:r w:rsidRPr="00C96D4B">
              <w:rPr>
                <w:iCs/>
                <w:color w:val="002060"/>
                <w:sz w:val="26"/>
                <w:szCs w:val="26"/>
                <w:lang w:val="en-US"/>
              </w:rPr>
              <w:t>Opening of Sponsor Booths</w:t>
            </w:r>
          </w:p>
          <w:p w14:paraId="455C7667" w14:textId="29420EB1" w:rsidR="00C96D4B" w:rsidRDefault="00C96D4B" w:rsidP="00484909">
            <w:pPr>
              <w:pStyle w:val="ListParagraph"/>
              <w:numPr>
                <w:ilvl w:val="0"/>
                <w:numId w:val="10"/>
              </w:numPr>
              <w:spacing w:before="120" w:line="360" w:lineRule="auto"/>
              <w:jc w:val="both"/>
              <w:rPr>
                <w:iCs/>
                <w:color w:val="002060"/>
                <w:sz w:val="26"/>
                <w:szCs w:val="26"/>
                <w:lang w:val="en-US"/>
              </w:rPr>
            </w:pPr>
            <w:r w:rsidRPr="00C96D4B">
              <w:rPr>
                <w:iCs/>
                <w:color w:val="002060"/>
                <w:sz w:val="26"/>
                <w:szCs w:val="26"/>
                <w:lang w:val="en-US"/>
              </w:rPr>
              <w:t>General Assembly of the Vietnam Vascular</w:t>
            </w:r>
            <w:r>
              <w:rPr>
                <w:iCs/>
                <w:color w:val="002060"/>
                <w:sz w:val="26"/>
                <w:szCs w:val="26"/>
                <w:lang w:val="en-US"/>
              </w:rPr>
              <w:t xml:space="preserve"> Disease</w:t>
            </w:r>
            <w:r w:rsidRPr="00C96D4B">
              <w:rPr>
                <w:iCs/>
                <w:color w:val="002060"/>
                <w:sz w:val="26"/>
                <w:szCs w:val="26"/>
                <w:lang w:val="en-US"/>
              </w:rPr>
              <w:t xml:space="preserve"> Society (2025-2029 Term)</w:t>
            </w:r>
          </w:p>
          <w:p w14:paraId="38B10D26" w14:textId="16C4EEA8" w:rsidR="00484909" w:rsidRDefault="00484909" w:rsidP="00484909">
            <w:pPr>
              <w:pStyle w:val="ListParagraph"/>
              <w:numPr>
                <w:ilvl w:val="0"/>
                <w:numId w:val="10"/>
              </w:numPr>
              <w:spacing w:before="120" w:line="360" w:lineRule="auto"/>
              <w:jc w:val="both"/>
              <w:rPr>
                <w:iCs/>
                <w:color w:val="002060"/>
                <w:sz w:val="26"/>
                <w:szCs w:val="26"/>
                <w:lang w:val="en-US"/>
              </w:rPr>
            </w:pPr>
            <w:r w:rsidRPr="00484909">
              <w:rPr>
                <w:iCs/>
                <w:color w:val="002060"/>
                <w:sz w:val="26"/>
                <w:szCs w:val="26"/>
                <w:lang w:val="en-US"/>
              </w:rPr>
              <w:t xml:space="preserve">Opening session and plenary </w:t>
            </w:r>
            <w:r w:rsidR="00C96D4B">
              <w:rPr>
                <w:iCs/>
                <w:color w:val="002060"/>
                <w:sz w:val="26"/>
                <w:szCs w:val="26"/>
                <w:lang w:val="en-US"/>
              </w:rPr>
              <w:t>p</w:t>
            </w:r>
            <w:r w:rsidR="00C96D4B" w:rsidRPr="00C96D4B">
              <w:rPr>
                <w:iCs/>
                <w:color w:val="002060"/>
                <w:sz w:val="26"/>
                <w:szCs w:val="26"/>
                <w:lang w:val="en-US"/>
              </w:rPr>
              <w:t>resentations</w:t>
            </w:r>
          </w:p>
          <w:p w14:paraId="20E88C8B" w14:textId="14AFD5FD" w:rsidR="008136EB" w:rsidRPr="00484909" w:rsidRDefault="00484909" w:rsidP="00484909">
            <w:pPr>
              <w:pStyle w:val="ListParagraph"/>
              <w:numPr>
                <w:ilvl w:val="0"/>
                <w:numId w:val="10"/>
              </w:numPr>
              <w:spacing w:before="120" w:line="360" w:lineRule="auto"/>
              <w:jc w:val="both"/>
              <w:rPr>
                <w:iCs/>
                <w:color w:val="002060"/>
                <w:sz w:val="26"/>
                <w:szCs w:val="26"/>
                <w:lang w:val="en-US"/>
              </w:rPr>
            </w:pPr>
            <w:r w:rsidRPr="00484909">
              <w:rPr>
                <w:iCs/>
                <w:color w:val="002060"/>
                <w:sz w:val="26"/>
                <w:szCs w:val="26"/>
                <w:lang w:val="en-US"/>
              </w:rPr>
              <w:t>Gala Dinner and launch of the sub-societies under the Vietnam Vascular Society</w:t>
            </w:r>
          </w:p>
        </w:tc>
      </w:tr>
      <w:tr w:rsidR="00361412" w:rsidRPr="00A51F51" w14:paraId="2DB71CF9" w14:textId="77777777" w:rsidTr="00C96D4B">
        <w:tc>
          <w:tcPr>
            <w:tcW w:w="1951" w:type="dxa"/>
          </w:tcPr>
          <w:p w14:paraId="71E91B06" w14:textId="150F8576" w:rsidR="00361412" w:rsidRPr="00361412" w:rsidRDefault="00484909" w:rsidP="008136EB">
            <w:pPr>
              <w:pStyle w:val="ListParagraph"/>
              <w:spacing w:before="120" w:line="360" w:lineRule="auto"/>
              <w:ind w:left="0"/>
              <w:rPr>
                <w:iCs/>
                <w:color w:val="002060"/>
                <w:sz w:val="26"/>
                <w:szCs w:val="26"/>
                <w:lang w:val="en-US"/>
              </w:rPr>
            </w:pPr>
            <w:r>
              <w:rPr>
                <w:iCs/>
                <w:color w:val="002060"/>
                <w:sz w:val="26"/>
                <w:szCs w:val="26"/>
                <w:lang w:val="en-US"/>
              </w:rPr>
              <w:t>Saturday, June 7</w:t>
            </w:r>
            <w:r w:rsidRPr="00484909">
              <w:rPr>
                <w:iCs/>
                <w:color w:val="002060"/>
                <w:sz w:val="26"/>
                <w:szCs w:val="26"/>
                <w:vertAlign w:val="superscript"/>
                <w:lang w:val="en-US"/>
              </w:rPr>
              <w:t>th</w:t>
            </w:r>
            <w:r>
              <w:rPr>
                <w:iCs/>
                <w:color w:val="002060"/>
                <w:sz w:val="26"/>
                <w:szCs w:val="26"/>
                <w:lang w:val="en-US"/>
              </w:rPr>
              <w:t xml:space="preserve"> 2025</w:t>
            </w:r>
          </w:p>
        </w:tc>
        <w:tc>
          <w:tcPr>
            <w:tcW w:w="7286" w:type="dxa"/>
          </w:tcPr>
          <w:p w14:paraId="3E2EF5F0" w14:textId="0AB585C6" w:rsidR="00484909" w:rsidRDefault="00C96D4B" w:rsidP="00484909">
            <w:pPr>
              <w:pStyle w:val="ListParagraph"/>
              <w:numPr>
                <w:ilvl w:val="0"/>
                <w:numId w:val="11"/>
              </w:numPr>
              <w:spacing w:before="120" w:line="360" w:lineRule="auto"/>
              <w:jc w:val="both"/>
              <w:rPr>
                <w:iCs/>
                <w:color w:val="002060"/>
                <w:sz w:val="26"/>
                <w:szCs w:val="26"/>
              </w:rPr>
            </w:pPr>
            <w:r w:rsidRPr="00C96D4B">
              <w:rPr>
                <w:iCs/>
                <w:color w:val="002060"/>
                <w:sz w:val="26"/>
                <w:szCs w:val="26"/>
              </w:rPr>
              <w:t>12 Scientific Sessions in 3 Auditoriums (based on the Association's 13 themes), including 4 sessions in English with participation from leading experts from Asia and around the world</w:t>
            </w:r>
            <w:r w:rsidR="00484909" w:rsidRPr="00484909">
              <w:rPr>
                <w:iCs/>
                <w:color w:val="002060"/>
                <w:sz w:val="26"/>
                <w:szCs w:val="26"/>
              </w:rPr>
              <w:t>.</w:t>
            </w:r>
          </w:p>
          <w:p w14:paraId="6E0E3982" w14:textId="6BED246B" w:rsidR="00484909" w:rsidRDefault="00C96D4B" w:rsidP="00484909">
            <w:pPr>
              <w:pStyle w:val="ListParagraph"/>
              <w:numPr>
                <w:ilvl w:val="0"/>
                <w:numId w:val="11"/>
              </w:numPr>
              <w:spacing w:before="120" w:line="360" w:lineRule="auto"/>
              <w:jc w:val="both"/>
              <w:rPr>
                <w:iCs/>
                <w:color w:val="002060"/>
                <w:sz w:val="26"/>
                <w:szCs w:val="26"/>
              </w:rPr>
            </w:pPr>
            <w:r w:rsidRPr="00C96D4B">
              <w:rPr>
                <w:iCs/>
                <w:color w:val="002060"/>
                <w:sz w:val="26"/>
                <w:szCs w:val="26"/>
              </w:rPr>
              <w:t>3 Lunch Symposiums (sponsored)</w:t>
            </w:r>
          </w:p>
          <w:p w14:paraId="71CFD895" w14:textId="77777777" w:rsidR="00484909" w:rsidRDefault="00484909" w:rsidP="00484909">
            <w:pPr>
              <w:pStyle w:val="ListParagraph"/>
              <w:numPr>
                <w:ilvl w:val="0"/>
                <w:numId w:val="11"/>
              </w:numPr>
              <w:spacing w:before="120" w:line="360" w:lineRule="auto"/>
              <w:jc w:val="both"/>
              <w:rPr>
                <w:iCs/>
                <w:color w:val="002060"/>
                <w:sz w:val="26"/>
                <w:szCs w:val="26"/>
              </w:rPr>
            </w:pPr>
            <w:r w:rsidRPr="00484909">
              <w:rPr>
                <w:iCs/>
                <w:color w:val="002060"/>
                <w:sz w:val="26"/>
                <w:szCs w:val="26"/>
              </w:rPr>
              <w:t>02 e-Poster presentation sessions</w:t>
            </w:r>
          </w:p>
          <w:p w14:paraId="16BEB875" w14:textId="319665E5" w:rsidR="00361412" w:rsidRPr="00484909" w:rsidRDefault="00484909" w:rsidP="00484909">
            <w:pPr>
              <w:pStyle w:val="ListParagraph"/>
              <w:numPr>
                <w:ilvl w:val="0"/>
                <w:numId w:val="11"/>
              </w:numPr>
              <w:spacing w:before="120" w:line="360" w:lineRule="auto"/>
              <w:jc w:val="both"/>
              <w:rPr>
                <w:iCs/>
                <w:color w:val="002060"/>
                <w:sz w:val="26"/>
                <w:szCs w:val="26"/>
              </w:rPr>
            </w:pPr>
            <w:r w:rsidRPr="00484909">
              <w:rPr>
                <w:iCs/>
                <w:color w:val="002060"/>
                <w:sz w:val="26"/>
                <w:szCs w:val="26"/>
              </w:rPr>
              <w:t>Closing session.</w:t>
            </w:r>
          </w:p>
        </w:tc>
      </w:tr>
    </w:tbl>
    <w:p w14:paraId="7F607047" w14:textId="11A87FF3" w:rsidR="008A6860" w:rsidRPr="00C96D4B" w:rsidRDefault="00C96D4B" w:rsidP="00C96D4B">
      <w:pPr>
        <w:pStyle w:val="ListParagraph"/>
        <w:numPr>
          <w:ilvl w:val="0"/>
          <w:numId w:val="12"/>
        </w:numPr>
        <w:spacing w:before="120" w:line="360" w:lineRule="auto"/>
        <w:jc w:val="both"/>
        <w:rPr>
          <w:b/>
          <w:bCs/>
          <w:iCs/>
          <w:color w:val="002060"/>
          <w:sz w:val="26"/>
          <w:szCs w:val="26"/>
        </w:rPr>
      </w:pPr>
      <w:r w:rsidRPr="00C96D4B">
        <w:rPr>
          <w:b/>
          <w:bCs/>
          <w:color w:val="002060"/>
          <w:sz w:val="26"/>
          <w:szCs w:val="26"/>
        </w:rPr>
        <w:t>Registration Fees</w:t>
      </w:r>
      <w:r w:rsidR="003E6470" w:rsidRPr="00C96D4B">
        <w:rPr>
          <w:b/>
          <w:bCs/>
          <w:color w:val="002060"/>
          <w:sz w:val="26"/>
          <w:szCs w:val="26"/>
        </w:rPr>
        <w:t>:</w:t>
      </w:r>
    </w:p>
    <w:p w14:paraId="1001E5FA" w14:textId="3CD63A9C" w:rsidR="008A6860" w:rsidRPr="008A6860" w:rsidRDefault="008A6860" w:rsidP="008A6860">
      <w:pPr>
        <w:spacing w:after="120" w:line="360" w:lineRule="auto"/>
        <w:ind w:firstLine="360"/>
        <w:jc w:val="both"/>
        <w:rPr>
          <w:color w:val="002060"/>
          <w:sz w:val="26"/>
          <w:szCs w:val="26"/>
        </w:rPr>
      </w:pPr>
      <w:r w:rsidRPr="00FA42F6">
        <w:rPr>
          <w:iCs/>
          <w:color w:val="002060"/>
          <w:sz w:val="26"/>
          <w:szCs w:val="26"/>
        </w:rPr>
        <w:t xml:space="preserve">- </w:t>
      </w:r>
      <w:r w:rsidR="00B8363E" w:rsidRPr="00B8363E">
        <w:rPr>
          <w:color w:val="002060"/>
          <w:sz w:val="26"/>
          <w:szCs w:val="26"/>
        </w:rPr>
        <w:t>CME registration fee</w:t>
      </w:r>
      <w:r w:rsidRPr="00FA42F6">
        <w:rPr>
          <w:color w:val="002060"/>
          <w:sz w:val="26"/>
          <w:szCs w:val="26"/>
        </w:rPr>
        <w:t>:</w:t>
      </w:r>
      <w:r w:rsidRPr="008A6860">
        <w:rPr>
          <w:color w:val="002060"/>
          <w:sz w:val="26"/>
          <w:szCs w:val="26"/>
        </w:rPr>
        <w:t xml:space="preserve">  </w:t>
      </w:r>
      <w:r w:rsidRPr="008A6860">
        <w:rPr>
          <w:color w:val="002060"/>
          <w:sz w:val="26"/>
          <w:szCs w:val="26"/>
        </w:rPr>
        <w:tab/>
      </w:r>
      <w:r w:rsidRPr="008A6860">
        <w:rPr>
          <w:color w:val="002060"/>
          <w:sz w:val="26"/>
          <w:szCs w:val="26"/>
        </w:rPr>
        <w:tab/>
      </w:r>
      <w:r w:rsidRPr="008A6860">
        <w:rPr>
          <w:color w:val="002060"/>
          <w:sz w:val="26"/>
          <w:szCs w:val="26"/>
        </w:rPr>
        <w:tab/>
        <w:t xml:space="preserve">300.000 VNĐ/ </w:t>
      </w:r>
      <w:r w:rsidR="00B8363E">
        <w:rPr>
          <w:color w:val="002060"/>
          <w:sz w:val="26"/>
          <w:szCs w:val="26"/>
        </w:rPr>
        <w:t>person</w:t>
      </w:r>
    </w:p>
    <w:p w14:paraId="33E066FC" w14:textId="601CD56E" w:rsidR="008A6860" w:rsidRPr="006455FB" w:rsidRDefault="008A6860" w:rsidP="00484909">
      <w:pPr>
        <w:pStyle w:val="ListParagraph"/>
        <w:spacing w:after="120" w:line="360" w:lineRule="auto"/>
        <w:ind w:left="2977" w:hanging="2607"/>
        <w:jc w:val="both"/>
        <w:rPr>
          <w:color w:val="002060"/>
          <w:sz w:val="26"/>
          <w:szCs w:val="26"/>
        </w:rPr>
      </w:pPr>
      <w:r w:rsidRPr="006455FB">
        <w:rPr>
          <w:color w:val="002060"/>
          <w:sz w:val="26"/>
          <w:szCs w:val="26"/>
        </w:rPr>
        <w:t>(</w:t>
      </w:r>
      <w:r w:rsidR="00B8363E" w:rsidRPr="00B8363E">
        <w:rPr>
          <w:color w:val="002060"/>
          <w:sz w:val="26"/>
          <w:szCs w:val="26"/>
        </w:rPr>
        <w:t>if attending all sessions</w:t>
      </w:r>
      <w:r w:rsidR="00A71530">
        <w:rPr>
          <w:color w:val="002060"/>
          <w:sz w:val="26"/>
          <w:szCs w:val="26"/>
        </w:rPr>
        <w:t xml:space="preserve">, </w:t>
      </w:r>
      <w:r w:rsidR="001C40CA">
        <w:rPr>
          <w:color w:val="002060"/>
          <w:sz w:val="26"/>
          <w:szCs w:val="26"/>
        </w:rPr>
        <w:t>c</w:t>
      </w:r>
      <w:r w:rsidR="001C40CA" w:rsidRPr="001C40CA">
        <w:rPr>
          <w:color w:val="002060"/>
          <w:sz w:val="26"/>
          <w:szCs w:val="26"/>
        </w:rPr>
        <w:t>omplete the post-test with a score of 80% or higher</w:t>
      </w:r>
      <w:r w:rsidR="001C40CA">
        <w:rPr>
          <w:color w:val="002060"/>
          <w:sz w:val="26"/>
          <w:szCs w:val="26"/>
        </w:rPr>
        <w:t>)</w:t>
      </w:r>
    </w:p>
    <w:p w14:paraId="0FC70504" w14:textId="0C6B083B" w:rsidR="00C26EF7" w:rsidRPr="00C26EF7" w:rsidRDefault="008A6860" w:rsidP="00C26EF7">
      <w:pPr>
        <w:spacing w:before="120" w:line="360" w:lineRule="auto"/>
        <w:ind w:left="357"/>
        <w:jc w:val="both"/>
        <w:rPr>
          <w:iCs/>
          <w:color w:val="002060"/>
          <w:sz w:val="26"/>
          <w:szCs w:val="26"/>
        </w:rPr>
      </w:pPr>
      <w:r w:rsidRPr="00441013">
        <w:rPr>
          <w:color w:val="002060"/>
          <w:sz w:val="26"/>
          <w:szCs w:val="26"/>
        </w:rPr>
        <w:t xml:space="preserve">- </w:t>
      </w:r>
      <w:r w:rsidR="00B8363E" w:rsidRPr="00B8363E">
        <w:rPr>
          <w:iCs/>
          <w:color w:val="002060"/>
          <w:sz w:val="26"/>
          <w:szCs w:val="26"/>
        </w:rPr>
        <w:t>Conference participation fee</w:t>
      </w:r>
      <w:r w:rsidRPr="00441013">
        <w:rPr>
          <w:iCs/>
          <w:color w:val="002060"/>
          <w:sz w:val="26"/>
          <w:szCs w:val="26"/>
        </w:rPr>
        <w:t>:</w:t>
      </w:r>
    </w:p>
    <w:tbl>
      <w:tblPr>
        <w:tblStyle w:val="TableGrid"/>
        <w:tblW w:w="9540" w:type="dxa"/>
        <w:tblInd w:w="198" w:type="dxa"/>
        <w:tblLook w:val="04A0" w:firstRow="1" w:lastRow="0" w:firstColumn="1" w:lastColumn="0" w:noHBand="0" w:noVBand="1"/>
      </w:tblPr>
      <w:tblGrid>
        <w:gridCol w:w="900"/>
        <w:gridCol w:w="6120"/>
        <w:gridCol w:w="2520"/>
      </w:tblGrid>
      <w:tr w:rsidR="00C26EF7" w:rsidRPr="006455FB" w14:paraId="79797496" w14:textId="77777777" w:rsidTr="00E77144">
        <w:trPr>
          <w:trHeight w:val="624"/>
        </w:trPr>
        <w:tc>
          <w:tcPr>
            <w:tcW w:w="900" w:type="dxa"/>
            <w:vAlign w:val="center"/>
          </w:tcPr>
          <w:p w14:paraId="0F5775CA" w14:textId="3FA47CA3" w:rsidR="00C26EF7" w:rsidRPr="006455FB" w:rsidRDefault="00B8363E" w:rsidP="001A544B">
            <w:pPr>
              <w:spacing w:after="120" w:line="360" w:lineRule="auto"/>
              <w:ind w:left="181" w:hanging="141"/>
              <w:jc w:val="center"/>
              <w:rPr>
                <w:b/>
                <w:bCs/>
                <w:color w:val="002060"/>
                <w:sz w:val="26"/>
                <w:szCs w:val="26"/>
                <w:lang w:val="en-US"/>
              </w:rPr>
            </w:pPr>
            <w:r>
              <w:rPr>
                <w:b/>
                <w:bCs/>
                <w:color w:val="002060"/>
                <w:sz w:val="26"/>
                <w:szCs w:val="26"/>
                <w:lang w:val="en-US"/>
              </w:rPr>
              <w:t>No</w:t>
            </w:r>
          </w:p>
        </w:tc>
        <w:tc>
          <w:tcPr>
            <w:tcW w:w="6120" w:type="dxa"/>
            <w:vAlign w:val="center"/>
          </w:tcPr>
          <w:p w14:paraId="294E7464" w14:textId="118D5428" w:rsidR="00C26EF7" w:rsidRPr="006455FB" w:rsidRDefault="00B8363E" w:rsidP="001A544B">
            <w:pPr>
              <w:spacing w:after="120" w:line="360" w:lineRule="auto"/>
              <w:ind w:left="1134" w:hanging="141"/>
              <w:jc w:val="center"/>
              <w:rPr>
                <w:b/>
                <w:bCs/>
                <w:color w:val="002060"/>
                <w:sz w:val="26"/>
                <w:szCs w:val="26"/>
              </w:rPr>
            </w:pPr>
            <w:r w:rsidRPr="00B8363E">
              <w:rPr>
                <w:b/>
                <w:bCs/>
                <w:color w:val="002060"/>
                <w:sz w:val="26"/>
                <w:szCs w:val="26"/>
                <w:lang w:val="en-US"/>
              </w:rPr>
              <w:t>Participants</w:t>
            </w:r>
          </w:p>
        </w:tc>
        <w:tc>
          <w:tcPr>
            <w:tcW w:w="2520" w:type="dxa"/>
            <w:vAlign w:val="center"/>
          </w:tcPr>
          <w:p w14:paraId="41D3E809" w14:textId="2D0ADAF8" w:rsidR="00C26EF7" w:rsidRPr="006455FB" w:rsidRDefault="00B8363E" w:rsidP="001A544B">
            <w:pPr>
              <w:spacing w:after="120" w:line="360" w:lineRule="auto"/>
              <w:ind w:left="47"/>
              <w:jc w:val="center"/>
              <w:rPr>
                <w:b/>
                <w:bCs/>
                <w:color w:val="002060"/>
                <w:sz w:val="26"/>
                <w:szCs w:val="26"/>
                <w:lang w:val="en-US"/>
              </w:rPr>
            </w:pPr>
            <w:r w:rsidRPr="00B8363E">
              <w:rPr>
                <w:b/>
                <w:bCs/>
                <w:color w:val="002060"/>
                <w:sz w:val="26"/>
                <w:szCs w:val="26"/>
                <w:lang w:val="en-US"/>
              </w:rPr>
              <w:t>Fee/person</w:t>
            </w:r>
          </w:p>
        </w:tc>
      </w:tr>
      <w:tr w:rsidR="001E719B" w:rsidRPr="006455FB" w14:paraId="6C274D58" w14:textId="77777777" w:rsidTr="00E77144">
        <w:trPr>
          <w:trHeight w:val="624"/>
        </w:trPr>
        <w:tc>
          <w:tcPr>
            <w:tcW w:w="900" w:type="dxa"/>
            <w:vAlign w:val="center"/>
          </w:tcPr>
          <w:p w14:paraId="437A9E18" w14:textId="77777777" w:rsidR="001E719B" w:rsidRPr="006455FB" w:rsidRDefault="001E719B" w:rsidP="001E719B">
            <w:pPr>
              <w:spacing w:after="120" w:line="360" w:lineRule="auto"/>
              <w:ind w:left="181" w:hanging="141"/>
              <w:jc w:val="center"/>
              <w:rPr>
                <w:color w:val="002060"/>
                <w:sz w:val="26"/>
                <w:szCs w:val="26"/>
                <w:lang w:val="en-US"/>
              </w:rPr>
            </w:pPr>
            <w:r w:rsidRPr="006455FB">
              <w:rPr>
                <w:color w:val="002060"/>
                <w:sz w:val="26"/>
                <w:szCs w:val="26"/>
                <w:lang w:val="en-US"/>
              </w:rPr>
              <w:t>1</w:t>
            </w:r>
          </w:p>
        </w:tc>
        <w:tc>
          <w:tcPr>
            <w:tcW w:w="6120" w:type="dxa"/>
            <w:vAlign w:val="center"/>
          </w:tcPr>
          <w:p w14:paraId="520FE572" w14:textId="25F8355C" w:rsidR="001E719B" w:rsidRPr="00475DC9" w:rsidRDefault="00C96D4B" w:rsidP="001E719B">
            <w:pPr>
              <w:spacing w:after="120" w:line="360" w:lineRule="auto"/>
              <w:ind w:left="48"/>
              <w:rPr>
                <w:color w:val="002060"/>
                <w:sz w:val="26"/>
                <w:szCs w:val="26"/>
                <w:lang w:val="en-US"/>
              </w:rPr>
            </w:pPr>
            <w:r w:rsidRPr="00C96D4B">
              <w:rPr>
                <w:color w:val="002060"/>
                <w:sz w:val="26"/>
                <w:szCs w:val="26"/>
                <w:lang w:val="en-US"/>
              </w:rPr>
              <w:t>Invited Guests, Speakers, Chairs, Executive Committee, Organizing Committee (in-person attendance)</w:t>
            </w:r>
          </w:p>
        </w:tc>
        <w:tc>
          <w:tcPr>
            <w:tcW w:w="2520" w:type="dxa"/>
            <w:vAlign w:val="center"/>
          </w:tcPr>
          <w:p w14:paraId="46E22160" w14:textId="5A07B654" w:rsidR="001E719B" w:rsidRPr="006455FB" w:rsidRDefault="001E719B" w:rsidP="00C96D4B">
            <w:pPr>
              <w:spacing w:after="120" w:line="360" w:lineRule="auto"/>
              <w:ind w:left="91"/>
              <w:rPr>
                <w:color w:val="002060"/>
                <w:sz w:val="26"/>
                <w:szCs w:val="26"/>
              </w:rPr>
            </w:pPr>
            <w:r>
              <w:rPr>
                <w:color w:val="002060"/>
                <w:sz w:val="26"/>
                <w:szCs w:val="26"/>
              </w:rPr>
              <w:t>Free of charge</w:t>
            </w:r>
          </w:p>
        </w:tc>
      </w:tr>
      <w:tr w:rsidR="001E719B" w:rsidRPr="006455FB" w14:paraId="378F78C7" w14:textId="77777777" w:rsidTr="00E77144">
        <w:trPr>
          <w:trHeight w:val="624"/>
        </w:trPr>
        <w:tc>
          <w:tcPr>
            <w:tcW w:w="900" w:type="dxa"/>
            <w:vAlign w:val="center"/>
          </w:tcPr>
          <w:p w14:paraId="3ACF1145" w14:textId="77777777" w:rsidR="001E719B" w:rsidRPr="006455FB" w:rsidRDefault="001E719B" w:rsidP="001E719B">
            <w:pPr>
              <w:spacing w:after="120" w:line="360" w:lineRule="auto"/>
              <w:ind w:left="181" w:hanging="141"/>
              <w:jc w:val="center"/>
              <w:rPr>
                <w:color w:val="002060"/>
                <w:sz w:val="26"/>
                <w:szCs w:val="26"/>
                <w:lang w:val="en-US"/>
              </w:rPr>
            </w:pPr>
            <w:r w:rsidRPr="006455FB">
              <w:rPr>
                <w:color w:val="002060"/>
                <w:sz w:val="26"/>
                <w:szCs w:val="26"/>
                <w:lang w:val="en-US"/>
              </w:rPr>
              <w:t>2</w:t>
            </w:r>
          </w:p>
        </w:tc>
        <w:tc>
          <w:tcPr>
            <w:tcW w:w="6120" w:type="dxa"/>
            <w:vAlign w:val="center"/>
          </w:tcPr>
          <w:p w14:paraId="34D657EA" w14:textId="1013B649" w:rsidR="001E719B" w:rsidRPr="006455FB" w:rsidRDefault="00C96D4B" w:rsidP="001E719B">
            <w:pPr>
              <w:spacing w:after="120" w:line="360" w:lineRule="auto"/>
              <w:ind w:left="48"/>
              <w:jc w:val="both"/>
              <w:rPr>
                <w:color w:val="002060"/>
                <w:sz w:val="26"/>
                <w:szCs w:val="26"/>
              </w:rPr>
            </w:pPr>
            <w:r w:rsidRPr="00C96D4B">
              <w:rPr>
                <w:color w:val="002060"/>
                <w:sz w:val="26"/>
                <w:szCs w:val="26"/>
              </w:rPr>
              <w:t>Vietnamese Delegates (in-person attendance)</w:t>
            </w:r>
            <w:r w:rsidRPr="00C96D4B">
              <w:rPr>
                <w:color w:val="002060"/>
                <w:sz w:val="26"/>
                <w:szCs w:val="26"/>
              </w:rPr>
              <w:t xml:space="preserve"> </w:t>
            </w:r>
            <w:r w:rsidR="001E719B">
              <w:rPr>
                <w:color w:val="002060"/>
                <w:sz w:val="26"/>
                <w:szCs w:val="26"/>
              </w:rPr>
              <w:t>*</w:t>
            </w:r>
          </w:p>
        </w:tc>
        <w:tc>
          <w:tcPr>
            <w:tcW w:w="2520" w:type="dxa"/>
            <w:vAlign w:val="center"/>
          </w:tcPr>
          <w:p w14:paraId="1DF7694D" w14:textId="550B2FFC" w:rsidR="001E719B" w:rsidRPr="006455FB" w:rsidRDefault="001E719B" w:rsidP="00C96D4B">
            <w:pPr>
              <w:spacing w:after="120" w:line="360" w:lineRule="auto"/>
              <w:ind w:left="91"/>
              <w:rPr>
                <w:color w:val="002060"/>
                <w:sz w:val="26"/>
                <w:szCs w:val="26"/>
              </w:rPr>
            </w:pPr>
            <w:r w:rsidRPr="006455FB">
              <w:rPr>
                <w:color w:val="002060"/>
                <w:sz w:val="26"/>
                <w:szCs w:val="26"/>
              </w:rPr>
              <w:t>2.000.000 V</w:t>
            </w:r>
            <w:r w:rsidRPr="006455FB">
              <w:rPr>
                <w:color w:val="002060"/>
                <w:sz w:val="26"/>
                <w:szCs w:val="26"/>
                <w:lang w:val="en-US"/>
              </w:rPr>
              <w:t>NĐ</w:t>
            </w:r>
          </w:p>
        </w:tc>
      </w:tr>
      <w:tr w:rsidR="00EB2DCB" w:rsidRPr="006455FB" w14:paraId="341AA78C" w14:textId="77777777" w:rsidTr="00E77144">
        <w:trPr>
          <w:trHeight w:val="624"/>
        </w:trPr>
        <w:tc>
          <w:tcPr>
            <w:tcW w:w="900" w:type="dxa"/>
            <w:vAlign w:val="center"/>
          </w:tcPr>
          <w:p w14:paraId="161940EA" w14:textId="5164F5B7" w:rsidR="00EB2DCB" w:rsidRPr="006455FB" w:rsidRDefault="00B1350A" w:rsidP="00EB2DCB">
            <w:pPr>
              <w:spacing w:after="120" w:line="360" w:lineRule="auto"/>
              <w:ind w:left="181" w:hanging="141"/>
              <w:jc w:val="center"/>
              <w:rPr>
                <w:color w:val="002060"/>
                <w:sz w:val="26"/>
                <w:szCs w:val="26"/>
                <w:lang w:val="en-US"/>
              </w:rPr>
            </w:pPr>
            <w:r>
              <w:rPr>
                <w:color w:val="002060"/>
                <w:sz w:val="26"/>
                <w:szCs w:val="26"/>
                <w:lang w:val="en-US"/>
              </w:rPr>
              <w:t>3</w:t>
            </w:r>
          </w:p>
        </w:tc>
        <w:tc>
          <w:tcPr>
            <w:tcW w:w="6120" w:type="dxa"/>
            <w:vAlign w:val="center"/>
          </w:tcPr>
          <w:p w14:paraId="61DC0395" w14:textId="72245A0A" w:rsidR="00EB2DCB" w:rsidRPr="006455FB" w:rsidRDefault="00C96D4B" w:rsidP="00EB2DCB">
            <w:pPr>
              <w:spacing w:after="120" w:line="360" w:lineRule="auto"/>
              <w:ind w:left="48"/>
              <w:jc w:val="both"/>
              <w:rPr>
                <w:color w:val="002060"/>
                <w:sz w:val="26"/>
                <w:szCs w:val="26"/>
              </w:rPr>
            </w:pPr>
            <w:r w:rsidRPr="00C96D4B">
              <w:rPr>
                <w:color w:val="002060"/>
                <w:sz w:val="26"/>
                <w:szCs w:val="26"/>
                <w:lang w:val="en-US"/>
              </w:rPr>
              <w:t>Vietnamese Delegates (online attendance)</w:t>
            </w:r>
            <w:r w:rsidRPr="00C96D4B">
              <w:rPr>
                <w:color w:val="002060"/>
                <w:sz w:val="26"/>
                <w:szCs w:val="26"/>
                <w:lang w:val="en-US"/>
              </w:rPr>
              <w:t xml:space="preserve"> </w:t>
            </w:r>
            <w:r w:rsidR="00EB2DCB" w:rsidRPr="006455FB">
              <w:rPr>
                <w:color w:val="002060"/>
                <w:sz w:val="26"/>
                <w:szCs w:val="26"/>
                <w:lang w:val="en-US"/>
              </w:rPr>
              <w:t>*</w:t>
            </w:r>
          </w:p>
        </w:tc>
        <w:tc>
          <w:tcPr>
            <w:tcW w:w="2520" w:type="dxa"/>
            <w:vAlign w:val="center"/>
          </w:tcPr>
          <w:p w14:paraId="50825C45" w14:textId="62A2806B" w:rsidR="00EB2DCB" w:rsidRPr="006455FB" w:rsidRDefault="0037185F" w:rsidP="00C96D4B">
            <w:pPr>
              <w:spacing w:after="120" w:line="360" w:lineRule="auto"/>
              <w:ind w:left="91"/>
              <w:rPr>
                <w:color w:val="002060"/>
                <w:sz w:val="26"/>
                <w:szCs w:val="26"/>
              </w:rPr>
            </w:pPr>
            <w:r>
              <w:rPr>
                <w:color w:val="002060"/>
                <w:sz w:val="26"/>
                <w:szCs w:val="26"/>
                <w:lang w:val="en-US"/>
              </w:rPr>
              <w:t>5</w:t>
            </w:r>
            <w:r w:rsidR="00EB2DCB" w:rsidRPr="006455FB">
              <w:rPr>
                <w:color w:val="002060"/>
                <w:sz w:val="26"/>
                <w:szCs w:val="26"/>
                <w:lang w:val="en-US"/>
              </w:rPr>
              <w:t>00.000 VNĐ</w:t>
            </w:r>
          </w:p>
        </w:tc>
      </w:tr>
      <w:tr w:rsidR="00C26EF7" w:rsidRPr="006455FB" w14:paraId="17C0EC88" w14:textId="77777777" w:rsidTr="00E77144">
        <w:trPr>
          <w:trHeight w:val="624"/>
        </w:trPr>
        <w:tc>
          <w:tcPr>
            <w:tcW w:w="900" w:type="dxa"/>
            <w:vAlign w:val="center"/>
          </w:tcPr>
          <w:p w14:paraId="49E91E64" w14:textId="6D2AC609" w:rsidR="00C26EF7" w:rsidRPr="006455FB" w:rsidRDefault="00DF0E16" w:rsidP="001A544B">
            <w:pPr>
              <w:spacing w:after="120" w:line="360" w:lineRule="auto"/>
              <w:ind w:left="181" w:hanging="141"/>
              <w:jc w:val="center"/>
              <w:rPr>
                <w:color w:val="002060"/>
                <w:sz w:val="26"/>
                <w:szCs w:val="26"/>
                <w:lang w:val="en-US"/>
              </w:rPr>
            </w:pPr>
            <w:r>
              <w:rPr>
                <w:color w:val="002060"/>
                <w:sz w:val="26"/>
                <w:szCs w:val="26"/>
                <w:lang w:val="en-US"/>
              </w:rPr>
              <w:t>4</w:t>
            </w:r>
          </w:p>
        </w:tc>
        <w:tc>
          <w:tcPr>
            <w:tcW w:w="6120" w:type="dxa"/>
            <w:vAlign w:val="center"/>
          </w:tcPr>
          <w:p w14:paraId="0F3FC10A" w14:textId="71B9231B" w:rsidR="00C26EF7" w:rsidRPr="006455FB" w:rsidRDefault="00C96D4B" w:rsidP="001A544B">
            <w:pPr>
              <w:spacing w:after="120" w:line="360" w:lineRule="auto"/>
              <w:ind w:left="48"/>
              <w:jc w:val="both"/>
              <w:rPr>
                <w:color w:val="002060"/>
                <w:sz w:val="26"/>
                <w:szCs w:val="26"/>
                <w:lang w:val="en-US"/>
              </w:rPr>
            </w:pPr>
            <w:r w:rsidRPr="00C96D4B">
              <w:rPr>
                <w:color w:val="002060"/>
                <w:sz w:val="26"/>
                <w:szCs w:val="26"/>
              </w:rPr>
              <w:t>International Delegates (in-person attendance)</w:t>
            </w:r>
          </w:p>
        </w:tc>
        <w:tc>
          <w:tcPr>
            <w:tcW w:w="2520" w:type="dxa"/>
            <w:vAlign w:val="center"/>
          </w:tcPr>
          <w:p w14:paraId="1BDD66E4" w14:textId="30537A01" w:rsidR="00C26EF7" w:rsidRPr="006455FB" w:rsidRDefault="00475DC9" w:rsidP="00C96D4B">
            <w:pPr>
              <w:spacing w:after="120" w:line="360" w:lineRule="auto"/>
              <w:ind w:left="91"/>
              <w:rPr>
                <w:color w:val="002060"/>
                <w:sz w:val="26"/>
                <w:szCs w:val="26"/>
                <w:lang w:val="en-US"/>
              </w:rPr>
            </w:pPr>
            <w:r>
              <w:rPr>
                <w:color w:val="002060"/>
                <w:sz w:val="26"/>
                <w:szCs w:val="26"/>
                <w:lang w:val="en-US"/>
              </w:rPr>
              <w:t>2</w:t>
            </w:r>
            <w:r w:rsidR="00C26EF7" w:rsidRPr="006455FB">
              <w:rPr>
                <w:color w:val="002060"/>
                <w:sz w:val="26"/>
                <w:szCs w:val="26"/>
              </w:rPr>
              <w:t>00 USD</w:t>
            </w:r>
          </w:p>
        </w:tc>
      </w:tr>
    </w:tbl>
    <w:p w14:paraId="03B133BD" w14:textId="134C581C" w:rsidR="008A6860" w:rsidRDefault="00A85888" w:rsidP="00A85888">
      <w:pPr>
        <w:tabs>
          <w:tab w:val="left" w:pos="1333"/>
        </w:tabs>
        <w:spacing w:before="120" w:line="360" w:lineRule="auto"/>
        <w:jc w:val="both"/>
        <w:rPr>
          <w:i/>
          <w:color w:val="002060"/>
          <w:sz w:val="26"/>
          <w:szCs w:val="26"/>
        </w:rPr>
      </w:pPr>
      <w:r w:rsidRPr="00A85888">
        <w:rPr>
          <w:i/>
          <w:color w:val="002060"/>
          <w:sz w:val="26"/>
          <w:szCs w:val="26"/>
        </w:rPr>
        <w:t>*</w:t>
      </w:r>
      <w:r w:rsidR="00C96D4B" w:rsidRPr="00C96D4B">
        <w:t xml:space="preserve"> </w:t>
      </w:r>
      <w:r w:rsidR="00C96D4B" w:rsidRPr="00C96D4B">
        <w:rPr>
          <w:i/>
          <w:color w:val="002060"/>
          <w:sz w:val="26"/>
          <w:szCs w:val="26"/>
        </w:rPr>
        <w:t>Compensation will be provided to Vietnamese speakers selected for oral presentations in the English sessions (depending on remaining budget after the conference).</w:t>
      </w:r>
    </w:p>
    <w:p w14:paraId="266FB845" w14:textId="7C2A627B" w:rsidR="00677A8C" w:rsidRPr="00C26EF7" w:rsidRDefault="00677A8C" w:rsidP="00677A8C">
      <w:pPr>
        <w:spacing w:before="120" w:line="360" w:lineRule="auto"/>
        <w:ind w:left="357"/>
        <w:jc w:val="both"/>
        <w:rPr>
          <w:iCs/>
          <w:color w:val="002060"/>
          <w:sz w:val="26"/>
          <w:szCs w:val="26"/>
        </w:rPr>
      </w:pPr>
      <w:r w:rsidRPr="00EB6784">
        <w:rPr>
          <w:color w:val="002060"/>
          <w:sz w:val="26"/>
          <w:szCs w:val="26"/>
        </w:rPr>
        <w:lastRenderedPageBreak/>
        <w:t xml:space="preserve">- </w:t>
      </w:r>
      <w:r w:rsidR="00C96D4B" w:rsidRPr="00C96D4B">
        <w:rPr>
          <w:iCs/>
          <w:color w:val="002060"/>
          <w:sz w:val="26"/>
          <w:szCs w:val="26"/>
        </w:rPr>
        <w:t>Delegate Entitlements</w:t>
      </w:r>
      <w:r w:rsidRPr="00EB6784">
        <w:rPr>
          <w:iCs/>
          <w:color w:val="002060"/>
          <w:sz w:val="26"/>
          <w:szCs w:val="26"/>
        </w:rPr>
        <w:t>:</w:t>
      </w:r>
    </w:p>
    <w:p w14:paraId="0371B281" w14:textId="5CCC1269" w:rsidR="001E719B" w:rsidRPr="001E719B" w:rsidRDefault="00C96D4B" w:rsidP="001E719B">
      <w:pPr>
        <w:pStyle w:val="ListParagraph"/>
        <w:numPr>
          <w:ilvl w:val="0"/>
          <w:numId w:val="8"/>
        </w:numPr>
        <w:spacing w:before="120" w:line="360" w:lineRule="auto"/>
        <w:jc w:val="both"/>
        <w:rPr>
          <w:color w:val="002060"/>
          <w:sz w:val="26"/>
          <w:szCs w:val="26"/>
        </w:rPr>
      </w:pPr>
      <w:r w:rsidRPr="00C96D4B">
        <w:rPr>
          <w:color w:val="002060"/>
          <w:sz w:val="26"/>
          <w:szCs w:val="26"/>
        </w:rPr>
        <w:t>Attendance at scientific and training sessions at the Conference</w:t>
      </w:r>
      <w:r w:rsidR="001E719B" w:rsidRPr="001E719B">
        <w:rPr>
          <w:color w:val="002060"/>
          <w:sz w:val="26"/>
          <w:szCs w:val="26"/>
        </w:rPr>
        <w:t>.</w:t>
      </w:r>
    </w:p>
    <w:p w14:paraId="3BD9A274" w14:textId="14BF4C01" w:rsidR="001E719B" w:rsidRPr="001E719B" w:rsidRDefault="00C96D4B" w:rsidP="001E719B">
      <w:pPr>
        <w:pStyle w:val="ListParagraph"/>
        <w:numPr>
          <w:ilvl w:val="0"/>
          <w:numId w:val="8"/>
        </w:numPr>
        <w:spacing w:before="120" w:line="360" w:lineRule="auto"/>
        <w:jc w:val="both"/>
        <w:rPr>
          <w:color w:val="002060"/>
          <w:sz w:val="26"/>
          <w:szCs w:val="26"/>
        </w:rPr>
      </w:pPr>
      <w:r w:rsidRPr="00C96D4B">
        <w:rPr>
          <w:color w:val="002060"/>
          <w:sz w:val="26"/>
          <w:szCs w:val="26"/>
        </w:rPr>
        <w:t>Receipt of Conference materials</w:t>
      </w:r>
    </w:p>
    <w:p w14:paraId="273A20B2" w14:textId="04768B32" w:rsidR="001E719B" w:rsidRPr="001E719B" w:rsidRDefault="00C96D4B" w:rsidP="001E719B">
      <w:pPr>
        <w:pStyle w:val="ListParagraph"/>
        <w:numPr>
          <w:ilvl w:val="0"/>
          <w:numId w:val="8"/>
        </w:numPr>
        <w:spacing w:before="120" w:line="360" w:lineRule="auto"/>
        <w:jc w:val="both"/>
        <w:rPr>
          <w:color w:val="002060"/>
          <w:sz w:val="26"/>
          <w:szCs w:val="26"/>
        </w:rPr>
      </w:pPr>
      <w:r w:rsidRPr="00C96D4B">
        <w:rPr>
          <w:color w:val="002060"/>
          <w:sz w:val="26"/>
          <w:szCs w:val="26"/>
        </w:rPr>
        <w:t>Attendance at the Welcome Reception (Gala Dinner) and on-site lunches (Lunchbox) – for in-person attendees</w:t>
      </w:r>
      <w:r w:rsidR="001E719B" w:rsidRPr="001E719B">
        <w:rPr>
          <w:color w:val="002060"/>
          <w:sz w:val="26"/>
          <w:szCs w:val="26"/>
        </w:rPr>
        <w:t>.</w:t>
      </w:r>
    </w:p>
    <w:p w14:paraId="7C051D5C" w14:textId="415E6A1A" w:rsidR="001E719B" w:rsidRPr="001E719B" w:rsidRDefault="00C96D4B" w:rsidP="001E719B">
      <w:pPr>
        <w:pStyle w:val="ListParagraph"/>
        <w:numPr>
          <w:ilvl w:val="0"/>
          <w:numId w:val="8"/>
        </w:numPr>
        <w:spacing w:before="120" w:line="360" w:lineRule="auto"/>
        <w:jc w:val="both"/>
        <w:rPr>
          <w:color w:val="002060"/>
          <w:sz w:val="26"/>
          <w:szCs w:val="26"/>
        </w:rPr>
      </w:pPr>
      <w:r w:rsidRPr="00C96D4B">
        <w:rPr>
          <w:color w:val="002060"/>
          <w:sz w:val="26"/>
          <w:szCs w:val="26"/>
        </w:rPr>
        <w:t>Issuance of a Certificate of Attendance (both in-person and online)</w:t>
      </w:r>
      <w:r w:rsidR="001E719B" w:rsidRPr="001E719B">
        <w:rPr>
          <w:color w:val="002060"/>
          <w:sz w:val="26"/>
          <w:szCs w:val="26"/>
        </w:rPr>
        <w:t>.</w:t>
      </w:r>
    </w:p>
    <w:p w14:paraId="530BCB50" w14:textId="2A45379D" w:rsidR="00E06F49" w:rsidRDefault="00C96D4B" w:rsidP="00C96D4B">
      <w:pPr>
        <w:spacing w:before="120" w:line="360" w:lineRule="auto"/>
        <w:jc w:val="both"/>
        <w:rPr>
          <w:b/>
          <w:bCs/>
          <w:iCs/>
          <w:color w:val="002060"/>
          <w:sz w:val="26"/>
          <w:szCs w:val="26"/>
        </w:rPr>
      </w:pPr>
      <w:r w:rsidRPr="00C96D4B">
        <w:rPr>
          <w:b/>
          <w:bCs/>
          <w:color w:val="002060"/>
          <w:sz w:val="26"/>
          <w:szCs w:val="26"/>
        </w:rPr>
        <w:t xml:space="preserve">8. </w:t>
      </w:r>
      <w:r w:rsidR="001E719B" w:rsidRPr="00C96D4B">
        <w:rPr>
          <w:b/>
          <w:bCs/>
          <w:color w:val="002060"/>
          <w:sz w:val="26"/>
          <w:szCs w:val="26"/>
        </w:rPr>
        <w:t>How to register for the Conference</w:t>
      </w:r>
      <w:r w:rsidR="00E06F49" w:rsidRPr="00C96D4B">
        <w:rPr>
          <w:b/>
          <w:bCs/>
          <w:iCs/>
          <w:color w:val="002060"/>
          <w:sz w:val="26"/>
          <w:szCs w:val="26"/>
        </w:rPr>
        <w:t>:</w:t>
      </w:r>
    </w:p>
    <w:p w14:paraId="47D04D73" w14:textId="38FA45BF" w:rsidR="00C96D4B" w:rsidRPr="00C96D4B" w:rsidRDefault="00C96D4B" w:rsidP="00C96D4B">
      <w:pPr>
        <w:rPr>
          <w:iCs/>
          <w:color w:val="002060"/>
          <w:sz w:val="26"/>
          <w:szCs w:val="26"/>
        </w:rPr>
      </w:pPr>
      <w:r w:rsidRPr="00C96D4B">
        <w:rPr>
          <w:iCs/>
          <w:color w:val="002060"/>
          <w:sz w:val="26"/>
          <w:szCs w:val="26"/>
        </w:rPr>
        <w:t>Delegates can register to attend the Conference in person at the Conference or via the registration link below:</w:t>
      </w:r>
    </w:p>
    <w:p w14:paraId="3AE8C413" w14:textId="6176892C" w:rsidR="001E719B" w:rsidRDefault="00322A3E" w:rsidP="00E06F49">
      <w:pPr>
        <w:spacing w:after="120" w:line="360" w:lineRule="auto"/>
        <w:jc w:val="both"/>
        <w:rPr>
          <w:color w:val="002060"/>
          <w:sz w:val="26"/>
          <w:szCs w:val="26"/>
        </w:rPr>
      </w:pPr>
      <w:r>
        <w:rPr>
          <w:color w:val="002060"/>
          <w:sz w:val="26"/>
          <w:szCs w:val="26"/>
        </w:rPr>
        <w:t xml:space="preserve">+ </w:t>
      </w:r>
      <w:r w:rsidR="00C96D4B" w:rsidRPr="00C96D4B">
        <w:rPr>
          <w:color w:val="002060"/>
          <w:sz w:val="26"/>
          <w:szCs w:val="26"/>
        </w:rPr>
        <w:t>Registration Link</w:t>
      </w:r>
      <w:r w:rsidR="001E719B" w:rsidRPr="001E719B">
        <w:rPr>
          <w:color w:val="002060"/>
          <w:sz w:val="26"/>
          <w:szCs w:val="26"/>
        </w:rPr>
        <w:t xml:space="preserve">: </w:t>
      </w:r>
      <w:hyperlink r:id="rId8" w:history="1">
        <w:r w:rsidR="001E719B" w:rsidRPr="00C20BD0">
          <w:rPr>
            <w:rStyle w:val="Hyperlink"/>
            <w:sz w:val="26"/>
            <w:szCs w:val="26"/>
          </w:rPr>
          <w:t>https://vnc.link/VNVDA_2025_Register</w:t>
        </w:r>
      </w:hyperlink>
    </w:p>
    <w:p w14:paraId="1A994EDE" w14:textId="0B0C8BA7" w:rsidR="001E719B" w:rsidRDefault="00C96D4B" w:rsidP="00E06F49">
      <w:pPr>
        <w:spacing w:after="120" w:line="360" w:lineRule="auto"/>
        <w:jc w:val="both"/>
        <w:rPr>
          <w:color w:val="002060"/>
          <w:sz w:val="26"/>
          <w:szCs w:val="26"/>
        </w:rPr>
      </w:pPr>
      <w:r w:rsidRPr="00FF293D">
        <w:rPr>
          <w:noProof/>
          <w:color w:val="002060"/>
          <w:sz w:val="26"/>
          <w:szCs w:val="26"/>
        </w:rPr>
        <w:drawing>
          <wp:anchor distT="0" distB="0" distL="114300" distR="114300" simplePos="0" relativeHeight="251659264" behindDoc="1" locked="0" layoutInCell="1" allowOverlap="1" wp14:anchorId="77668458" wp14:editId="654C3E44">
            <wp:simplePos x="0" y="0"/>
            <wp:positionH relativeFrom="column">
              <wp:posOffset>1888490</wp:posOffset>
            </wp:positionH>
            <wp:positionV relativeFrom="page">
              <wp:posOffset>4356735</wp:posOffset>
            </wp:positionV>
            <wp:extent cx="1836420" cy="1836420"/>
            <wp:effectExtent l="0" t="0" r="0" b="0"/>
            <wp:wrapTopAndBottom/>
            <wp:docPr id="1013764510" name="Picture 1" descr="A qr code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64510" name="Picture 1" descr="A qr code with a white background&#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6420" cy="1836420"/>
                    </a:xfrm>
                    <a:prstGeom prst="rect">
                      <a:avLst/>
                    </a:prstGeom>
                  </pic:spPr>
                </pic:pic>
              </a:graphicData>
            </a:graphic>
            <wp14:sizeRelH relativeFrom="margin">
              <wp14:pctWidth>0</wp14:pctWidth>
            </wp14:sizeRelH>
            <wp14:sizeRelV relativeFrom="margin">
              <wp14:pctHeight>0</wp14:pctHeight>
            </wp14:sizeRelV>
          </wp:anchor>
        </w:drawing>
      </w:r>
      <w:r w:rsidR="001E719B" w:rsidRPr="001E719B">
        <w:rPr>
          <w:color w:val="002060"/>
          <w:sz w:val="26"/>
          <w:szCs w:val="26"/>
        </w:rPr>
        <w:t>Or Scan QR Code</w:t>
      </w:r>
    </w:p>
    <w:p w14:paraId="3D8BF84E" w14:textId="417EFFA3" w:rsidR="00FF293D" w:rsidRDefault="00FF293D" w:rsidP="00E06F49">
      <w:pPr>
        <w:spacing w:after="120" w:line="360" w:lineRule="auto"/>
        <w:jc w:val="both"/>
        <w:rPr>
          <w:color w:val="002060"/>
          <w:sz w:val="26"/>
          <w:szCs w:val="26"/>
        </w:rPr>
      </w:pPr>
    </w:p>
    <w:p w14:paraId="40C759CA" w14:textId="0016D83D" w:rsidR="00D7654A" w:rsidRPr="003E2AC7" w:rsidRDefault="00D7654A" w:rsidP="00D7654A">
      <w:pPr>
        <w:spacing w:after="120" w:line="360" w:lineRule="auto"/>
        <w:jc w:val="both"/>
        <w:rPr>
          <w:color w:val="002060"/>
          <w:sz w:val="26"/>
          <w:szCs w:val="26"/>
        </w:rPr>
      </w:pPr>
      <w:r w:rsidRPr="003E2AC7">
        <w:rPr>
          <w:color w:val="002060"/>
          <w:sz w:val="26"/>
          <w:szCs w:val="26"/>
        </w:rPr>
        <w:t xml:space="preserve">+ </w:t>
      </w:r>
      <w:r w:rsidR="00C96D4B" w:rsidRPr="00C96D4B">
        <w:rPr>
          <w:color w:val="002060"/>
          <w:sz w:val="26"/>
          <w:szCs w:val="26"/>
        </w:rPr>
        <w:t>Physicians can register their presentation title and intended format of participation at the following link</w:t>
      </w:r>
      <w:r w:rsidR="001E719B" w:rsidRPr="001E719B">
        <w:rPr>
          <w:color w:val="002060"/>
          <w:sz w:val="26"/>
          <w:szCs w:val="26"/>
        </w:rPr>
        <w:t>:</w:t>
      </w:r>
    </w:p>
    <w:p w14:paraId="502E11E2" w14:textId="0F06DFB3" w:rsidR="00FF293D" w:rsidRPr="00C96D4B" w:rsidRDefault="00C96D4B" w:rsidP="00E06F49">
      <w:pPr>
        <w:spacing w:after="120" w:line="360" w:lineRule="auto"/>
        <w:jc w:val="both"/>
        <w:rPr>
          <w:b/>
          <w:bCs/>
          <w:color w:val="002060"/>
          <w:sz w:val="26"/>
          <w:szCs w:val="26"/>
        </w:rPr>
      </w:pPr>
      <w:hyperlink r:id="rId10" w:history="1">
        <w:r w:rsidR="002717F0" w:rsidRPr="00C96D4B">
          <w:rPr>
            <w:rStyle w:val="Hyperlink"/>
            <w:b/>
            <w:bCs/>
            <w:sz w:val="26"/>
            <w:szCs w:val="26"/>
          </w:rPr>
          <w:t>https://forms.gle/PF838P9EQarKE2jv5</w:t>
        </w:r>
      </w:hyperlink>
    </w:p>
    <w:p w14:paraId="37850F7D" w14:textId="6AF307B8" w:rsidR="001E719B" w:rsidRPr="00034FF5" w:rsidRDefault="001E719B" w:rsidP="00C96D4B">
      <w:pPr>
        <w:pStyle w:val="ListParagraph"/>
        <w:numPr>
          <w:ilvl w:val="0"/>
          <w:numId w:val="12"/>
        </w:numPr>
        <w:tabs>
          <w:tab w:val="left" w:pos="851"/>
          <w:tab w:val="left" w:pos="7797"/>
        </w:tabs>
        <w:spacing w:after="120" w:line="360" w:lineRule="auto"/>
        <w:jc w:val="both"/>
        <w:rPr>
          <w:b/>
          <w:bCs/>
          <w:color w:val="002060"/>
          <w:sz w:val="26"/>
          <w:szCs w:val="26"/>
        </w:rPr>
      </w:pPr>
      <w:r w:rsidRPr="00034FF5">
        <w:rPr>
          <w:b/>
          <w:bCs/>
          <w:color w:val="002060"/>
          <w:sz w:val="26"/>
          <w:szCs w:val="26"/>
        </w:rPr>
        <w:t>Important deadlines:</w:t>
      </w:r>
    </w:p>
    <w:p w14:paraId="530E7CAA" w14:textId="31300898" w:rsidR="001E719B" w:rsidRDefault="00C96D4B" w:rsidP="00D97022">
      <w:pPr>
        <w:pStyle w:val="ListParagraph"/>
        <w:numPr>
          <w:ilvl w:val="1"/>
          <w:numId w:val="3"/>
        </w:numPr>
        <w:tabs>
          <w:tab w:val="left" w:pos="851"/>
          <w:tab w:val="left" w:pos="7513"/>
        </w:tabs>
        <w:spacing w:after="120" w:line="360" w:lineRule="auto"/>
        <w:ind w:left="567" w:firstLine="0"/>
        <w:rPr>
          <w:color w:val="002060"/>
          <w:sz w:val="26"/>
          <w:szCs w:val="26"/>
        </w:rPr>
      </w:pPr>
      <w:r w:rsidRPr="00C96D4B">
        <w:rPr>
          <w:color w:val="002060"/>
          <w:sz w:val="26"/>
          <w:szCs w:val="26"/>
        </w:rPr>
        <w:t>Submission of presentation title and intended format of participation</w:t>
      </w:r>
      <w:r w:rsidR="001E719B" w:rsidRPr="001E719B">
        <w:rPr>
          <w:color w:val="002060"/>
          <w:sz w:val="26"/>
          <w:szCs w:val="26"/>
        </w:rPr>
        <w:t>:</w:t>
      </w:r>
      <w:r w:rsidR="00D97022">
        <w:rPr>
          <w:color w:val="002060"/>
          <w:sz w:val="26"/>
          <w:szCs w:val="26"/>
        </w:rPr>
        <w:t xml:space="preserve"> </w:t>
      </w:r>
      <w:r w:rsidR="001E719B">
        <w:rPr>
          <w:color w:val="002060"/>
          <w:sz w:val="26"/>
          <w:szCs w:val="26"/>
        </w:rPr>
        <w:t xml:space="preserve">March 15, </w:t>
      </w:r>
      <w:r w:rsidR="00CD3761" w:rsidRPr="00112D66">
        <w:rPr>
          <w:color w:val="002060"/>
          <w:sz w:val="26"/>
          <w:szCs w:val="26"/>
        </w:rPr>
        <w:t>2025</w:t>
      </w:r>
    </w:p>
    <w:p w14:paraId="068FAB2E" w14:textId="3A09AEDD" w:rsidR="001C40CA" w:rsidRDefault="00C96D4B" w:rsidP="00D97022">
      <w:pPr>
        <w:pStyle w:val="ListParagraph"/>
        <w:numPr>
          <w:ilvl w:val="1"/>
          <w:numId w:val="3"/>
        </w:numPr>
        <w:tabs>
          <w:tab w:val="left" w:pos="851"/>
          <w:tab w:val="left" w:pos="7513"/>
        </w:tabs>
        <w:spacing w:after="120" w:line="360" w:lineRule="auto"/>
        <w:ind w:left="567" w:right="-1" w:firstLine="0"/>
        <w:rPr>
          <w:color w:val="002060"/>
          <w:sz w:val="26"/>
          <w:szCs w:val="26"/>
        </w:rPr>
      </w:pPr>
      <w:r w:rsidRPr="00C96D4B">
        <w:rPr>
          <w:color w:val="002060"/>
          <w:sz w:val="26"/>
          <w:szCs w:val="26"/>
        </w:rPr>
        <w:t>Notification of acceptance and presentation format by the Scientific Committee</w:t>
      </w:r>
      <w:r w:rsidR="001E719B" w:rsidRPr="001E719B">
        <w:rPr>
          <w:color w:val="002060"/>
          <w:sz w:val="26"/>
          <w:szCs w:val="26"/>
        </w:rPr>
        <w:t xml:space="preserve">: </w:t>
      </w:r>
      <w:r w:rsidR="001E719B" w:rsidRPr="001E719B">
        <w:rPr>
          <w:color w:val="002060"/>
          <w:sz w:val="26"/>
          <w:szCs w:val="26"/>
        </w:rPr>
        <w:tab/>
        <w:t>March 31, 202</w:t>
      </w:r>
      <w:r w:rsidR="001E719B">
        <w:rPr>
          <w:color w:val="002060"/>
          <w:sz w:val="26"/>
          <w:szCs w:val="26"/>
        </w:rPr>
        <w:t>5</w:t>
      </w:r>
    </w:p>
    <w:p w14:paraId="039EF492" w14:textId="63F41112" w:rsidR="001C40CA" w:rsidRPr="001C40CA" w:rsidRDefault="00C96D4B" w:rsidP="00D97022">
      <w:pPr>
        <w:pStyle w:val="ListParagraph"/>
        <w:numPr>
          <w:ilvl w:val="1"/>
          <w:numId w:val="3"/>
        </w:numPr>
        <w:tabs>
          <w:tab w:val="left" w:pos="851"/>
          <w:tab w:val="left" w:pos="7797"/>
        </w:tabs>
        <w:spacing w:after="120" w:line="360" w:lineRule="auto"/>
        <w:ind w:left="567" w:firstLine="0"/>
        <w:rPr>
          <w:color w:val="002060"/>
          <w:sz w:val="26"/>
          <w:szCs w:val="26"/>
        </w:rPr>
      </w:pPr>
      <w:r w:rsidRPr="00C96D4B">
        <w:rPr>
          <w:color w:val="002060"/>
          <w:spacing w:val="-4"/>
          <w:sz w:val="26"/>
          <w:szCs w:val="26"/>
        </w:rPr>
        <w:t>Submission of abstract or full paper for publication in the Conference Proceedings</w:t>
      </w:r>
      <w:r w:rsidR="001C40CA" w:rsidRPr="001C40CA">
        <w:rPr>
          <w:color w:val="002060"/>
          <w:spacing w:val="-4"/>
          <w:sz w:val="26"/>
          <w:szCs w:val="26"/>
        </w:rPr>
        <w:t xml:space="preserve">: </w:t>
      </w:r>
      <w:r w:rsidR="001C40CA" w:rsidRPr="001C40CA">
        <w:rPr>
          <w:color w:val="002060"/>
          <w:spacing w:val="-4"/>
          <w:sz w:val="26"/>
          <w:szCs w:val="26"/>
        </w:rPr>
        <w:tab/>
        <w:t>May 15, 202</w:t>
      </w:r>
      <w:r w:rsidR="001C40CA">
        <w:rPr>
          <w:color w:val="002060"/>
          <w:spacing w:val="-4"/>
          <w:sz w:val="26"/>
          <w:szCs w:val="26"/>
        </w:rPr>
        <w:t>5</w:t>
      </w:r>
    </w:p>
    <w:p w14:paraId="1A00B13D" w14:textId="4AF293BD" w:rsidR="001C40CA" w:rsidRPr="001C40CA" w:rsidRDefault="00C96D4B" w:rsidP="00D97022">
      <w:pPr>
        <w:pStyle w:val="ListParagraph"/>
        <w:numPr>
          <w:ilvl w:val="1"/>
          <w:numId w:val="3"/>
        </w:numPr>
        <w:tabs>
          <w:tab w:val="left" w:pos="851"/>
          <w:tab w:val="left" w:pos="7513"/>
        </w:tabs>
        <w:spacing w:after="120" w:line="360" w:lineRule="auto"/>
        <w:ind w:left="567" w:firstLine="0"/>
        <w:rPr>
          <w:color w:val="002060"/>
          <w:sz w:val="26"/>
          <w:szCs w:val="26"/>
        </w:rPr>
      </w:pPr>
      <w:r w:rsidRPr="00C96D4B">
        <w:rPr>
          <w:color w:val="002060"/>
          <w:spacing w:val="-4"/>
          <w:sz w:val="26"/>
          <w:szCs w:val="26"/>
        </w:rPr>
        <w:t>Registration for in-person attendance at the conference</w:t>
      </w:r>
      <w:r w:rsidR="001C40CA" w:rsidRPr="001C40CA">
        <w:rPr>
          <w:color w:val="002060"/>
          <w:spacing w:val="-4"/>
          <w:sz w:val="26"/>
          <w:szCs w:val="26"/>
        </w:rPr>
        <w:t>:</w:t>
      </w:r>
      <w:r w:rsidR="00D97022">
        <w:rPr>
          <w:color w:val="002060"/>
          <w:spacing w:val="-4"/>
          <w:sz w:val="26"/>
          <w:szCs w:val="26"/>
        </w:rPr>
        <w:t xml:space="preserve"> </w:t>
      </w:r>
      <w:r>
        <w:rPr>
          <w:color w:val="002060"/>
          <w:spacing w:val="-4"/>
          <w:sz w:val="26"/>
          <w:szCs w:val="26"/>
        </w:rPr>
        <w:t>until</w:t>
      </w:r>
      <w:r w:rsidR="001C40CA" w:rsidRPr="001C40CA">
        <w:rPr>
          <w:color w:val="002060"/>
          <w:spacing w:val="-4"/>
          <w:sz w:val="26"/>
          <w:szCs w:val="26"/>
        </w:rPr>
        <w:t xml:space="preserve"> May 20, 202</w:t>
      </w:r>
      <w:r w:rsidR="001C40CA">
        <w:rPr>
          <w:color w:val="002060"/>
          <w:spacing w:val="-4"/>
          <w:sz w:val="26"/>
          <w:szCs w:val="26"/>
        </w:rPr>
        <w:t>5</w:t>
      </w:r>
    </w:p>
    <w:p w14:paraId="3EC0AE60" w14:textId="33EFBE59" w:rsidR="001C40CA" w:rsidRPr="001C40CA" w:rsidRDefault="00C96D4B" w:rsidP="00D97022">
      <w:pPr>
        <w:pStyle w:val="ListParagraph"/>
        <w:numPr>
          <w:ilvl w:val="1"/>
          <w:numId w:val="3"/>
        </w:numPr>
        <w:tabs>
          <w:tab w:val="left" w:pos="851"/>
          <w:tab w:val="left" w:pos="7655"/>
        </w:tabs>
        <w:spacing w:after="120" w:line="360" w:lineRule="auto"/>
        <w:ind w:left="567" w:firstLine="0"/>
        <w:rPr>
          <w:color w:val="002060"/>
          <w:sz w:val="26"/>
          <w:szCs w:val="26"/>
        </w:rPr>
      </w:pPr>
      <w:r w:rsidRPr="00C96D4B">
        <w:rPr>
          <w:color w:val="002060"/>
          <w:spacing w:val="-4"/>
          <w:sz w:val="26"/>
          <w:szCs w:val="26"/>
        </w:rPr>
        <w:lastRenderedPageBreak/>
        <w:t>Registration for online attendance</w:t>
      </w:r>
      <w:r w:rsidR="001C40CA" w:rsidRPr="001C40CA">
        <w:rPr>
          <w:color w:val="002060"/>
          <w:spacing w:val="-4"/>
          <w:sz w:val="26"/>
          <w:szCs w:val="26"/>
        </w:rPr>
        <w:t xml:space="preserve">: </w:t>
      </w:r>
      <w:r>
        <w:rPr>
          <w:color w:val="002060"/>
          <w:spacing w:val="-4"/>
          <w:sz w:val="26"/>
          <w:szCs w:val="26"/>
        </w:rPr>
        <w:t>until</w:t>
      </w:r>
      <w:r w:rsidRPr="001C40CA">
        <w:rPr>
          <w:color w:val="002060"/>
          <w:spacing w:val="-4"/>
          <w:sz w:val="26"/>
          <w:szCs w:val="26"/>
        </w:rPr>
        <w:t xml:space="preserve"> </w:t>
      </w:r>
      <w:r w:rsidR="001C40CA" w:rsidRPr="001C40CA">
        <w:rPr>
          <w:color w:val="002060"/>
          <w:spacing w:val="-4"/>
          <w:sz w:val="26"/>
          <w:szCs w:val="26"/>
        </w:rPr>
        <w:t>June 5, 202</w:t>
      </w:r>
      <w:r w:rsidR="001C40CA">
        <w:rPr>
          <w:color w:val="002060"/>
          <w:spacing w:val="-4"/>
          <w:sz w:val="26"/>
          <w:szCs w:val="26"/>
        </w:rPr>
        <w:t>5</w:t>
      </w:r>
    </w:p>
    <w:p w14:paraId="00138BE5" w14:textId="0F6637D3" w:rsidR="001C40CA" w:rsidRPr="001C40CA" w:rsidRDefault="00C96D4B" w:rsidP="00D97022">
      <w:pPr>
        <w:pStyle w:val="ListParagraph"/>
        <w:numPr>
          <w:ilvl w:val="1"/>
          <w:numId w:val="3"/>
        </w:numPr>
        <w:tabs>
          <w:tab w:val="left" w:pos="851"/>
          <w:tab w:val="left" w:pos="7088"/>
        </w:tabs>
        <w:spacing w:after="120" w:line="360" w:lineRule="auto"/>
        <w:ind w:left="567" w:firstLine="0"/>
        <w:rPr>
          <w:color w:val="002060"/>
          <w:sz w:val="26"/>
          <w:szCs w:val="26"/>
        </w:rPr>
      </w:pPr>
      <w:r w:rsidRPr="00C96D4B">
        <w:rPr>
          <w:color w:val="002060"/>
          <w:spacing w:val="-4"/>
          <w:sz w:val="26"/>
          <w:szCs w:val="26"/>
        </w:rPr>
        <w:t>Submission of online presentation slides and e-Posters</w:t>
      </w:r>
      <w:r w:rsidR="001C40CA" w:rsidRPr="001C40CA">
        <w:rPr>
          <w:color w:val="002060"/>
          <w:spacing w:val="-4"/>
          <w:sz w:val="26"/>
          <w:szCs w:val="26"/>
        </w:rPr>
        <w:t>: before May 25, 202</w:t>
      </w:r>
      <w:r w:rsidR="001C40CA">
        <w:rPr>
          <w:color w:val="002060"/>
          <w:spacing w:val="-4"/>
          <w:sz w:val="26"/>
          <w:szCs w:val="26"/>
        </w:rPr>
        <w:t>5</w:t>
      </w:r>
    </w:p>
    <w:p w14:paraId="40F0A2A6" w14:textId="5F7844CF" w:rsidR="001C40CA" w:rsidRPr="001C40CA" w:rsidRDefault="00D97022" w:rsidP="00D97022">
      <w:pPr>
        <w:pStyle w:val="ListParagraph"/>
        <w:numPr>
          <w:ilvl w:val="1"/>
          <w:numId w:val="3"/>
        </w:numPr>
        <w:tabs>
          <w:tab w:val="left" w:pos="851"/>
          <w:tab w:val="left" w:pos="6804"/>
        </w:tabs>
        <w:spacing w:after="120" w:line="360" w:lineRule="auto"/>
        <w:ind w:left="567" w:firstLine="0"/>
        <w:rPr>
          <w:color w:val="002060"/>
          <w:sz w:val="26"/>
          <w:szCs w:val="26"/>
        </w:rPr>
      </w:pPr>
      <w:r w:rsidRPr="00D97022">
        <w:rPr>
          <w:color w:val="002060"/>
          <w:spacing w:val="-4"/>
          <w:sz w:val="26"/>
          <w:szCs w:val="26"/>
        </w:rPr>
        <w:t>Payment of CME fees and conference registration fees</w:t>
      </w:r>
      <w:r w:rsidR="001C40CA" w:rsidRPr="001C40CA">
        <w:rPr>
          <w:color w:val="002060"/>
          <w:spacing w:val="-4"/>
          <w:sz w:val="26"/>
          <w:szCs w:val="26"/>
        </w:rPr>
        <w:t>: from February 20, 202</w:t>
      </w:r>
      <w:r w:rsidR="001C40CA">
        <w:rPr>
          <w:color w:val="002060"/>
          <w:spacing w:val="-4"/>
          <w:sz w:val="26"/>
          <w:szCs w:val="26"/>
        </w:rPr>
        <w:t>5</w:t>
      </w:r>
    </w:p>
    <w:p w14:paraId="64FAC405" w14:textId="749C1629" w:rsidR="001C40CA" w:rsidRPr="001C40CA" w:rsidRDefault="005D4C1C" w:rsidP="001C40CA">
      <w:pPr>
        <w:spacing w:before="120" w:line="360" w:lineRule="auto"/>
        <w:jc w:val="both"/>
        <w:rPr>
          <w:iCs/>
          <w:color w:val="002060"/>
          <w:sz w:val="26"/>
          <w:szCs w:val="26"/>
          <w:lang w:val="pt-BR"/>
        </w:rPr>
      </w:pPr>
      <w:r w:rsidRPr="005D4C1C">
        <w:rPr>
          <w:iCs/>
          <w:color w:val="002060"/>
          <w:sz w:val="26"/>
          <w:szCs w:val="26"/>
          <w:lang w:val="pt-BR"/>
        </w:rPr>
        <w:t>The scientific conference program will feature updates on a wide range of new topics in the field of Vascular Diseases, both domestically and internationally. The Organizing Committee cordially invites all members and colleagues with an interest in the field of Vascular Diseases to participate in the conference</w:t>
      </w:r>
      <w:r w:rsidR="001C40CA" w:rsidRPr="001C40CA">
        <w:rPr>
          <w:iCs/>
          <w:color w:val="002060"/>
          <w:sz w:val="26"/>
          <w:szCs w:val="26"/>
          <w:lang w:val="pt-BR"/>
        </w:rPr>
        <w:t>.</w:t>
      </w:r>
    </w:p>
    <w:p w14:paraId="21899F5E" w14:textId="77777777" w:rsidR="001C40CA" w:rsidRPr="001C40CA" w:rsidRDefault="001C40CA" w:rsidP="001C40CA">
      <w:pPr>
        <w:spacing w:before="120" w:line="360" w:lineRule="auto"/>
        <w:ind w:right="-1"/>
        <w:rPr>
          <w:b/>
          <w:i/>
          <w:color w:val="002060"/>
          <w:sz w:val="26"/>
          <w:szCs w:val="26"/>
        </w:rPr>
      </w:pPr>
      <w:r w:rsidRPr="001C40CA">
        <w:rPr>
          <w:b/>
          <w:i/>
          <w:color w:val="002060"/>
          <w:sz w:val="26"/>
          <w:szCs w:val="26"/>
        </w:rPr>
        <w:t>Contact information:</w:t>
      </w:r>
    </w:p>
    <w:p w14:paraId="54A179E5" w14:textId="097B20E9" w:rsidR="0044794E" w:rsidRPr="00962618" w:rsidRDefault="001C40CA" w:rsidP="00112D66">
      <w:pPr>
        <w:spacing w:before="120" w:line="360" w:lineRule="auto"/>
        <w:ind w:left="426" w:right="-1"/>
        <w:rPr>
          <w:color w:val="002060"/>
          <w:sz w:val="26"/>
          <w:szCs w:val="26"/>
          <w:lang w:val="pt-BR"/>
        </w:rPr>
      </w:pPr>
      <w:r w:rsidRPr="001C40CA">
        <w:rPr>
          <w:color w:val="002060"/>
          <w:sz w:val="26"/>
          <w:szCs w:val="26"/>
          <w:lang w:val="pt-BR"/>
        </w:rPr>
        <w:t xml:space="preserve">All conference information will be updated on the website: </w:t>
      </w:r>
      <w:r w:rsidR="0051607B">
        <w:fldChar w:fldCharType="begin"/>
      </w:r>
      <w:r w:rsidR="0051607B">
        <w:instrText>HYPERLINK "https://vnvda.com/"</w:instrText>
      </w:r>
      <w:r w:rsidR="0051607B">
        <w:fldChar w:fldCharType="separate"/>
      </w:r>
      <w:r w:rsidR="0051607B" w:rsidRPr="00962618">
        <w:rPr>
          <w:rStyle w:val="Hyperlink"/>
          <w:color w:val="002060"/>
          <w:sz w:val="26"/>
          <w:szCs w:val="26"/>
          <w:lang w:val="pt-BR"/>
        </w:rPr>
        <w:t>https://vnvda.com/</w:t>
      </w:r>
      <w:r w:rsidR="0051607B">
        <w:fldChar w:fldCharType="end"/>
      </w:r>
      <w:r w:rsidR="0051607B" w:rsidRPr="00962618">
        <w:rPr>
          <w:color w:val="002060"/>
          <w:sz w:val="26"/>
          <w:szCs w:val="26"/>
          <w:lang w:val="pt-BR"/>
        </w:rPr>
        <w:t xml:space="preserve"> </w:t>
      </w:r>
      <w:r>
        <w:rPr>
          <w:color w:val="002060"/>
          <w:sz w:val="26"/>
          <w:szCs w:val="26"/>
          <w:lang w:val="pt-BR"/>
        </w:rPr>
        <w:t>or contact via</w:t>
      </w:r>
      <w:r w:rsidR="0044794E" w:rsidRPr="00962618">
        <w:rPr>
          <w:color w:val="002060"/>
          <w:sz w:val="26"/>
          <w:szCs w:val="26"/>
          <w:lang w:val="pt-BR"/>
        </w:rPr>
        <w:t>:</w:t>
      </w:r>
    </w:p>
    <w:p w14:paraId="2443EE30" w14:textId="77777777" w:rsidR="00A231C5" w:rsidRPr="00112D66" w:rsidRDefault="00A231C5" w:rsidP="00803057">
      <w:pPr>
        <w:shd w:val="clear" w:color="auto" w:fill="FFFFFF"/>
        <w:spacing w:line="360" w:lineRule="auto"/>
        <w:ind w:right="243" w:firstLine="720"/>
        <w:jc w:val="both"/>
        <w:rPr>
          <w:rFonts w:eastAsia="Times New Roman"/>
          <w:color w:val="002060"/>
          <w:sz w:val="26"/>
          <w:szCs w:val="26"/>
        </w:rPr>
      </w:pPr>
      <w:r w:rsidRPr="00112D66">
        <w:rPr>
          <w:rFonts w:eastAsia="Times New Roman"/>
          <w:color w:val="002060"/>
          <w:sz w:val="26"/>
          <w:szCs w:val="26"/>
        </w:rPr>
        <w:t>Tel: </w:t>
      </w:r>
      <w:hyperlink r:id="rId11" w:tgtFrame="_blank" w:history="1">
        <w:r w:rsidRPr="00112D66">
          <w:rPr>
            <w:rFonts w:eastAsia="Times New Roman"/>
            <w:color w:val="002060"/>
            <w:sz w:val="26"/>
            <w:szCs w:val="26"/>
          </w:rPr>
          <w:t>024.3933.8185 - 036.736.1736</w:t>
        </w:r>
      </w:hyperlink>
    </w:p>
    <w:p w14:paraId="76892F66" w14:textId="049BB07E" w:rsidR="00A231C5" w:rsidRPr="00112D66" w:rsidRDefault="00A231C5" w:rsidP="00803057">
      <w:pPr>
        <w:shd w:val="clear" w:color="auto" w:fill="FFFFFF"/>
        <w:spacing w:line="360" w:lineRule="auto"/>
        <w:ind w:firstLine="720"/>
        <w:jc w:val="both"/>
        <w:rPr>
          <w:rFonts w:eastAsia="Times New Roman"/>
          <w:color w:val="002060"/>
          <w:sz w:val="26"/>
          <w:szCs w:val="26"/>
        </w:rPr>
      </w:pPr>
      <w:r w:rsidRPr="00112D66">
        <w:rPr>
          <w:rFonts w:eastAsia="Times New Roman"/>
          <w:color w:val="002060"/>
          <w:sz w:val="26"/>
          <w:szCs w:val="26"/>
        </w:rPr>
        <w:t>E-mail: </w:t>
      </w:r>
      <w:hyperlink r:id="rId12" w:tgtFrame="_blank" w:history="1">
        <w:r w:rsidRPr="00112D66">
          <w:rPr>
            <w:rFonts w:eastAsia="Times New Roman"/>
            <w:color w:val="002060"/>
            <w:sz w:val="26"/>
            <w:szCs w:val="26"/>
            <w:u w:val="single"/>
          </w:rPr>
          <w:t>contact@hoibenhmachmauvietnam.vn</w:t>
        </w:r>
      </w:hyperlink>
    </w:p>
    <w:p w14:paraId="317F2E83" w14:textId="0BF464EF" w:rsidR="001C40CA" w:rsidRDefault="009108D8" w:rsidP="00447946">
      <w:pPr>
        <w:shd w:val="clear" w:color="auto" w:fill="FFFFFF"/>
        <w:spacing w:line="360" w:lineRule="auto"/>
        <w:ind w:right="243" w:firstLine="720"/>
        <w:jc w:val="both"/>
        <w:rPr>
          <w:rFonts w:eastAsia="Times New Roman"/>
          <w:color w:val="002060"/>
          <w:sz w:val="26"/>
          <w:szCs w:val="26"/>
        </w:rPr>
      </w:pPr>
      <w:r w:rsidRPr="009108D8">
        <w:rPr>
          <w:b/>
          <w:i/>
          <w:color w:val="002060"/>
          <w:sz w:val="26"/>
          <w:szCs w:val="26"/>
        </w:rPr>
        <w:t>General Secretary of the Association</w:t>
      </w:r>
      <w:r w:rsidR="001C40CA" w:rsidRPr="00987EB2">
        <w:rPr>
          <w:b/>
          <w:i/>
          <w:color w:val="002060"/>
          <w:sz w:val="26"/>
          <w:szCs w:val="26"/>
        </w:rPr>
        <w:t>:</w:t>
      </w:r>
      <w:r w:rsidR="001C40CA" w:rsidRPr="007765FC">
        <w:rPr>
          <w:color w:val="002060"/>
          <w:spacing w:val="-4"/>
          <w:sz w:val="26"/>
          <w:szCs w:val="26"/>
        </w:rPr>
        <w:t xml:space="preserve"> </w:t>
      </w:r>
      <w:r w:rsidRPr="009108D8">
        <w:rPr>
          <w:color w:val="002060"/>
          <w:spacing w:val="-4"/>
          <w:sz w:val="26"/>
          <w:szCs w:val="26"/>
        </w:rPr>
        <w:t>Mr. Le Nhat Tien, MD, MSc</w:t>
      </w:r>
    </w:p>
    <w:p w14:paraId="6FAB36FF" w14:textId="77777777" w:rsidR="001C40CA" w:rsidRDefault="001C40CA" w:rsidP="001C40CA">
      <w:pPr>
        <w:shd w:val="clear" w:color="auto" w:fill="FFFFFF"/>
        <w:spacing w:line="360" w:lineRule="auto"/>
        <w:ind w:right="243" w:firstLine="720"/>
        <w:jc w:val="both"/>
        <w:rPr>
          <w:rFonts w:eastAsia="Times New Roman"/>
          <w:color w:val="002060"/>
          <w:sz w:val="26"/>
          <w:szCs w:val="26"/>
        </w:rPr>
      </w:pPr>
      <w:r>
        <w:rPr>
          <w:rFonts w:eastAsia="Times New Roman"/>
          <w:color w:val="002060"/>
          <w:sz w:val="26"/>
          <w:szCs w:val="26"/>
        </w:rPr>
        <w:t>Phone</w:t>
      </w:r>
      <w:r w:rsidR="00A231C5" w:rsidRPr="00112D66">
        <w:rPr>
          <w:rFonts w:eastAsia="Times New Roman"/>
          <w:color w:val="002060"/>
          <w:sz w:val="26"/>
          <w:szCs w:val="26"/>
        </w:rPr>
        <w:t>: + 84 916393842</w:t>
      </w:r>
    </w:p>
    <w:p w14:paraId="0111CD3F" w14:textId="6B3DD136" w:rsidR="001C40CA" w:rsidRPr="001C40CA" w:rsidRDefault="009108D8" w:rsidP="001C40CA">
      <w:pPr>
        <w:shd w:val="clear" w:color="auto" w:fill="FFFFFF"/>
        <w:spacing w:line="360" w:lineRule="auto"/>
        <w:ind w:right="243" w:firstLine="720"/>
        <w:jc w:val="both"/>
        <w:rPr>
          <w:rFonts w:eastAsia="Times New Roman"/>
          <w:color w:val="002060"/>
          <w:sz w:val="26"/>
          <w:szCs w:val="26"/>
        </w:rPr>
      </w:pPr>
      <w:r w:rsidRPr="009108D8">
        <w:rPr>
          <w:b/>
          <w:i/>
          <w:color w:val="002060"/>
          <w:sz w:val="26"/>
          <w:szCs w:val="26"/>
        </w:rPr>
        <w:t>Secretary of the Association Office</w:t>
      </w:r>
      <w:r w:rsidR="001C40CA" w:rsidRPr="007765FC">
        <w:rPr>
          <w:color w:val="002060"/>
          <w:spacing w:val="-4"/>
          <w:sz w:val="26"/>
          <w:szCs w:val="26"/>
        </w:rPr>
        <w:t xml:space="preserve">: </w:t>
      </w:r>
      <w:r w:rsidRPr="009108D8">
        <w:rPr>
          <w:color w:val="002060"/>
          <w:spacing w:val="-4"/>
          <w:sz w:val="26"/>
          <w:szCs w:val="26"/>
        </w:rPr>
        <w:t xml:space="preserve">Ms. Nguyen </w:t>
      </w:r>
      <w:proofErr w:type="spellStart"/>
      <w:r w:rsidRPr="009108D8">
        <w:rPr>
          <w:color w:val="002060"/>
          <w:spacing w:val="-4"/>
          <w:sz w:val="26"/>
          <w:szCs w:val="26"/>
        </w:rPr>
        <w:t>Thi</w:t>
      </w:r>
      <w:proofErr w:type="spellEnd"/>
      <w:r w:rsidRPr="009108D8">
        <w:rPr>
          <w:color w:val="002060"/>
          <w:spacing w:val="-4"/>
          <w:sz w:val="26"/>
          <w:szCs w:val="26"/>
        </w:rPr>
        <w:t xml:space="preserve"> Minh Thu</w:t>
      </w:r>
    </w:p>
    <w:p w14:paraId="51A75365" w14:textId="4C724EF9" w:rsidR="00CD3761" w:rsidRPr="001C40CA" w:rsidRDefault="001C40CA" w:rsidP="001C40CA">
      <w:pPr>
        <w:spacing w:after="120" w:line="360" w:lineRule="auto"/>
        <w:ind w:firstLine="709"/>
        <w:jc w:val="both"/>
        <w:rPr>
          <w:color w:val="002060"/>
          <w:spacing w:val="-4"/>
          <w:sz w:val="26"/>
          <w:szCs w:val="26"/>
        </w:rPr>
      </w:pPr>
      <w:r>
        <w:rPr>
          <w:rFonts w:eastAsia="Times New Roman"/>
          <w:color w:val="002060"/>
          <w:sz w:val="26"/>
          <w:szCs w:val="26"/>
        </w:rPr>
        <w:t xml:space="preserve">Phone: </w:t>
      </w:r>
      <w:r w:rsidR="00A231C5" w:rsidRPr="00112D66">
        <w:rPr>
          <w:rFonts w:eastAsia="Times New Roman"/>
          <w:color w:val="002060"/>
          <w:sz w:val="26"/>
          <w:szCs w:val="26"/>
        </w:rPr>
        <w:t>+84 388119391</w:t>
      </w:r>
    </w:p>
    <w:p w14:paraId="55B6E54C" w14:textId="34C89FE6" w:rsidR="001C40CA" w:rsidRPr="00987EB2" w:rsidRDefault="009108D8" w:rsidP="001C40CA">
      <w:pPr>
        <w:spacing w:after="120" w:line="360" w:lineRule="auto"/>
        <w:ind w:firstLine="709"/>
        <w:jc w:val="both"/>
        <w:rPr>
          <w:b/>
          <w:i/>
          <w:color w:val="002060"/>
          <w:sz w:val="26"/>
          <w:szCs w:val="26"/>
        </w:rPr>
      </w:pPr>
      <w:r w:rsidRPr="009108D8">
        <w:rPr>
          <w:b/>
          <w:i/>
          <w:color w:val="002060"/>
          <w:sz w:val="26"/>
          <w:szCs w:val="26"/>
        </w:rPr>
        <w:t>Conference Organizing Support Unit</w:t>
      </w:r>
      <w:r w:rsidR="001C40CA" w:rsidRPr="00987EB2">
        <w:rPr>
          <w:b/>
          <w:i/>
          <w:color w:val="002060"/>
          <w:sz w:val="26"/>
          <w:szCs w:val="26"/>
        </w:rPr>
        <w:t>:</w:t>
      </w:r>
    </w:p>
    <w:p w14:paraId="648785E6" w14:textId="3F31ECBB" w:rsidR="001C40CA" w:rsidRPr="007765FC" w:rsidRDefault="009108D8" w:rsidP="009108D8">
      <w:pPr>
        <w:spacing w:after="120" w:line="360" w:lineRule="auto"/>
        <w:ind w:firstLine="709"/>
        <w:jc w:val="both"/>
        <w:rPr>
          <w:color w:val="002060"/>
          <w:spacing w:val="-4"/>
          <w:sz w:val="26"/>
          <w:szCs w:val="26"/>
        </w:rPr>
      </w:pPr>
      <w:r w:rsidRPr="009108D8">
        <w:rPr>
          <w:color w:val="002060"/>
          <w:spacing w:val="-4"/>
          <w:sz w:val="26"/>
          <w:szCs w:val="26"/>
        </w:rPr>
        <w:t>Vietnam Conference Organizing Joint Stock Company – VNC</w:t>
      </w:r>
    </w:p>
    <w:p w14:paraId="3E28BAF8" w14:textId="4C047AE5" w:rsidR="001C40CA" w:rsidRPr="007765FC" w:rsidRDefault="001C40CA" w:rsidP="001C40CA">
      <w:pPr>
        <w:spacing w:after="120" w:line="360" w:lineRule="auto"/>
        <w:ind w:firstLine="709"/>
        <w:jc w:val="both"/>
        <w:rPr>
          <w:color w:val="002060"/>
          <w:spacing w:val="-4"/>
          <w:sz w:val="26"/>
          <w:szCs w:val="26"/>
        </w:rPr>
      </w:pPr>
      <w:r w:rsidRPr="00987EB2">
        <w:rPr>
          <w:b/>
          <w:i/>
          <w:color w:val="002060"/>
          <w:sz w:val="26"/>
          <w:szCs w:val="26"/>
        </w:rPr>
        <w:t>Director:</w:t>
      </w:r>
      <w:r w:rsidRPr="007765FC">
        <w:rPr>
          <w:color w:val="002060"/>
          <w:spacing w:val="-4"/>
          <w:sz w:val="26"/>
          <w:szCs w:val="26"/>
        </w:rPr>
        <w:t xml:space="preserve"> </w:t>
      </w:r>
      <w:r w:rsidR="009108D8" w:rsidRPr="009108D8">
        <w:rPr>
          <w:color w:val="002060"/>
          <w:spacing w:val="-4"/>
          <w:sz w:val="26"/>
          <w:szCs w:val="26"/>
        </w:rPr>
        <w:t xml:space="preserve">Ms. Bui </w:t>
      </w:r>
      <w:proofErr w:type="spellStart"/>
      <w:r w:rsidR="009108D8" w:rsidRPr="009108D8">
        <w:rPr>
          <w:color w:val="002060"/>
          <w:spacing w:val="-4"/>
          <w:sz w:val="26"/>
          <w:szCs w:val="26"/>
        </w:rPr>
        <w:t>Thi</w:t>
      </w:r>
      <w:proofErr w:type="spellEnd"/>
      <w:r w:rsidR="009108D8" w:rsidRPr="009108D8">
        <w:rPr>
          <w:color w:val="002060"/>
          <w:spacing w:val="-4"/>
          <w:sz w:val="26"/>
          <w:szCs w:val="26"/>
        </w:rPr>
        <w:t xml:space="preserve"> Thu Thuy</w:t>
      </w:r>
    </w:p>
    <w:p w14:paraId="3B99A3F2" w14:textId="77777777" w:rsidR="001C40CA" w:rsidRPr="00987EB2" w:rsidRDefault="001C40CA" w:rsidP="001C40CA">
      <w:pPr>
        <w:spacing w:after="120" w:line="360" w:lineRule="auto"/>
        <w:ind w:firstLine="709"/>
        <w:jc w:val="both"/>
        <w:rPr>
          <w:color w:val="002060"/>
          <w:spacing w:val="-4"/>
          <w:sz w:val="26"/>
          <w:szCs w:val="26"/>
        </w:rPr>
      </w:pPr>
      <w:r w:rsidRPr="007765FC">
        <w:rPr>
          <w:color w:val="002060"/>
          <w:spacing w:val="-4"/>
          <w:sz w:val="26"/>
          <w:szCs w:val="26"/>
        </w:rPr>
        <w:t>Phone: +84 903282918</w:t>
      </w:r>
    </w:p>
    <w:p w14:paraId="1ACBD943" w14:textId="02BA609C" w:rsidR="00F53573" w:rsidRPr="00112D66" w:rsidRDefault="00F53573" w:rsidP="00F53573">
      <w:pPr>
        <w:pStyle w:val="ListParagraph"/>
        <w:shd w:val="clear" w:color="auto" w:fill="FFFFFF"/>
        <w:spacing w:line="240" w:lineRule="auto"/>
        <w:jc w:val="both"/>
        <w:rPr>
          <w:rFonts w:eastAsia="Times New Roman"/>
          <w:color w:val="002060"/>
          <w:sz w:val="26"/>
          <w:szCs w:val="26"/>
        </w:rPr>
      </w:pPr>
    </w:p>
    <w:tbl>
      <w:tblPr>
        <w:tblStyle w:val="TableGrid"/>
        <w:tblW w:w="934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6"/>
        <w:gridCol w:w="6379"/>
      </w:tblGrid>
      <w:tr w:rsidR="00C16DE7" w:rsidRPr="00112D66" w14:paraId="3648A0BD" w14:textId="77777777" w:rsidTr="009108D8">
        <w:trPr>
          <w:trHeight w:val="3519"/>
        </w:trPr>
        <w:tc>
          <w:tcPr>
            <w:tcW w:w="2966" w:type="dxa"/>
          </w:tcPr>
          <w:p w14:paraId="6BC9DB0E" w14:textId="77777777" w:rsidR="00F53573" w:rsidRPr="004A2667" w:rsidRDefault="00F53573" w:rsidP="00F53573">
            <w:pPr>
              <w:pStyle w:val="ListParagraph"/>
              <w:spacing w:line="240" w:lineRule="auto"/>
              <w:ind w:left="0"/>
              <w:jc w:val="both"/>
              <w:rPr>
                <w:rFonts w:eastAsia="Times New Roman"/>
                <w:color w:val="002060"/>
                <w:sz w:val="26"/>
                <w:szCs w:val="26"/>
                <w:lang w:val="en-US"/>
              </w:rPr>
            </w:pPr>
          </w:p>
        </w:tc>
        <w:tc>
          <w:tcPr>
            <w:tcW w:w="6379" w:type="dxa"/>
          </w:tcPr>
          <w:p w14:paraId="35C18BA2" w14:textId="004475C2" w:rsidR="001C40CA" w:rsidRPr="001C40CA" w:rsidRDefault="001C40CA" w:rsidP="001C40CA">
            <w:pPr>
              <w:spacing w:line="240" w:lineRule="auto"/>
              <w:jc w:val="center"/>
              <w:rPr>
                <w:i/>
                <w:color w:val="002060"/>
                <w:sz w:val="26"/>
                <w:szCs w:val="26"/>
                <w:lang w:val="en-US"/>
              </w:rPr>
            </w:pPr>
            <w:r>
              <w:rPr>
                <w:i/>
                <w:color w:val="002060"/>
                <w:sz w:val="26"/>
                <w:szCs w:val="26"/>
              </w:rPr>
              <w:t>Ha Noi</w:t>
            </w:r>
            <w:r w:rsidRPr="00ED3B2D">
              <w:rPr>
                <w:i/>
                <w:color w:val="002060"/>
                <w:sz w:val="26"/>
                <w:szCs w:val="26"/>
                <w:lang w:val="en-US"/>
              </w:rPr>
              <w:t>,</w:t>
            </w:r>
            <w:r w:rsidRPr="00ED3B2D">
              <w:rPr>
                <w:i/>
                <w:color w:val="002060"/>
                <w:sz w:val="26"/>
                <w:szCs w:val="26"/>
              </w:rPr>
              <w:t xml:space="preserve"> </w:t>
            </w:r>
            <w:r>
              <w:rPr>
                <w:i/>
                <w:color w:val="002060"/>
                <w:sz w:val="26"/>
                <w:szCs w:val="26"/>
                <w:lang w:val="en-US"/>
              </w:rPr>
              <w:t xml:space="preserve">                    </w:t>
            </w:r>
            <w:r w:rsidRPr="00074136">
              <w:rPr>
                <w:i/>
                <w:color w:val="002060"/>
                <w:sz w:val="26"/>
                <w:szCs w:val="26"/>
              </w:rPr>
              <w:t>, 202</w:t>
            </w:r>
            <w:r>
              <w:rPr>
                <w:i/>
                <w:color w:val="002060"/>
                <w:sz w:val="26"/>
                <w:szCs w:val="26"/>
                <w:lang w:val="en-US"/>
              </w:rPr>
              <w:t>5</w:t>
            </w:r>
          </w:p>
          <w:p w14:paraId="1FBDB07E" w14:textId="77777777" w:rsidR="009108D8" w:rsidRDefault="009108D8" w:rsidP="001C40CA">
            <w:pPr>
              <w:widowControl w:val="0"/>
              <w:tabs>
                <w:tab w:val="left" w:pos="0"/>
              </w:tabs>
              <w:autoSpaceDE w:val="0"/>
              <w:autoSpaceDN w:val="0"/>
              <w:adjustRightInd w:val="0"/>
              <w:snapToGrid w:val="0"/>
              <w:jc w:val="center"/>
              <w:rPr>
                <w:b/>
                <w:bCs/>
                <w:color w:val="002060"/>
                <w:spacing w:val="-7"/>
                <w:w w:val="92"/>
                <w:sz w:val="26"/>
                <w:szCs w:val="26"/>
                <w:lang w:val="en-US"/>
              </w:rPr>
            </w:pPr>
            <w:r w:rsidRPr="009108D8">
              <w:rPr>
                <w:b/>
                <w:bCs/>
                <w:color w:val="002060"/>
                <w:spacing w:val="-7"/>
                <w:w w:val="92"/>
                <w:sz w:val="26"/>
                <w:szCs w:val="26"/>
              </w:rPr>
              <w:t>ON BEHALF OF THE EXECUTIVE COMMITTEE</w:t>
            </w:r>
          </w:p>
          <w:p w14:paraId="4635CF47" w14:textId="326D21FD" w:rsidR="001C40CA" w:rsidRDefault="001C40CA" w:rsidP="001C40CA">
            <w:pPr>
              <w:widowControl w:val="0"/>
              <w:tabs>
                <w:tab w:val="left" w:pos="0"/>
              </w:tabs>
              <w:autoSpaceDE w:val="0"/>
              <w:autoSpaceDN w:val="0"/>
              <w:adjustRightInd w:val="0"/>
              <w:snapToGrid w:val="0"/>
              <w:jc w:val="center"/>
              <w:rPr>
                <w:b/>
                <w:bCs/>
                <w:color w:val="002060"/>
                <w:sz w:val="26"/>
                <w:szCs w:val="26"/>
              </w:rPr>
            </w:pPr>
            <w:r w:rsidRPr="00074136">
              <w:rPr>
                <w:b/>
                <w:bCs/>
                <w:color w:val="002060"/>
                <w:sz w:val="26"/>
                <w:szCs w:val="26"/>
              </w:rPr>
              <w:t>VIETNAM VASCULAR DISEASES ASSOCIATION</w:t>
            </w:r>
          </w:p>
          <w:p w14:paraId="195DAB04" w14:textId="77777777" w:rsidR="001C40CA" w:rsidRPr="00ED3B2D" w:rsidRDefault="001C40CA" w:rsidP="001C40CA">
            <w:pPr>
              <w:widowControl w:val="0"/>
              <w:tabs>
                <w:tab w:val="left" w:pos="0"/>
              </w:tabs>
              <w:autoSpaceDE w:val="0"/>
              <w:autoSpaceDN w:val="0"/>
              <w:adjustRightInd w:val="0"/>
              <w:snapToGrid w:val="0"/>
              <w:jc w:val="center"/>
              <w:rPr>
                <w:b/>
                <w:bCs/>
                <w:color w:val="002060"/>
                <w:spacing w:val="-7"/>
                <w:w w:val="92"/>
                <w:sz w:val="26"/>
                <w:szCs w:val="26"/>
                <w:lang w:val="en-US"/>
              </w:rPr>
            </w:pPr>
            <w:r w:rsidRPr="00074136">
              <w:rPr>
                <w:b/>
                <w:bCs/>
                <w:color w:val="002060"/>
                <w:spacing w:val="-7"/>
                <w:w w:val="92"/>
                <w:sz w:val="26"/>
                <w:szCs w:val="26"/>
                <w:lang w:val="en-US"/>
              </w:rPr>
              <w:t>President of the Association</w:t>
            </w:r>
          </w:p>
          <w:p w14:paraId="3DCFB210" w14:textId="37AC79BC" w:rsidR="00F53573" w:rsidRPr="00962618" w:rsidRDefault="00F53573" w:rsidP="00F53573">
            <w:pPr>
              <w:widowControl w:val="0"/>
              <w:tabs>
                <w:tab w:val="left" w:pos="0"/>
              </w:tabs>
              <w:autoSpaceDE w:val="0"/>
              <w:autoSpaceDN w:val="0"/>
              <w:adjustRightInd w:val="0"/>
              <w:snapToGrid w:val="0"/>
              <w:jc w:val="center"/>
              <w:rPr>
                <w:b/>
                <w:bCs/>
                <w:color w:val="002060"/>
                <w:spacing w:val="-7"/>
                <w:w w:val="92"/>
                <w:sz w:val="26"/>
                <w:szCs w:val="26"/>
              </w:rPr>
            </w:pPr>
          </w:p>
          <w:p w14:paraId="66D159EF" w14:textId="07497909" w:rsidR="00F53573" w:rsidRPr="00962618" w:rsidRDefault="00F53573" w:rsidP="00F53573">
            <w:pPr>
              <w:widowControl w:val="0"/>
              <w:tabs>
                <w:tab w:val="left" w:pos="0"/>
              </w:tabs>
              <w:autoSpaceDE w:val="0"/>
              <w:autoSpaceDN w:val="0"/>
              <w:adjustRightInd w:val="0"/>
              <w:snapToGrid w:val="0"/>
              <w:rPr>
                <w:b/>
                <w:bCs/>
                <w:color w:val="002060"/>
                <w:spacing w:val="-7"/>
                <w:w w:val="92"/>
                <w:sz w:val="26"/>
                <w:szCs w:val="26"/>
              </w:rPr>
            </w:pPr>
          </w:p>
          <w:p w14:paraId="08741685" w14:textId="6093BDCA" w:rsidR="00F53573" w:rsidRPr="00962618" w:rsidRDefault="00F53573" w:rsidP="00F53573">
            <w:pPr>
              <w:widowControl w:val="0"/>
              <w:tabs>
                <w:tab w:val="left" w:pos="0"/>
              </w:tabs>
              <w:autoSpaceDE w:val="0"/>
              <w:autoSpaceDN w:val="0"/>
              <w:adjustRightInd w:val="0"/>
              <w:snapToGrid w:val="0"/>
              <w:jc w:val="center"/>
              <w:rPr>
                <w:b/>
                <w:bCs/>
                <w:color w:val="002060"/>
                <w:spacing w:val="-7"/>
                <w:w w:val="92"/>
                <w:sz w:val="26"/>
                <w:szCs w:val="26"/>
              </w:rPr>
            </w:pPr>
          </w:p>
          <w:p w14:paraId="6890A6FC" w14:textId="45980640" w:rsidR="00F53573" w:rsidRPr="00112D66" w:rsidRDefault="00F53573" w:rsidP="00F53573">
            <w:pPr>
              <w:spacing w:line="360" w:lineRule="auto"/>
              <w:jc w:val="center"/>
              <w:rPr>
                <w:color w:val="002060"/>
                <w:sz w:val="26"/>
                <w:szCs w:val="26"/>
              </w:rPr>
            </w:pPr>
          </w:p>
          <w:p w14:paraId="0423FACC" w14:textId="63CCD3B7" w:rsidR="003F7E9A" w:rsidRPr="00A51F51" w:rsidRDefault="003F7E9A" w:rsidP="003F7E9A">
            <w:pPr>
              <w:rPr>
                <w:b/>
                <w:bCs/>
                <w:color w:val="002060"/>
                <w:sz w:val="26"/>
                <w:szCs w:val="26"/>
              </w:rPr>
            </w:pPr>
          </w:p>
          <w:p w14:paraId="600707F5" w14:textId="77777777" w:rsidR="00EB2FB2" w:rsidRPr="00A51F51" w:rsidRDefault="00EB2FB2" w:rsidP="003F7E9A">
            <w:pPr>
              <w:rPr>
                <w:b/>
                <w:bCs/>
                <w:color w:val="002060"/>
                <w:sz w:val="26"/>
                <w:szCs w:val="26"/>
              </w:rPr>
            </w:pPr>
          </w:p>
          <w:p w14:paraId="39E58C6A" w14:textId="5622169E" w:rsidR="00F53573" w:rsidRPr="00EB2FB2" w:rsidRDefault="00A05DBD" w:rsidP="00EB2FB2">
            <w:pPr>
              <w:jc w:val="center"/>
              <w:rPr>
                <w:b/>
                <w:bCs/>
                <w:color w:val="002060"/>
                <w:sz w:val="26"/>
                <w:szCs w:val="26"/>
                <w:lang w:val="en-US"/>
              </w:rPr>
            </w:pPr>
            <w:r w:rsidRPr="00A05DBD">
              <w:rPr>
                <w:b/>
                <w:bCs/>
                <w:color w:val="002060"/>
                <w:sz w:val="26"/>
                <w:szCs w:val="26"/>
              </w:rPr>
              <w:t>Assoc. Prof. Nguyen Huu Uoc, MD, PhD</w:t>
            </w:r>
          </w:p>
        </w:tc>
      </w:tr>
    </w:tbl>
    <w:p w14:paraId="64E505A2" w14:textId="77777777" w:rsidR="00F53573" w:rsidRPr="00112D66" w:rsidRDefault="00F53573" w:rsidP="004A2667">
      <w:pPr>
        <w:spacing w:before="120" w:line="288" w:lineRule="auto"/>
        <w:jc w:val="both"/>
        <w:rPr>
          <w:sz w:val="26"/>
          <w:szCs w:val="26"/>
        </w:rPr>
      </w:pPr>
    </w:p>
    <w:sectPr w:rsidR="00F53573" w:rsidRPr="00112D66" w:rsidSect="00112D66">
      <w:headerReference w:type="even" r:id="rId13"/>
      <w:headerReference w:type="default" r:id="rId14"/>
      <w:footerReference w:type="even" r:id="rId15"/>
      <w:footerReference w:type="default" r:id="rId16"/>
      <w:headerReference w:type="first" r:id="rId17"/>
      <w:footerReference w:type="first" r:id="rId18"/>
      <w:pgSz w:w="11907" w:h="16840" w:code="9"/>
      <w:pgMar w:top="1701"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BF267E" w14:textId="77777777" w:rsidR="00407B33" w:rsidRDefault="00407B33" w:rsidP="00C16DE7">
      <w:pPr>
        <w:spacing w:line="240" w:lineRule="auto"/>
      </w:pPr>
      <w:r>
        <w:separator/>
      </w:r>
    </w:p>
  </w:endnote>
  <w:endnote w:type="continuationSeparator" w:id="0">
    <w:p w14:paraId="563373CE" w14:textId="77777777" w:rsidR="00407B33" w:rsidRDefault="00407B33" w:rsidP="00C16D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10299" w14:textId="77777777" w:rsidR="00106775" w:rsidRDefault="00106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B4169" w14:textId="77777777" w:rsidR="00106775" w:rsidRDefault="001067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AEFAA" w14:textId="77777777" w:rsidR="00106775" w:rsidRDefault="00106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D5512" w14:textId="77777777" w:rsidR="00407B33" w:rsidRDefault="00407B33" w:rsidP="00C16DE7">
      <w:pPr>
        <w:spacing w:line="240" w:lineRule="auto"/>
      </w:pPr>
      <w:r>
        <w:separator/>
      </w:r>
    </w:p>
  </w:footnote>
  <w:footnote w:type="continuationSeparator" w:id="0">
    <w:p w14:paraId="34D1F3E9" w14:textId="77777777" w:rsidR="00407B33" w:rsidRDefault="00407B33" w:rsidP="00C16D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F282E" w14:textId="77777777" w:rsidR="00106775" w:rsidRDefault="001067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3C972" w14:textId="22905766" w:rsidR="00106775" w:rsidRDefault="00106775">
    <w:pPr>
      <w:pStyle w:val="Header"/>
    </w:pPr>
    <w:r>
      <w:rPr>
        <w:noProof/>
      </w:rPr>
      <w:drawing>
        <wp:anchor distT="0" distB="0" distL="114300" distR="114300" simplePos="0" relativeHeight="251657216" behindDoc="0" locked="0" layoutInCell="1" allowOverlap="1" wp14:anchorId="1675B787" wp14:editId="7E4D278F">
          <wp:simplePos x="0" y="0"/>
          <wp:positionH relativeFrom="page">
            <wp:posOffset>0</wp:posOffset>
          </wp:positionH>
          <wp:positionV relativeFrom="paragraph">
            <wp:posOffset>-432785</wp:posOffset>
          </wp:positionV>
          <wp:extent cx="7560000" cy="10689512"/>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560000" cy="10689512"/>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9F31F" w14:textId="77777777" w:rsidR="00106775" w:rsidRDefault="001067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7626F"/>
    <w:multiLevelType w:val="hybridMultilevel"/>
    <w:tmpl w:val="8CCCE58E"/>
    <w:lvl w:ilvl="0" w:tplc="3E76B84A">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15:restartNumberingAfterBreak="0">
    <w:nsid w:val="087659FA"/>
    <w:multiLevelType w:val="hybridMultilevel"/>
    <w:tmpl w:val="46CEB74A"/>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34E4AAA"/>
    <w:multiLevelType w:val="hybridMultilevel"/>
    <w:tmpl w:val="73CAA6D2"/>
    <w:lvl w:ilvl="0" w:tplc="0409000F">
      <w:start w:val="5"/>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70737"/>
    <w:multiLevelType w:val="hybridMultilevel"/>
    <w:tmpl w:val="DC0A1C60"/>
    <w:lvl w:ilvl="0" w:tplc="FFFFFFFF">
      <w:start w:val="1"/>
      <w:numFmt w:val="decimal"/>
      <w:lvlText w:val="%1."/>
      <w:lvlJc w:val="left"/>
      <w:pPr>
        <w:ind w:left="720" w:hanging="360"/>
      </w:pPr>
      <w:rPr>
        <w:i/>
        <w:color w:val="002060"/>
      </w:rPr>
    </w:lvl>
    <w:lvl w:ilvl="1" w:tplc="FFFFFFFF">
      <w:start w:val="1"/>
      <w:numFmt w:val="bullet"/>
      <w:lvlText w:val=""/>
      <w:lvlJc w:val="left"/>
      <w:pPr>
        <w:ind w:left="1440" w:hanging="360"/>
      </w:pPr>
      <w:rPr>
        <w:rFonts w:ascii="Wingdings" w:hAnsi="Wingdings" w:hint="default"/>
      </w:rPr>
    </w:lvl>
    <w:lvl w:ilvl="2" w:tplc="FFFFFFFF">
      <w:numFmt w:val="bullet"/>
      <w:lvlText w:val="-"/>
      <w:lvlJc w:val="left"/>
      <w:pPr>
        <w:ind w:left="2160" w:hanging="180"/>
      </w:pPr>
      <w:rPr>
        <w:rFonts w:ascii="Times New Roman" w:eastAsia="Times New Roman" w:hAnsi="Times New Roman" w:cs="Times New Roman"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72C0F8B"/>
    <w:multiLevelType w:val="hybridMultilevel"/>
    <w:tmpl w:val="09EAD312"/>
    <w:lvl w:ilvl="0" w:tplc="6AC230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8C1DD1"/>
    <w:multiLevelType w:val="hybridMultilevel"/>
    <w:tmpl w:val="00727176"/>
    <w:lvl w:ilvl="0" w:tplc="14E2651A">
      <w:start w:val="1"/>
      <w:numFmt w:val="decimal"/>
      <w:lvlText w:val="%1."/>
      <w:lvlJc w:val="left"/>
      <w:pPr>
        <w:ind w:left="720" w:hanging="360"/>
      </w:pPr>
      <w:rPr>
        <w:i w:val="0"/>
        <w:iCs/>
        <w:color w:val="002060"/>
      </w:rPr>
    </w:lvl>
    <w:lvl w:ilvl="1" w:tplc="0409000D">
      <w:start w:val="1"/>
      <w:numFmt w:val="bullet"/>
      <w:lvlText w:val=""/>
      <w:lvlJc w:val="left"/>
      <w:pPr>
        <w:ind w:left="1440" w:hanging="360"/>
      </w:pPr>
      <w:rPr>
        <w:rFonts w:ascii="Wingdings" w:hAnsi="Wingdings" w:hint="default"/>
      </w:rPr>
    </w:lvl>
    <w:lvl w:ilvl="2" w:tplc="67767EC6">
      <w:numFmt w:val="bullet"/>
      <w:lvlText w:val="-"/>
      <w:lvlJc w:val="left"/>
      <w:pPr>
        <w:ind w:left="2160" w:hanging="180"/>
      </w:pPr>
      <w:rPr>
        <w:rFonts w:ascii="Times New Roman" w:eastAsia="Times New Roman" w:hAnsi="Times New Roman" w:cs="Times New Roman"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88B58FF"/>
    <w:multiLevelType w:val="hybridMultilevel"/>
    <w:tmpl w:val="4256637C"/>
    <w:lvl w:ilvl="0" w:tplc="2C82D0A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A369B8"/>
    <w:multiLevelType w:val="hybridMultilevel"/>
    <w:tmpl w:val="304C643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00FD3"/>
    <w:multiLevelType w:val="hybridMultilevel"/>
    <w:tmpl w:val="FEC6925E"/>
    <w:lvl w:ilvl="0" w:tplc="BD948B00">
      <w:numFmt w:val="bullet"/>
      <w:lvlText w:val="-"/>
      <w:lvlJc w:val="left"/>
      <w:pPr>
        <w:ind w:left="1069" w:hanging="360"/>
      </w:pPr>
      <w:rPr>
        <w:rFonts w:ascii="Times New Roman" w:eastAsia="Calibri"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59A007A9"/>
    <w:multiLevelType w:val="hybridMultilevel"/>
    <w:tmpl w:val="335EEE9C"/>
    <w:lvl w:ilvl="0" w:tplc="BD948B00">
      <w:numFmt w:val="bullet"/>
      <w:lvlText w:val="-"/>
      <w:lvlJc w:val="left"/>
      <w:pPr>
        <w:ind w:left="1434" w:hanging="360"/>
      </w:pPr>
      <w:rPr>
        <w:rFonts w:ascii="Times New Roman" w:eastAsia="Calibri" w:hAnsi="Times New Roman" w:cs="Times New Roman"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0" w15:restartNumberingAfterBreak="0">
    <w:nsid w:val="690B27F3"/>
    <w:multiLevelType w:val="hybridMultilevel"/>
    <w:tmpl w:val="7AF44904"/>
    <w:lvl w:ilvl="0" w:tplc="6AC230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4334FD"/>
    <w:multiLevelType w:val="hybridMultilevel"/>
    <w:tmpl w:val="C8121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14965">
    <w:abstractNumId w:val="5"/>
  </w:num>
  <w:num w:numId="2" w16cid:durableId="32460776">
    <w:abstractNumId w:val="5"/>
  </w:num>
  <w:num w:numId="3" w16cid:durableId="345711997">
    <w:abstractNumId w:val="8"/>
  </w:num>
  <w:num w:numId="4" w16cid:durableId="347296540">
    <w:abstractNumId w:val="0"/>
  </w:num>
  <w:num w:numId="5" w16cid:durableId="1611165279">
    <w:abstractNumId w:val="3"/>
  </w:num>
  <w:num w:numId="6" w16cid:durableId="1631519236">
    <w:abstractNumId w:val="9"/>
  </w:num>
  <w:num w:numId="7" w16cid:durableId="1930890346">
    <w:abstractNumId w:val="6"/>
  </w:num>
  <w:num w:numId="8" w16cid:durableId="86771822">
    <w:abstractNumId w:val="11"/>
  </w:num>
  <w:num w:numId="9" w16cid:durableId="1926918602">
    <w:abstractNumId w:val="1"/>
  </w:num>
  <w:num w:numId="10" w16cid:durableId="22441597">
    <w:abstractNumId w:val="4"/>
  </w:num>
  <w:num w:numId="11" w16cid:durableId="1939437350">
    <w:abstractNumId w:val="10"/>
  </w:num>
  <w:num w:numId="12" w16cid:durableId="1322391056">
    <w:abstractNumId w:val="7"/>
  </w:num>
  <w:num w:numId="13" w16cid:durableId="1782215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4E"/>
    <w:rsid w:val="00015CB0"/>
    <w:rsid w:val="00034FF5"/>
    <w:rsid w:val="000442C0"/>
    <w:rsid w:val="00076747"/>
    <w:rsid w:val="000A0336"/>
    <w:rsid w:val="000E1D11"/>
    <w:rsid w:val="00104400"/>
    <w:rsid w:val="00106775"/>
    <w:rsid w:val="00112D66"/>
    <w:rsid w:val="00150BEB"/>
    <w:rsid w:val="00154323"/>
    <w:rsid w:val="001B76F3"/>
    <w:rsid w:val="001C40CA"/>
    <w:rsid w:val="001E6D74"/>
    <w:rsid w:val="001E719B"/>
    <w:rsid w:val="002717F0"/>
    <w:rsid w:val="002768B6"/>
    <w:rsid w:val="002B4466"/>
    <w:rsid w:val="002C69A1"/>
    <w:rsid w:val="002D1FB7"/>
    <w:rsid w:val="002D2EFE"/>
    <w:rsid w:val="002D6DC4"/>
    <w:rsid w:val="003205F2"/>
    <w:rsid w:val="00322A3E"/>
    <w:rsid w:val="00361412"/>
    <w:rsid w:val="00370DE1"/>
    <w:rsid w:val="0037185F"/>
    <w:rsid w:val="00387374"/>
    <w:rsid w:val="003E2AC7"/>
    <w:rsid w:val="003E6470"/>
    <w:rsid w:val="003F7E9A"/>
    <w:rsid w:val="00407B33"/>
    <w:rsid w:val="00411A62"/>
    <w:rsid w:val="00423CF5"/>
    <w:rsid w:val="00430623"/>
    <w:rsid w:val="00441013"/>
    <w:rsid w:val="0044209B"/>
    <w:rsid w:val="00442A96"/>
    <w:rsid w:val="00447946"/>
    <w:rsid w:val="0044794E"/>
    <w:rsid w:val="0046268C"/>
    <w:rsid w:val="00473305"/>
    <w:rsid w:val="00475DC9"/>
    <w:rsid w:val="00484909"/>
    <w:rsid w:val="004A2667"/>
    <w:rsid w:val="004C64FA"/>
    <w:rsid w:val="004E1520"/>
    <w:rsid w:val="004F6272"/>
    <w:rsid w:val="00505542"/>
    <w:rsid w:val="00507E40"/>
    <w:rsid w:val="0051607B"/>
    <w:rsid w:val="005D4C1C"/>
    <w:rsid w:val="006178EE"/>
    <w:rsid w:val="0064011F"/>
    <w:rsid w:val="00643AA7"/>
    <w:rsid w:val="006524E2"/>
    <w:rsid w:val="00677A8C"/>
    <w:rsid w:val="00677EEE"/>
    <w:rsid w:val="006A0E05"/>
    <w:rsid w:val="006B34A6"/>
    <w:rsid w:val="006B73A1"/>
    <w:rsid w:val="00704B54"/>
    <w:rsid w:val="007928E1"/>
    <w:rsid w:val="007B07DD"/>
    <w:rsid w:val="00803057"/>
    <w:rsid w:val="008136EB"/>
    <w:rsid w:val="0081612D"/>
    <w:rsid w:val="00817B57"/>
    <w:rsid w:val="0083481D"/>
    <w:rsid w:val="0084183B"/>
    <w:rsid w:val="0084550D"/>
    <w:rsid w:val="008741A4"/>
    <w:rsid w:val="0089254D"/>
    <w:rsid w:val="008A1986"/>
    <w:rsid w:val="008A3C4E"/>
    <w:rsid w:val="008A6860"/>
    <w:rsid w:val="008A7D10"/>
    <w:rsid w:val="008B4545"/>
    <w:rsid w:val="008C169A"/>
    <w:rsid w:val="008E6461"/>
    <w:rsid w:val="00906CFC"/>
    <w:rsid w:val="009108D8"/>
    <w:rsid w:val="0093587D"/>
    <w:rsid w:val="00962618"/>
    <w:rsid w:val="00962C36"/>
    <w:rsid w:val="00962E47"/>
    <w:rsid w:val="00971B59"/>
    <w:rsid w:val="00973CDD"/>
    <w:rsid w:val="009C5854"/>
    <w:rsid w:val="009C6D92"/>
    <w:rsid w:val="009D5A9F"/>
    <w:rsid w:val="009E3F25"/>
    <w:rsid w:val="00A05DBD"/>
    <w:rsid w:val="00A16763"/>
    <w:rsid w:val="00A16C64"/>
    <w:rsid w:val="00A231C5"/>
    <w:rsid w:val="00A43650"/>
    <w:rsid w:val="00A51F51"/>
    <w:rsid w:val="00A71530"/>
    <w:rsid w:val="00A818B9"/>
    <w:rsid w:val="00A85888"/>
    <w:rsid w:val="00AC10AC"/>
    <w:rsid w:val="00B056C3"/>
    <w:rsid w:val="00B1350A"/>
    <w:rsid w:val="00B805C1"/>
    <w:rsid w:val="00B8363E"/>
    <w:rsid w:val="00B9191A"/>
    <w:rsid w:val="00BF13B9"/>
    <w:rsid w:val="00C04AD3"/>
    <w:rsid w:val="00C10C54"/>
    <w:rsid w:val="00C16DE7"/>
    <w:rsid w:val="00C23F3B"/>
    <w:rsid w:val="00C26EF7"/>
    <w:rsid w:val="00C71EEC"/>
    <w:rsid w:val="00C8165C"/>
    <w:rsid w:val="00C82ED2"/>
    <w:rsid w:val="00C96D4B"/>
    <w:rsid w:val="00CC69F6"/>
    <w:rsid w:val="00CD3761"/>
    <w:rsid w:val="00D04FE2"/>
    <w:rsid w:val="00D05EA7"/>
    <w:rsid w:val="00D2406B"/>
    <w:rsid w:val="00D7654A"/>
    <w:rsid w:val="00D951F9"/>
    <w:rsid w:val="00D97022"/>
    <w:rsid w:val="00DD7B8C"/>
    <w:rsid w:val="00DF0E16"/>
    <w:rsid w:val="00E06F49"/>
    <w:rsid w:val="00E1589B"/>
    <w:rsid w:val="00E21598"/>
    <w:rsid w:val="00E307E1"/>
    <w:rsid w:val="00E43418"/>
    <w:rsid w:val="00E77144"/>
    <w:rsid w:val="00EA7066"/>
    <w:rsid w:val="00EB260D"/>
    <w:rsid w:val="00EB2DCB"/>
    <w:rsid w:val="00EB2FB2"/>
    <w:rsid w:val="00EB6784"/>
    <w:rsid w:val="00F0375D"/>
    <w:rsid w:val="00F05502"/>
    <w:rsid w:val="00F158FA"/>
    <w:rsid w:val="00F5331B"/>
    <w:rsid w:val="00F53573"/>
    <w:rsid w:val="00F67C50"/>
    <w:rsid w:val="00F86740"/>
    <w:rsid w:val="00F94AAE"/>
    <w:rsid w:val="00FA42F6"/>
    <w:rsid w:val="00FF2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5701F"/>
  <w15:docId w15:val="{195AEF47-4DCD-4F7F-B030-480423ABE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54A"/>
    <w:pPr>
      <w:spacing w:after="0" w:line="256" w:lineRule="auto"/>
    </w:pPr>
    <w:rPr>
      <w:rFonts w:ascii="Times New Roman" w:eastAsia="Calibri" w:hAnsi="Times New Roman" w:cs="Times New Roman"/>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4794E"/>
    <w:rPr>
      <w:color w:val="0000FF"/>
      <w:u w:val="single"/>
    </w:rPr>
  </w:style>
  <w:style w:type="paragraph" w:styleId="NormalWeb">
    <w:name w:val="Normal (Web)"/>
    <w:basedOn w:val="Normal"/>
    <w:uiPriority w:val="99"/>
    <w:semiHidden/>
    <w:unhideWhenUsed/>
    <w:rsid w:val="00A231C5"/>
    <w:pPr>
      <w:spacing w:before="100" w:beforeAutospacing="1" w:after="100" w:afterAutospacing="1" w:line="240" w:lineRule="auto"/>
    </w:pPr>
    <w:rPr>
      <w:rFonts w:eastAsia="Times New Roman"/>
      <w:sz w:val="24"/>
      <w:szCs w:val="24"/>
    </w:rPr>
  </w:style>
  <w:style w:type="paragraph" w:styleId="ListParagraph">
    <w:name w:val="List Paragraph"/>
    <w:basedOn w:val="Normal"/>
    <w:uiPriority w:val="34"/>
    <w:qFormat/>
    <w:rsid w:val="00F53573"/>
    <w:pPr>
      <w:ind w:left="720"/>
      <w:contextualSpacing/>
    </w:pPr>
  </w:style>
  <w:style w:type="table" w:styleId="TableGrid">
    <w:name w:val="Table Grid"/>
    <w:basedOn w:val="TableNormal"/>
    <w:uiPriority w:val="59"/>
    <w:rsid w:val="00F53573"/>
    <w:pPr>
      <w:spacing w:after="0" w:line="240" w:lineRule="auto"/>
    </w:pPr>
    <w:rPr>
      <w:rFonts w:eastAsiaTheme="minorEastAsia"/>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6DE7"/>
    <w:pPr>
      <w:tabs>
        <w:tab w:val="center" w:pos="4680"/>
        <w:tab w:val="right" w:pos="9360"/>
      </w:tabs>
      <w:spacing w:line="240" w:lineRule="auto"/>
    </w:pPr>
  </w:style>
  <w:style w:type="character" w:customStyle="1" w:styleId="HeaderChar">
    <w:name w:val="Header Char"/>
    <w:basedOn w:val="DefaultParagraphFont"/>
    <w:link w:val="Header"/>
    <w:uiPriority w:val="99"/>
    <w:rsid w:val="00C16DE7"/>
    <w:rPr>
      <w:rFonts w:ascii="Times New Roman" w:eastAsia="Calibri" w:hAnsi="Times New Roman" w:cs="Times New Roman"/>
      <w:sz w:val="28"/>
      <w:szCs w:val="28"/>
    </w:rPr>
  </w:style>
  <w:style w:type="paragraph" w:styleId="Footer">
    <w:name w:val="footer"/>
    <w:basedOn w:val="Normal"/>
    <w:link w:val="FooterChar"/>
    <w:uiPriority w:val="99"/>
    <w:unhideWhenUsed/>
    <w:rsid w:val="00C16DE7"/>
    <w:pPr>
      <w:tabs>
        <w:tab w:val="center" w:pos="4680"/>
        <w:tab w:val="right" w:pos="9360"/>
      </w:tabs>
      <w:spacing w:line="240" w:lineRule="auto"/>
    </w:pPr>
  </w:style>
  <w:style w:type="character" w:customStyle="1" w:styleId="FooterChar">
    <w:name w:val="Footer Char"/>
    <w:basedOn w:val="DefaultParagraphFont"/>
    <w:link w:val="Footer"/>
    <w:uiPriority w:val="99"/>
    <w:rsid w:val="00C16DE7"/>
    <w:rPr>
      <w:rFonts w:ascii="Times New Roman" w:eastAsia="Calibri" w:hAnsi="Times New Roman" w:cs="Times New Roman"/>
      <w:sz w:val="28"/>
      <w:szCs w:val="28"/>
    </w:rPr>
  </w:style>
  <w:style w:type="character" w:styleId="Emphasis">
    <w:name w:val="Emphasis"/>
    <w:basedOn w:val="DefaultParagraphFont"/>
    <w:uiPriority w:val="20"/>
    <w:qFormat/>
    <w:rsid w:val="00C16DE7"/>
    <w:rPr>
      <w:i/>
      <w:iCs/>
    </w:rPr>
  </w:style>
  <w:style w:type="character" w:styleId="UnresolvedMention">
    <w:name w:val="Unresolved Mention"/>
    <w:basedOn w:val="DefaultParagraphFont"/>
    <w:uiPriority w:val="99"/>
    <w:semiHidden/>
    <w:unhideWhenUsed/>
    <w:rsid w:val="00FF2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5305">
      <w:bodyDiv w:val="1"/>
      <w:marLeft w:val="0"/>
      <w:marRight w:val="0"/>
      <w:marTop w:val="0"/>
      <w:marBottom w:val="0"/>
      <w:divBdr>
        <w:top w:val="none" w:sz="0" w:space="0" w:color="auto"/>
        <w:left w:val="none" w:sz="0" w:space="0" w:color="auto"/>
        <w:bottom w:val="none" w:sz="0" w:space="0" w:color="auto"/>
        <w:right w:val="none" w:sz="0" w:space="0" w:color="auto"/>
      </w:divBdr>
    </w:div>
    <w:div w:id="172497248">
      <w:bodyDiv w:val="1"/>
      <w:marLeft w:val="0"/>
      <w:marRight w:val="0"/>
      <w:marTop w:val="0"/>
      <w:marBottom w:val="0"/>
      <w:divBdr>
        <w:top w:val="none" w:sz="0" w:space="0" w:color="auto"/>
        <w:left w:val="none" w:sz="0" w:space="0" w:color="auto"/>
        <w:bottom w:val="none" w:sz="0" w:space="0" w:color="auto"/>
        <w:right w:val="none" w:sz="0" w:space="0" w:color="auto"/>
      </w:divBdr>
    </w:div>
    <w:div w:id="834954986">
      <w:bodyDiv w:val="1"/>
      <w:marLeft w:val="0"/>
      <w:marRight w:val="0"/>
      <w:marTop w:val="0"/>
      <w:marBottom w:val="0"/>
      <w:divBdr>
        <w:top w:val="none" w:sz="0" w:space="0" w:color="auto"/>
        <w:left w:val="none" w:sz="0" w:space="0" w:color="auto"/>
        <w:bottom w:val="none" w:sz="0" w:space="0" w:color="auto"/>
        <w:right w:val="none" w:sz="0" w:space="0" w:color="auto"/>
      </w:divBdr>
    </w:div>
    <w:div w:id="100554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nc.link/VNVDA_2025_Register"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ntact@hoibenhmachmauvietnam.vn"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ibenhmachmauvietnam.vn/gioi-thieu/1/thu-chao-mung.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forms.gle/PF838P9EQarKE2jv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6DC47-C3CD-4727-B95E-E4C7D3E59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Nguyễn</dc:creator>
  <cp:keywords/>
  <dc:description/>
  <cp:lastModifiedBy>Khoa Ngoại lồng ngực - Mạch máu</cp:lastModifiedBy>
  <cp:revision>10</cp:revision>
  <cp:lastPrinted>2023-07-31T09:16:00Z</cp:lastPrinted>
  <dcterms:created xsi:type="dcterms:W3CDTF">2025-03-06T02:30:00Z</dcterms:created>
  <dcterms:modified xsi:type="dcterms:W3CDTF">2025-03-08T08:39:00Z</dcterms:modified>
</cp:coreProperties>
</file>