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i w:val="0"/>
          <w:color w:val="000000"/>
          <w:sz w:val="46"/>
        </w:rPr>
        <w:t>TÀI LIỆU THUYẾT MINH SẢN PHẨM</w:t>
      </w:r>
    </w:p>
    <w:p>
      <w:pPr>
        <w:spacing w:after="280"/>
      </w:pPr>
      <w:r>
        <w:rPr>
          <w:rFonts w:ascii="Calibri" w:hAnsi="Calibri" w:eastAsia="Calibri"/>
          <w:b w:val="0"/>
          <w:i w:val="0"/>
          <w:color w:val="595959"/>
          <w:sz w:val="28"/>
        </w:rPr>
        <w:t>Hệ thống truy hồi bảng dữ liệu và sinh truy vấn Pandas trên báo cáo tài chính</w:t>
      </w:r>
    </w:p>
    <w:p>
      <w:pPr>
        <w:spacing w:after="40"/>
      </w:pPr>
      <w:r>
        <w:rPr>
          <w:rFonts w:ascii="Calibri" w:hAnsi="Calibri" w:eastAsia="Calibri"/>
          <w:b/>
          <w:i w:val="0"/>
          <w:sz w:val="22"/>
        </w:rPr>
        <w:t xml:space="preserve">Đội thi: </w:t>
      </w:r>
      <w:r>
        <w:rPr>
          <w:rFonts w:ascii="Calibri" w:hAnsi="Calibri" w:eastAsia="Calibri"/>
          <w:b w:val="0"/>
          <w:i w:val="0"/>
          <w:sz w:val="22"/>
        </w:rPr>
        <w:t>lastdance</w:t>
      </w:r>
    </w:p>
    <w:p>
      <w:pPr>
        <w:spacing w:after="40"/>
      </w:pPr>
      <w:r>
        <w:rPr>
          <w:rFonts w:ascii="Calibri" w:hAnsi="Calibri" w:eastAsia="Calibri"/>
          <w:b/>
          <w:i w:val="0"/>
          <w:sz w:val="22"/>
        </w:rPr>
        <w:t xml:space="preserve">Cuộc thi: </w:t>
      </w:r>
      <w:r>
        <w:rPr>
          <w:rFonts w:ascii="Calibri" w:hAnsi="Calibri" w:eastAsia="Calibri"/>
          <w:b w:val="0"/>
          <w:i w:val="0"/>
          <w:sz w:val="22"/>
        </w:rPr>
        <w:t>ROAD TO AI 2026 – Stage 2 Text-to-Pandas</w:t>
      </w:r>
    </w:p>
    <w:p>
      <w:pPr>
        <w:spacing w:after="40"/>
      </w:pPr>
      <w:r>
        <w:rPr>
          <w:rFonts w:ascii="Calibri" w:hAnsi="Calibri" w:eastAsia="Calibri"/>
          <w:b/>
          <w:i w:val="0"/>
          <w:sz w:val="22"/>
        </w:rPr>
        <w:t xml:space="preserve">Ngày nộp: </w:t>
      </w:r>
      <w:r>
        <w:rPr>
          <w:rFonts w:ascii="Calibri" w:hAnsi="Calibri" w:eastAsia="Calibri"/>
          <w:b w:val="0"/>
          <w:i w:val="0"/>
          <w:sz w:val="22"/>
        </w:rPr>
        <w:t>31/08/2026</w:t>
      </w:r>
    </w:p>
    <w:p>
      <w:pPr>
        <w:spacing w:after="40"/>
      </w:pPr>
      <w:r>
        <w:rPr>
          <w:rFonts w:ascii="Calibri" w:hAnsi="Calibri" w:eastAsia="Calibri"/>
          <w:b/>
          <w:i w:val="0"/>
          <w:sz w:val="22"/>
        </w:rPr>
        <w:t xml:space="preserve">Phạm vi: </w:t>
      </w:r>
      <w:r>
        <w:rPr>
          <w:rFonts w:ascii="Calibri" w:hAnsi="Calibri" w:eastAsia="Calibri"/>
          <w:b w:val="0"/>
          <w:i w:val="0"/>
          <w:sz w:val="22"/>
        </w:rPr>
        <w:t>Pipeline tạo, đóng gói và kiểm chứng bài nộp từ dữ liệu BTC</w:t>
      </w:r>
    </w:p>
    <w:p>
      <w:pPr>
        <w:pStyle w:val="Heading1"/>
      </w:pPr>
      <w:r>
        <w:t>1. Tổng quan sản phẩm</w:t>
      </w:r>
    </w:p>
    <w:p>
      <w:r>
        <w:rPr>
          <w:rFonts w:ascii="Calibri" w:hAnsi="Calibri" w:eastAsia="Calibri"/>
          <w:b w:val="0"/>
          <w:i w:val="0"/>
          <w:sz w:val="22"/>
        </w:rPr>
        <w:t>Sản phẩm tiếp nhận câu hỏi tài chính tiếng Việt, xác định doanh nghiệp, kỳ báo cáo, phạm vi báo cáo và chỉ tiêu liên quan; truy hồi bảng nguồn; chuẩn hóa kế hoạch tính toán; trích xuất bảng CSV làm bằng chứng; sinh câu lệnh Pandas; thực thi và kiểm tra kết quả.</w:t>
      </w:r>
    </w:p>
    <w:p>
      <w:pPr>
        <w:spacing w:before="60" w:after="120" w:line="240" w:lineRule="auto"/>
        <w:ind w:left="360" w:right="216"/>
        <w:shd w:fill="F4F6F9"/>
      </w:pPr>
      <w:r>
        <w:rPr>
          <w:rFonts w:ascii="Consolas" w:hAnsi="Consolas"/>
          <w:sz w:val="17"/>
        </w:rPr>
        <w:t>Câu hỏi → warehouse/index → truy hồi bảng và ô nguồn</w:t>
        <w:br/>
        <w:t>→ execution plan → evidence CSV → pandas query</w:t>
        <w:br/>
        <w:t>→ sandbox execution → validation/provenance → submission.zip</w:t>
      </w:r>
    </w:p>
    <w:tbl>
      <w:tblPr>
        <w:tblStyle w:val="TableGrid"/>
        <w:tblW w:type="dxa" w:w="9360"/>
        <w:jc w:val="left"/>
        <w:tblLayout w:type="fixed"/>
        <w:tblLook w:firstColumn="1" w:firstRow="1" w:lastColumn="0" w:lastRow="0" w:noHBand="0" w:noVBand="1" w:val="04A0"/>
        <w:tblInd w:w="120" w:type="dxa"/>
      </w:tblPr>
      <w:tblGrid>
        <w:gridCol w:w="6500"/>
        <w:gridCol w:w="2860"/>
      </w:tblGrid>
      <w:tr>
        <w:tc>
          <w:tcPr>
            <w:tcW w:type="dxa" w:w="6500"/>
            <w:shd w:fill="F2F4F7"/>
            <w:vAlign w:val="center"/>
            <w:tcMar>
              <w:top w:w="80" w:type="dxa"/>
              <w:start w:w="120" w:type="dxa"/>
              <w:bottom w:w="80" w:type="dxa"/>
              <w:end w:w="120" w:type="dxa"/>
            </w:tcMar>
          </w:tcPr>
          <w:p>
            <w:r>
              <w:rPr>
                <w:rFonts w:ascii="Calibri" w:hAnsi="Calibri" w:eastAsia="Calibri"/>
                <w:b/>
                <w:i w:val="0"/>
                <w:color w:val="1F4D78"/>
                <w:sz w:val="19"/>
              </w:rPr>
              <w:t>Hạng mục</w:t>
            </w:r>
          </w:p>
        </w:tc>
        <w:tc>
          <w:tcPr>
            <w:tcW w:type="dxa" w:w="2860"/>
            <w:shd w:fill="F2F4F7"/>
            <w:vAlign w:val="center"/>
            <w:tcMar>
              <w:top w:w="80" w:type="dxa"/>
              <w:start w:w="120" w:type="dxa"/>
              <w:bottom w:w="80" w:type="dxa"/>
              <w:end w:w="120" w:type="dxa"/>
            </w:tcMar>
          </w:tcPr>
          <w:p>
            <w:r>
              <w:rPr>
                <w:rFonts w:ascii="Calibri" w:hAnsi="Calibri" w:eastAsia="Calibri"/>
                <w:b/>
                <w:i w:val="0"/>
                <w:color w:val="1F4D78"/>
                <w:sz w:val="19"/>
              </w:rPr>
              <w:t>Kết quả</w:t>
            </w:r>
          </w:p>
        </w:tc>
      </w:tr>
      <w:tr>
        <w:tc>
          <w:tcPr>
            <w:tcW w:type="dxa" w:w="6500"/>
            <w:vAlign w:val="center"/>
            <w:tcMar>
              <w:top w:w="80" w:type="dxa"/>
              <w:start w:w="120" w:type="dxa"/>
              <w:bottom w:w="80" w:type="dxa"/>
              <w:end w:w="120" w:type="dxa"/>
            </w:tcMar>
          </w:tcPr>
          <w:p>
            <w:pPr>
              <w:spacing w:after="0" w:line="252" w:lineRule="auto"/>
            </w:pPr>
            <w:r>
              <w:rPr>
                <w:rFonts w:ascii="Calibri" w:hAnsi="Calibri" w:eastAsia="Calibri"/>
                <w:b w:val="0"/>
                <w:i w:val="0"/>
                <w:sz w:val="19"/>
              </w:rPr>
              <w:t>Số câu hỏi</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b w:val="0"/>
                <w:i w:val="0"/>
                <w:sz w:val="19"/>
              </w:rPr>
              <w:t>1.012</w:t>
            </w:r>
          </w:p>
        </w:tc>
      </w:tr>
      <w:tr>
        <w:tc>
          <w:tcPr>
            <w:tcW w:type="dxa" w:w="6500"/>
            <w:vAlign w:val="center"/>
            <w:tcMar>
              <w:top w:w="80" w:type="dxa"/>
              <w:start w:w="120" w:type="dxa"/>
              <w:bottom w:w="80" w:type="dxa"/>
              <w:end w:w="120" w:type="dxa"/>
            </w:tcMar>
          </w:tcPr>
          <w:p>
            <w:pPr>
              <w:spacing w:after="0" w:line="252" w:lineRule="auto"/>
            </w:pPr>
            <w:r>
              <w:rPr>
                <w:rFonts w:ascii="Calibri" w:hAnsi="Calibri" w:eastAsia="Calibri"/>
                <w:b w:val="0"/>
                <w:i w:val="0"/>
                <w:sz w:val="19"/>
              </w:rPr>
              <w:t>Pandas query replay thành công</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b w:val="0"/>
                <w:i w:val="0"/>
                <w:sz w:val="19"/>
              </w:rPr>
              <w:t>1.012/1.012</w:t>
            </w:r>
          </w:p>
        </w:tc>
      </w:tr>
      <w:tr>
        <w:tc>
          <w:tcPr>
            <w:tcW w:type="dxa" w:w="6500"/>
            <w:vAlign w:val="center"/>
            <w:tcMar>
              <w:top w:w="80" w:type="dxa"/>
              <w:start w:w="120" w:type="dxa"/>
              <w:bottom w:w="80" w:type="dxa"/>
              <w:end w:w="120" w:type="dxa"/>
            </w:tcMar>
          </w:tcPr>
          <w:p>
            <w:pPr>
              <w:spacing w:after="0" w:line="252" w:lineRule="auto"/>
            </w:pPr>
            <w:r>
              <w:rPr>
                <w:rFonts w:ascii="Calibri" w:hAnsi="Calibri" w:eastAsia="Calibri"/>
                <w:b w:val="0"/>
                <w:i w:val="0"/>
                <w:sz w:val="19"/>
              </w:rPr>
              <w:t>Evidence CSV</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b w:val="0"/>
                <w:i w:val="0"/>
                <w:sz w:val="19"/>
              </w:rPr>
              <w:t>5.941</w:t>
            </w:r>
          </w:p>
        </w:tc>
      </w:tr>
      <w:tr>
        <w:tc>
          <w:tcPr>
            <w:tcW w:type="dxa" w:w="6500"/>
            <w:vAlign w:val="center"/>
            <w:tcMar>
              <w:top w:w="80" w:type="dxa"/>
              <w:start w:w="120" w:type="dxa"/>
              <w:bottom w:w="80" w:type="dxa"/>
              <w:end w:w="120" w:type="dxa"/>
            </w:tcMar>
          </w:tcPr>
          <w:p>
            <w:pPr>
              <w:spacing w:after="0" w:line="252" w:lineRule="auto"/>
            </w:pPr>
            <w:r>
              <w:rPr>
                <w:rFonts w:ascii="Calibri" w:hAnsi="Calibri" w:eastAsia="Calibri"/>
                <w:b w:val="0"/>
                <w:i w:val="0"/>
                <w:sz w:val="19"/>
              </w:rPr>
              <w:t>Provenance về bảng nguồn</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b w:val="0"/>
                <w:i w:val="0"/>
                <w:sz w:val="19"/>
              </w:rPr>
              <w:t>5.941/5.941</w:t>
            </w:r>
          </w:p>
        </w:tc>
      </w:tr>
      <w:tr>
        <w:tc>
          <w:tcPr>
            <w:tcW w:type="dxa" w:w="6500"/>
            <w:vAlign w:val="center"/>
            <w:tcMar>
              <w:top w:w="80" w:type="dxa"/>
              <w:start w:w="120" w:type="dxa"/>
              <w:bottom w:w="80" w:type="dxa"/>
              <w:end w:w="120" w:type="dxa"/>
            </w:tcMar>
          </w:tcPr>
          <w:p>
            <w:pPr>
              <w:spacing w:after="0" w:line="252" w:lineRule="auto"/>
            </w:pPr>
            <w:r>
              <w:rPr>
                <w:rFonts w:ascii="Calibri" w:hAnsi="Calibri" w:eastAsia="Calibri"/>
                <w:b w:val="0"/>
                <w:i w:val="0"/>
                <w:sz w:val="19"/>
              </w:rPr>
              <w:t>Số bảng nguồn tham chiếu</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b w:val="0"/>
                <w:i w:val="0"/>
                <w:sz w:val="19"/>
              </w:rPr>
              <w:t>2.842</w:t>
            </w:r>
          </w:p>
        </w:tc>
      </w:tr>
      <w:tr>
        <w:tc>
          <w:tcPr>
            <w:tcW w:type="dxa" w:w="6500"/>
            <w:vAlign w:val="center"/>
            <w:tcMar>
              <w:top w:w="80" w:type="dxa"/>
              <w:start w:w="120" w:type="dxa"/>
              <w:bottom w:w="80" w:type="dxa"/>
              <w:end w:w="120" w:type="dxa"/>
            </w:tcMar>
          </w:tcPr>
          <w:p>
            <w:pPr>
              <w:spacing w:after="0" w:line="252" w:lineRule="auto"/>
            </w:pPr>
            <w:r>
              <w:rPr>
                <w:rFonts w:ascii="Calibri" w:hAnsi="Calibri" w:eastAsia="Calibri"/>
                <w:b w:val="0"/>
                <w:i w:val="0"/>
                <w:sz w:val="19"/>
              </w:rPr>
              <w:t>Data-flow gate</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b w:val="0"/>
                <w:i w:val="0"/>
                <w:sz w:val="19"/>
              </w:rPr>
              <w:t>PASS</w:t>
            </w:r>
          </w:p>
        </w:tc>
      </w:tr>
      <w:tr>
        <w:tc>
          <w:tcPr>
            <w:tcW w:type="dxa" w:w="6500"/>
            <w:vAlign w:val="center"/>
            <w:tcMar>
              <w:top w:w="80" w:type="dxa"/>
              <w:start w:w="120" w:type="dxa"/>
              <w:bottom w:w="80" w:type="dxa"/>
              <w:end w:w="120" w:type="dxa"/>
            </w:tcMar>
          </w:tcPr>
          <w:p>
            <w:pPr>
              <w:spacing w:after="0" w:line="252" w:lineRule="auto"/>
            </w:pPr>
            <w:r>
              <w:rPr>
                <w:rFonts w:ascii="Calibri" w:hAnsi="Calibri" w:eastAsia="Calibri"/>
                <w:b w:val="0"/>
                <w:i w:val="0"/>
                <w:sz w:val="19"/>
              </w:rPr>
              <w:t>Zero-weight/hardcoded-result gate</w:t>
            </w:r>
          </w:p>
        </w:tc>
        <w:tc>
          <w:tcPr>
            <w:tcW w:type="dxa" w:w="2860"/>
            <w:vAlign w:val="center"/>
            <w:tcMar>
              <w:top w:w="80" w:type="dxa"/>
              <w:start w:w="120" w:type="dxa"/>
              <w:bottom w:w="80" w:type="dxa"/>
              <w:end w:w="120" w:type="dxa"/>
            </w:tcMar>
          </w:tcPr>
          <w:p>
            <w:pPr>
              <w:spacing w:after="0" w:line="252" w:lineRule="auto"/>
            </w:pPr>
            <w:r>
              <w:rPr>
                <w:rFonts w:ascii="Calibri" w:hAnsi="Calibri" w:eastAsia="Calibri"/>
                <w:b w:val="0"/>
                <w:i w:val="0"/>
                <w:sz w:val="19"/>
              </w:rPr>
              <w:t>PASS</w:t>
            </w:r>
          </w:p>
        </w:tc>
      </w:tr>
    </w:tbl>
    <w:p>
      <w:pPr>
        <w:spacing w:after="0"/>
      </w:pPr>
    </w:p>
    <w:p>
      <w:pPr>
        <w:pStyle w:val="Heading1"/>
      </w:pPr>
      <w:r>
        <w:t>2. Tài liệu mô tả dữ liệu</w:t>
      </w:r>
    </w:p>
    <w:p>
      <w:pPr>
        <w:pStyle w:val="Heading2"/>
      </w:pPr>
      <w:r>
        <w:t>2.1. Nguồn dữ liệu</w:t>
      </w:r>
    </w:p>
    <w:p>
      <w:r>
        <w:rPr>
          <w:rFonts w:ascii="Calibri" w:hAnsi="Calibri" w:eastAsia="Calibri"/>
          <w:b w:val="0"/>
          <w:i w:val="0"/>
          <w:sz w:val="22"/>
        </w:rPr>
        <w:t>Pipeline chỉ sử dụng dữ liệu tài chính và câu hỏi do BTC cung cấp trong bộ ViFinQA. Không bổ sung số liệu tài chính từ nguồn bên ngoài vào evidence hoặc phép tính của bài nộp.</w:t>
      </w:r>
    </w:p>
    <w:tbl>
      <w:tblPr>
        <w:tblStyle w:val="TableGrid"/>
        <w:tblW w:type="dxa" w:w="9360"/>
        <w:jc w:val="left"/>
        <w:tblLayout w:type="fixed"/>
        <w:tblLook w:firstColumn="1" w:firstRow="1" w:lastColumn="0" w:lastRow="0" w:noHBand="0" w:noVBand="1" w:val="04A0"/>
        <w:tblInd w:w="120" w:type="dxa"/>
      </w:tblPr>
      <w:tblGrid>
        <w:gridCol w:w="2500"/>
        <w:gridCol w:w="4100"/>
        <w:gridCol w:w="2760"/>
      </w:tblGrid>
      <w:tr>
        <w:tc>
          <w:tcPr>
            <w:tcW w:type="dxa" w:w="2500"/>
            <w:shd w:fill="F2F4F7"/>
            <w:vAlign w:val="center"/>
            <w:tcMar>
              <w:top w:w="80" w:type="dxa"/>
              <w:start w:w="120" w:type="dxa"/>
              <w:bottom w:w="80" w:type="dxa"/>
              <w:end w:w="120" w:type="dxa"/>
            </w:tcMar>
          </w:tcPr>
          <w:p>
            <w:r>
              <w:rPr>
                <w:rFonts w:ascii="Calibri" w:hAnsi="Calibri" w:eastAsia="Calibri"/>
                <w:b/>
                <w:i w:val="0"/>
                <w:color w:val="1F4D78"/>
                <w:sz w:val="19"/>
              </w:rPr>
              <w:t>Nhóm dữ liệu</w:t>
            </w:r>
          </w:p>
        </w:tc>
        <w:tc>
          <w:tcPr>
            <w:tcW w:type="dxa" w:w="4100"/>
            <w:shd w:fill="F2F4F7"/>
            <w:vAlign w:val="center"/>
            <w:tcMar>
              <w:top w:w="80" w:type="dxa"/>
              <w:start w:w="120" w:type="dxa"/>
              <w:bottom w:w="80" w:type="dxa"/>
              <w:end w:w="120" w:type="dxa"/>
            </w:tcMar>
          </w:tcPr>
          <w:p>
            <w:r>
              <w:rPr>
                <w:rFonts w:ascii="Calibri" w:hAnsi="Calibri" w:eastAsia="Calibri"/>
                <w:b/>
                <w:i w:val="0"/>
                <w:color w:val="1F4D78"/>
                <w:sz w:val="19"/>
              </w:rPr>
              <w:t>Quy mô/định dạng</w:t>
            </w:r>
          </w:p>
        </w:tc>
        <w:tc>
          <w:tcPr>
            <w:tcW w:type="dxa" w:w="2760"/>
            <w:shd w:fill="F2F4F7"/>
            <w:vAlign w:val="center"/>
            <w:tcMar>
              <w:top w:w="80" w:type="dxa"/>
              <w:start w:w="120" w:type="dxa"/>
              <w:bottom w:w="80" w:type="dxa"/>
              <w:end w:w="120" w:type="dxa"/>
            </w:tcMar>
          </w:tcPr>
          <w:p>
            <w:r>
              <w:rPr>
                <w:rFonts w:ascii="Calibri" w:hAnsi="Calibri" w:eastAsia="Calibri"/>
                <w:b/>
                <w:i w:val="0"/>
                <w:color w:val="1F4D78"/>
                <w:sz w:val="19"/>
              </w:rPr>
              <w:t>Vai trò</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Báo cáo tài chính BTC</w:t>
            </w:r>
          </w:p>
        </w:tc>
        <w:tc>
          <w:tcPr>
            <w:tcW w:type="dxa" w:w="4100"/>
            <w:vAlign w:val="center"/>
            <w:tcMar>
              <w:top w:w="80" w:type="dxa"/>
              <w:start w:w="120" w:type="dxa"/>
              <w:bottom w:w="80" w:type="dxa"/>
              <w:end w:w="120" w:type="dxa"/>
            </w:tcMar>
          </w:tcPr>
          <w:p>
            <w:pPr>
              <w:spacing w:after="0" w:line="252" w:lineRule="auto"/>
            </w:pPr>
            <w:r>
              <w:rPr>
                <w:rFonts w:ascii="Calibri" w:hAnsi="Calibri" w:eastAsia="Calibri"/>
                <w:b w:val="0"/>
                <w:i w:val="0"/>
                <w:sz w:val="19"/>
              </w:rPr>
              <w:t>1.973 báo cáo OCR/TXT; 100 mã; 2015–2025</w:t>
            </w:r>
          </w:p>
        </w:tc>
        <w:tc>
          <w:tcPr>
            <w:tcW w:type="dxa" w:w="2760"/>
            <w:vAlign w:val="center"/>
            <w:tcMar>
              <w:top w:w="80" w:type="dxa"/>
              <w:start w:w="120" w:type="dxa"/>
              <w:bottom w:w="80" w:type="dxa"/>
              <w:end w:w="120" w:type="dxa"/>
            </w:tcMar>
          </w:tcPr>
          <w:p>
            <w:pPr>
              <w:spacing w:after="0" w:line="252" w:lineRule="auto"/>
            </w:pPr>
            <w:r>
              <w:rPr>
                <w:rFonts w:ascii="Calibri" w:hAnsi="Calibri" w:eastAsia="Calibri"/>
                <w:b w:val="0"/>
                <w:i w:val="0"/>
                <w:sz w:val="19"/>
              </w:rPr>
              <w:t>Nguồn gốc</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Câu hỏi</w:t>
            </w:r>
          </w:p>
        </w:tc>
        <w:tc>
          <w:tcPr>
            <w:tcW w:type="dxa" w:w="4100"/>
            <w:vAlign w:val="center"/>
            <w:tcMar>
              <w:top w:w="80" w:type="dxa"/>
              <w:start w:w="120" w:type="dxa"/>
              <w:bottom w:w="80" w:type="dxa"/>
              <w:end w:w="120" w:type="dxa"/>
            </w:tcMar>
          </w:tcPr>
          <w:p>
            <w:pPr>
              <w:spacing w:after="0" w:line="252" w:lineRule="auto"/>
            </w:pPr>
            <w:r>
              <w:rPr>
                <w:rFonts w:ascii="Calibri" w:hAnsi="Calibri" w:eastAsia="Calibri"/>
                <w:b w:val="0"/>
                <w:i w:val="0"/>
                <w:sz w:val="19"/>
              </w:rPr>
              <w:t>questions.jsonl; 1.012 bản ghi</w:t>
            </w:r>
          </w:p>
        </w:tc>
        <w:tc>
          <w:tcPr>
            <w:tcW w:type="dxa" w:w="2760"/>
            <w:vAlign w:val="center"/>
            <w:tcMar>
              <w:top w:w="80" w:type="dxa"/>
              <w:start w:w="120" w:type="dxa"/>
              <w:bottom w:w="80" w:type="dxa"/>
              <w:end w:w="120" w:type="dxa"/>
            </w:tcMar>
          </w:tcPr>
          <w:p>
            <w:pPr>
              <w:spacing w:after="0" w:line="252" w:lineRule="auto"/>
            </w:pPr>
            <w:r>
              <w:rPr>
                <w:rFonts w:ascii="Calibri" w:hAnsi="Calibri" w:eastAsia="Calibri"/>
                <w:b w:val="0"/>
                <w:i w:val="0"/>
                <w:sz w:val="19"/>
              </w:rPr>
              <w:t>Đầu vào</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Danh mục doanh nghiệp</w:t>
            </w:r>
          </w:p>
        </w:tc>
        <w:tc>
          <w:tcPr>
            <w:tcW w:type="dxa" w:w="4100"/>
            <w:vAlign w:val="center"/>
            <w:tcMar>
              <w:top w:w="80" w:type="dxa"/>
              <w:start w:w="120" w:type="dxa"/>
              <w:bottom w:w="80" w:type="dxa"/>
              <w:end w:w="120" w:type="dxa"/>
            </w:tcMar>
          </w:tcPr>
          <w:p>
            <w:pPr>
              <w:spacing w:after="0" w:line="252" w:lineRule="auto"/>
            </w:pPr>
            <w:r>
              <w:rPr>
                <w:rFonts w:ascii="Calibri" w:hAnsi="Calibri" w:eastAsia="Calibri"/>
                <w:b w:val="0"/>
                <w:i w:val="0"/>
                <w:sz w:val="19"/>
              </w:rPr>
              <w:t>code_stock.csv</w:t>
            </w:r>
          </w:p>
        </w:tc>
        <w:tc>
          <w:tcPr>
            <w:tcW w:type="dxa" w:w="2760"/>
            <w:vAlign w:val="center"/>
            <w:tcMar>
              <w:top w:w="80" w:type="dxa"/>
              <w:start w:w="120" w:type="dxa"/>
              <w:bottom w:w="80" w:type="dxa"/>
              <w:end w:w="120" w:type="dxa"/>
            </w:tcMar>
          </w:tcPr>
          <w:p>
            <w:pPr>
              <w:spacing w:after="0" w:line="252" w:lineRule="auto"/>
            </w:pPr>
            <w:r>
              <w:rPr>
                <w:rFonts w:ascii="Calibri" w:hAnsi="Calibri" w:eastAsia="Calibri"/>
                <w:b w:val="0"/>
                <w:i w:val="0"/>
                <w:sz w:val="19"/>
              </w:rPr>
              <w:t>Ticker và tên</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Warehouse</w:t>
            </w:r>
          </w:p>
        </w:tc>
        <w:tc>
          <w:tcPr>
            <w:tcW w:type="dxa" w:w="4100"/>
            <w:vAlign w:val="center"/>
            <w:tcMar>
              <w:top w:w="80" w:type="dxa"/>
              <w:start w:w="120" w:type="dxa"/>
              <w:bottom w:w="80" w:type="dxa"/>
              <w:end w:w="120" w:type="dxa"/>
            </w:tcMar>
          </w:tcPr>
          <w:p>
            <w:pPr>
              <w:spacing w:after="0" w:line="252" w:lineRule="auto"/>
            </w:pPr>
            <w:r>
              <w:rPr>
                <w:rFonts w:ascii="Calibri" w:hAnsi="Calibri" w:eastAsia="Calibri"/>
                <w:b w:val="0"/>
                <w:i w:val="0"/>
                <w:sz w:val="19"/>
              </w:rPr>
              <w:t>SQLite; 146.246 bảng</w:t>
            </w:r>
          </w:p>
        </w:tc>
        <w:tc>
          <w:tcPr>
            <w:tcW w:type="dxa" w:w="2760"/>
            <w:vAlign w:val="center"/>
            <w:tcMar>
              <w:top w:w="80" w:type="dxa"/>
              <w:start w:w="120" w:type="dxa"/>
              <w:bottom w:w="80" w:type="dxa"/>
              <w:end w:w="120" w:type="dxa"/>
            </w:tcMar>
          </w:tcPr>
          <w:p>
            <w:pPr>
              <w:spacing w:after="0" w:line="252" w:lineRule="auto"/>
            </w:pPr>
            <w:r>
              <w:rPr>
                <w:rFonts w:ascii="Calibri" w:hAnsi="Calibri" w:eastAsia="Calibri"/>
                <w:b w:val="0"/>
                <w:i w:val="0"/>
                <w:sz w:val="19"/>
              </w:rPr>
              <w:t>Index/retrieval</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Evidence</w:t>
            </w:r>
          </w:p>
        </w:tc>
        <w:tc>
          <w:tcPr>
            <w:tcW w:type="dxa" w:w="4100"/>
            <w:vAlign w:val="center"/>
            <w:tcMar>
              <w:top w:w="80" w:type="dxa"/>
              <w:start w:w="120" w:type="dxa"/>
              <w:bottom w:w="80" w:type="dxa"/>
              <w:end w:w="120" w:type="dxa"/>
            </w:tcMar>
          </w:tcPr>
          <w:p>
            <w:pPr>
              <w:spacing w:after="0" w:line="252" w:lineRule="auto"/>
            </w:pPr>
            <w:r>
              <w:rPr>
                <w:rFonts w:ascii="Calibri" w:hAnsi="Calibri" w:eastAsia="Calibri"/>
                <w:b w:val="0"/>
                <w:i w:val="0"/>
                <w:sz w:val="19"/>
              </w:rPr>
              <w:t>5.941 CSV trong ZIP</w:t>
            </w:r>
          </w:p>
        </w:tc>
        <w:tc>
          <w:tcPr>
            <w:tcW w:type="dxa" w:w="2760"/>
            <w:vAlign w:val="center"/>
            <w:tcMar>
              <w:top w:w="80" w:type="dxa"/>
              <w:start w:w="120" w:type="dxa"/>
              <w:bottom w:w="80" w:type="dxa"/>
              <w:end w:w="120" w:type="dxa"/>
            </w:tcMar>
          </w:tcPr>
          <w:p>
            <w:pPr>
              <w:spacing w:after="0" w:line="252" w:lineRule="auto"/>
            </w:pPr>
            <w:r>
              <w:rPr>
                <w:rFonts w:ascii="Calibri" w:hAnsi="Calibri" w:eastAsia="Calibri"/>
                <w:b w:val="0"/>
                <w:i w:val="0"/>
                <w:sz w:val="19"/>
              </w:rPr>
              <w:t>Đầu vào Pandas</w:t>
            </w:r>
          </w:p>
        </w:tc>
      </w:tr>
    </w:tbl>
    <w:p>
      <w:pPr>
        <w:spacing w:after="0"/>
      </w:pPr>
    </w:p>
    <w:p>
      <w:pPr>
        <w:pStyle w:val="Heading2"/>
      </w:pPr>
      <w:r>
        <w:t>2.2. Cấu trúc và truy vết</w:t>
      </w:r>
    </w:p>
    <w:p>
      <w:pPr>
        <w:pStyle w:val="ListBullet"/>
        <w:spacing w:after="80" w:line="280" w:lineRule="auto"/>
        <w:ind w:left="720" w:hanging="360"/>
      </w:pPr>
      <w:r>
        <w:rPr>
          <w:rFonts w:ascii="Calibri" w:hAnsi="Calibri" w:eastAsia="Calibri"/>
          <w:b w:val="0"/>
          <w:i w:val="0"/>
          <w:sz w:val="22"/>
        </w:rPr>
        <w:t>documents: định danh báo cáo, ticker, năm, phạm vi, đường dẫn và checksum.</w:t>
      </w:r>
    </w:p>
    <w:p>
      <w:pPr>
        <w:pStyle w:val="ListBullet"/>
        <w:spacing w:after="80" w:line="280" w:lineRule="auto"/>
        <w:ind w:left="720" w:hanging="360"/>
      </w:pPr>
      <w:r>
        <w:rPr>
          <w:rFonts w:ascii="Calibri" w:hAnsi="Calibri" w:eastAsia="Calibri"/>
          <w:b w:val="0"/>
          <w:i w:val="0"/>
          <w:sz w:val="22"/>
        </w:rPr>
        <w:t>pages: vị trí trang và dòng nguồn.</w:t>
      </w:r>
    </w:p>
    <w:p>
      <w:pPr>
        <w:pStyle w:val="ListBullet"/>
        <w:spacing w:after="80" w:line="280" w:lineRule="auto"/>
        <w:ind w:left="720" w:hanging="360"/>
      </w:pPr>
      <w:r>
        <w:rPr>
          <w:rFonts w:ascii="Calibri" w:hAnsi="Calibri" w:eastAsia="Calibri"/>
          <w:b w:val="0"/>
          <w:i w:val="0"/>
          <w:sz w:val="22"/>
        </w:rPr>
        <w:t>tables: evidence_key, đơn vị, loại bảng, grid_json và raw HTML.</w:t>
      </w:r>
    </w:p>
    <w:p>
      <w:pPr>
        <w:pStyle w:val="ListBullet"/>
        <w:spacing w:after="80" w:line="280" w:lineRule="auto"/>
        <w:ind w:left="720" w:hanging="360"/>
      </w:pPr>
      <w:r>
        <w:rPr>
          <w:rFonts w:ascii="Calibri" w:hAnsi="Calibri" w:eastAsia="Calibri"/>
          <w:b w:val="0"/>
          <w:i w:val="0"/>
          <w:sz w:val="22"/>
        </w:rPr>
        <w:t>table_fts: chỉ mục toàn văn phục vụ retrieval.</w:t>
      </w:r>
    </w:p>
    <w:p>
      <w:r>
        <w:rPr>
          <w:rFonts w:ascii="Calibri" w:hAnsi="Calibri" w:eastAsia="Calibri"/>
          <w:b w:val="0"/>
          <w:i w:val="0"/>
          <w:sz w:val="22"/>
        </w:rPr>
        <w:t>Mỗi evidence_key có dạng &lt;document_id&gt;|&lt;source_line_1&gt;. CSV giữ grid bảng nguồn để df.iloc[row, column] ánh xạ ổn định về ô dữ liệu tương ứng.</w:t>
      </w:r>
    </w:p>
    <w:p>
      <w:pPr>
        <w:pStyle w:val="Heading2"/>
      </w:pPr>
      <w:r>
        <w:t>2.3. Link truy cập</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vAlign w:val="center"/>
            <w:tcMar>
              <w:top w:w="80" w:type="dxa"/>
              <w:start w:w="120" w:type="dxa"/>
              <w:bottom w:w="80" w:type="dxa"/>
              <w:end w:w="120" w:type="dxa"/>
            </w:tcMar>
          </w:tcPr>
          <w:p>
            <w:r>
              <w:rPr>
                <w:rFonts w:ascii="Calibri" w:hAnsi="Calibri" w:eastAsia="Calibri"/>
                <w:b/>
                <w:i w:val="0"/>
                <w:color w:val="1F4D78"/>
                <w:sz w:val="19"/>
              </w:rPr>
              <w:t>Nội dung</w:t>
            </w:r>
          </w:p>
        </w:tc>
        <w:tc>
          <w:tcPr>
            <w:tcW w:type="dxa" w:w="6860"/>
            <w:shd w:fill="F2F4F7"/>
            <w:vAlign w:val="center"/>
            <w:tcMar>
              <w:top w:w="80" w:type="dxa"/>
              <w:start w:w="120" w:type="dxa"/>
              <w:bottom w:w="80" w:type="dxa"/>
              <w:end w:w="120" w:type="dxa"/>
            </w:tcMar>
          </w:tcPr>
          <w:p>
            <w:r>
              <w:rPr>
                <w:rFonts w:ascii="Calibri" w:hAnsi="Calibri" w:eastAsia="Calibri"/>
                <w:b/>
                <w:i w:val="0"/>
                <w:color w:val="1F4D78"/>
                <w:sz w:val="19"/>
              </w:rPr>
              <w:t>Thông tin cần điền</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Dữ liệu</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b w:val="0"/>
                <w:i w:val="0"/>
                <w:sz w:val="19"/>
              </w:rPr>
              <w:t>https://huggingface.co/datasets/AIGuruTinix/ViFinQA</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Quyền truy cập</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b w:val="0"/>
                <w:i w:val="0"/>
                <w:sz w:val="19"/>
              </w:rPr>
              <w:t>[ANYONE WITH THE LINK / THEO YÊU CẦU BTC]</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Ngày kiểm tra ẩn danh</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b w:val="0"/>
                <w:i w:val="0"/>
                <w:sz w:val="19"/>
              </w:rPr>
              <w:t>[NGÀY GIỜ]</w:t>
            </w:r>
          </w:p>
        </w:tc>
      </w:tr>
    </w:tbl>
    <w:p>
      <w:pPr>
        <w:spacing w:after="0"/>
      </w:pPr>
    </w:p>
    <w:p>
      <w:pPr>
        <w:pStyle w:val="Heading1"/>
      </w:pPr>
      <w:r>
        <w:t>3. Mô hình sử dụng</w:t>
      </w:r>
    </w:p>
    <w:tbl>
      <w:tblPr>
        <w:tblStyle w:val="TableGrid"/>
        <w:tblW w:type="dxa" w:w="9360"/>
        <w:jc w:val="left"/>
        <w:tblLayout w:type="fixed"/>
        <w:tblLook w:firstColumn="1" w:firstRow="1" w:lastColumn="0" w:lastRow="0" w:noHBand="0" w:noVBand="1" w:val="04A0"/>
        <w:tblInd w:w="120" w:type="dxa"/>
      </w:tblPr>
      <w:tblGrid>
        <w:gridCol w:w="3500"/>
        <w:gridCol w:w="3200"/>
        <w:gridCol w:w="2660"/>
      </w:tblGrid>
      <w:tr>
        <w:tc>
          <w:tcPr>
            <w:tcW w:type="dxa" w:w="3500"/>
            <w:shd w:fill="F2F4F7"/>
            <w:vAlign w:val="center"/>
            <w:tcMar>
              <w:top w:w="80" w:type="dxa"/>
              <w:start w:w="120" w:type="dxa"/>
              <w:bottom w:w="80" w:type="dxa"/>
              <w:end w:w="120" w:type="dxa"/>
            </w:tcMar>
          </w:tcPr>
          <w:p>
            <w:r>
              <w:rPr>
                <w:rFonts w:ascii="Calibri" w:hAnsi="Calibri" w:eastAsia="Calibri"/>
                <w:b/>
                <w:i w:val="0"/>
                <w:color w:val="1F4D78"/>
                <w:sz w:val="19"/>
              </w:rPr>
              <w:t>Mô hình</w:t>
            </w:r>
          </w:p>
        </w:tc>
        <w:tc>
          <w:tcPr>
            <w:tcW w:type="dxa" w:w="3200"/>
            <w:shd w:fill="F2F4F7"/>
            <w:vAlign w:val="center"/>
            <w:tcMar>
              <w:top w:w="80" w:type="dxa"/>
              <w:start w:w="120" w:type="dxa"/>
              <w:bottom w:w="80" w:type="dxa"/>
              <w:end w:w="120" w:type="dxa"/>
            </w:tcMar>
          </w:tcPr>
          <w:p>
            <w:r>
              <w:rPr>
                <w:rFonts w:ascii="Calibri" w:hAnsi="Calibri" w:eastAsia="Calibri"/>
                <w:b/>
                <w:i w:val="0"/>
                <w:color w:val="1F4D78"/>
                <w:sz w:val="19"/>
              </w:rPr>
              <w:t>Revision</w:t>
            </w:r>
          </w:p>
        </w:tc>
        <w:tc>
          <w:tcPr>
            <w:tcW w:type="dxa" w:w="2660"/>
            <w:shd w:fill="F2F4F7"/>
            <w:vAlign w:val="center"/>
            <w:tcMar>
              <w:top w:w="80" w:type="dxa"/>
              <w:start w:w="120" w:type="dxa"/>
              <w:bottom w:w="80" w:type="dxa"/>
              <w:end w:w="120" w:type="dxa"/>
            </w:tcMar>
          </w:tcPr>
          <w:p>
            <w:r>
              <w:rPr>
                <w:rFonts w:ascii="Calibri" w:hAnsi="Calibri" w:eastAsia="Calibri"/>
                <w:b/>
                <w:i w:val="0"/>
                <w:color w:val="1F4D78"/>
                <w:sz w:val="19"/>
              </w:rPr>
              <w:t>Vai trò</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Calibri"/>
                <w:b w:val="0"/>
                <w:i w:val="0"/>
                <w:sz w:val="19"/>
              </w:rPr>
              <w:t>Qwen2.5-14B-Instruct</w:t>
            </w:r>
          </w:p>
        </w:tc>
        <w:tc>
          <w:tcPr>
            <w:tcW w:type="dxa" w:w="3200"/>
            <w:vAlign w:val="center"/>
            <w:tcMar>
              <w:top w:w="80" w:type="dxa"/>
              <w:start w:w="120" w:type="dxa"/>
              <w:bottom w:w="80" w:type="dxa"/>
              <w:end w:w="120" w:type="dxa"/>
            </w:tcMar>
          </w:tcPr>
          <w:p>
            <w:pPr>
              <w:spacing w:after="0" w:line="252" w:lineRule="auto"/>
            </w:pPr>
            <w:r>
              <w:rPr>
                <w:rFonts w:ascii="Calibri" w:hAnsi="Calibri" w:eastAsia="Calibri"/>
                <w:b w:val="0"/>
                <w:i w:val="0"/>
                <w:sz w:val="19"/>
              </w:rPr>
              <w:t>cf98f3b…88caa8</w:t>
            </w:r>
          </w:p>
        </w:tc>
        <w:tc>
          <w:tcPr>
            <w:tcW w:type="dxa" w:w="2660"/>
            <w:vAlign w:val="center"/>
            <w:tcMar>
              <w:top w:w="80" w:type="dxa"/>
              <w:start w:w="120" w:type="dxa"/>
              <w:bottom w:w="80" w:type="dxa"/>
              <w:end w:w="120" w:type="dxa"/>
            </w:tcMar>
          </w:tcPr>
          <w:p>
            <w:pPr>
              <w:spacing w:after="0" w:line="252" w:lineRule="auto"/>
            </w:pPr>
            <w:r>
              <w:rPr>
                <w:rFonts w:ascii="Calibri" w:hAnsi="Calibri" w:eastAsia="Calibri"/>
                <w:b w:val="0"/>
                <w:i w:val="0"/>
                <w:sz w:val="19"/>
              </w:rPr>
              <w:t>Planner/reranker</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Calibri"/>
                <w:b w:val="0"/>
                <w:i w:val="0"/>
                <w:sz w:val="19"/>
              </w:rPr>
              <w:t>DeepSeek-R1-Distill-Qwen-14B</w:t>
            </w:r>
          </w:p>
        </w:tc>
        <w:tc>
          <w:tcPr>
            <w:tcW w:type="dxa" w:w="3200"/>
            <w:vAlign w:val="center"/>
            <w:tcMar>
              <w:top w:w="80" w:type="dxa"/>
              <w:start w:w="120" w:type="dxa"/>
              <w:bottom w:w="80" w:type="dxa"/>
              <w:end w:w="120" w:type="dxa"/>
            </w:tcMar>
          </w:tcPr>
          <w:p>
            <w:pPr>
              <w:spacing w:after="0" w:line="252" w:lineRule="auto"/>
            </w:pPr>
            <w:r>
              <w:rPr>
                <w:rFonts w:ascii="Calibri" w:hAnsi="Calibri" w:eastAsia="Calibri"/>
                <w:b w:val="0"/>
                <w:i w:val="0"/>
                <w:sz w:val="19"/>
              </w:rPr>
              <w:t>1df850…cd8c393</w:t>
            </w:r>
          </w:p>
        </w:tc>
        <w:tc>
          <w:tcPr>
            <w:tcW w:type="dxa" w:w="2660"/>
            <w:vAlign w:val="center"/>
            <w:tcMar>
              <w:top w:w="80" w:type="dxa"/>
              <w:start w:w="120" w:type="dxa"/>
              <w:bottom w:w="80" w:type="dxa"/>
              <w:end w:w="120" w:type="dxa"/>
            </w:tcMar>
          </w:tcPr>
          <w:p>
            <w:pPr>
              <w:spacing w:after="0" w:line="252" w:lineRule="auto"/>
            </w:pPr>
            <w:r>
              <w:rPr>
                <w:rFonts w:ascii="Calibri" w:hAnsi="Calibri" w:eastAsia="Calibri"/>
                <w:b w:val="0"/>
                <w:i w:val="0"/>
                <w:sz w:val="19"/>
              </w:rPr>
              <w:t>Critic</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Calibri"/>
                <w:b w:val="0"/>
                <w:i w:val="0"/>
                <w:sz w:val="19"/>
              </w:rPr>
              <w:t>Qwen3-14B</w:t>
            </w:r>
          </w:p>
        </w:tc>
        <w:tc>
          <w:tcPr>
            <w:tcW w:type="dxa" w:w="3200"/>
            <w:vAlign w:val="center"/>
            <w:tcMar>
              <w:top w:w="80" w:type="dxa"/>
              <w:start w:w="120" w:type="dxa"/>
              <w:bottom w:w="80" w:type="dxa"/>
              <w:end w:w="120" w:type="dxa"/>
            </w:tcMar>
          </w:tcPr>
          <w:p>
            <w:pPr>
              <w:spacing w:after="0" w:line="252" w:lineRule="auto"/>
            </w:pPr>
            <w:r>
              <w:rPr>
                <w:rFonts w:ascii="Calibri" w:hAnsi="Calibri" w:eastAsia="Calibri"/>
                <w:b w:val="0"/>
                <w:i w:val="0"/>
                <w:sz w:val="19"/>
              </w:rPr>
              <w:t>40c069…ce4c544</w:t>
            </w:r>
          </w:p>
        </w:tc>
        <w:tc>
          <w:tcPr>
            <w:tcW w:type="dxa" w:w="2660"/>
            <w:vAlign w:val="center"/>
            <w:tcMar>
              <w:top w:w="80" w:type="dxa"/>
              <w:start w:w="120" w:type="dxa"/>
              <w:bottom w:w="80" w:type="dxa"/>
              <w:end w:w="120" w:type="dxa"/>
            </w:tcMar>
          </w:tcPr>
          <w:p>
            <w:pPr>
              <w:spacing w:after="0" w:line="252" w:lineRule="auto"/>
            </w:pPr>
            <w:r>
              <w:rPr>
                <w:rFonts w:ascii="Calibri" w:hAnsi="Calibri" w:eastAsia="Calibri"/>
                <w:b w:val="0"/>
                <w:i w:val="0"/>
                <w:sz w:val="19"/>
              </w:rPr>
              <w:t>Tiebreak/critic</w:t>
            </w:r>
          </w:p>
        </w:tc>
      </w:tr>
    </w:tbl>
    <w:p>
      <w:pPr>
        <w:spacing w:after="0"/>
      </w:pPr>
    </w:p>
    <w:p>
      <w:r>
        <w:rPr>
          <w:rFonts w:ascii="Calibri" w:hAnsi="Calibri" w:eastAsia="Calibri"/>
          <w:b w:val="0"/>
          <w:i w:val="0"/>
          <w:sz w:val="22"/>
        </w:rPr>
        <w:t>Checkpoint được pin bằng Git revision bất biến. Link chính thức: huggingface.co/Qwen/Qwen2.5-14B-Instruct; huggingface.co/deepseek-ai/DeepSeek-R1-Distill-Qwen-14B; huggingface.co/Qwen/Qwen3-14B.</w:t>
      </w:r>
    </w:p>
    <w:p>
      <w:r>
        <w:rPr>
          <w:rFonts w:ascii="Calibri" w:hAnsi="Calibri" w:eastAsia="Calibri"/>
          <w:b w:val="0"/>
          <w:i w:val="0"/>
          <w:sz w:val="22"/>
        </w:rPr>
        <w:t>Link checkpoint do đội chia sẻ (nếu BTC yêu cầu mirror): [ĐIỀN LINK].</w:t>
      </w:r>
    </w:p>
    <w:p>
      <w:pPr>
        <w:pStyle w:val="Heading2"/>
      </w:pPr>
      <w:r>
        <w:t>3.1. Cấu hình inference</w:t>
      </w:r>
    </w:p>
    <w:p>
      <w:pPr>
        <w:pStyle w:val="ListBullet"/>
        <w:spacing w:after="80" w:line="280" w:lineRule="auto"/>
        <w:ind w:left="720" w:hanging="360"/>
      </w:pPr>
      <w:r>
        <w:rPr>
          <w:rFonts w:ascii="Calibri" w:hAnsi="Calibri" w:eastAsia="Calibri"/>
          <w:b w:val="0"/>
          <w:i w:val="0"/>
          <w:sz w:val="22"/>
        </w:rPr>
        <w:t>Python 3.11; GPU Modal H200/A100 80 GB khi chạy lại semantic audit.</w:t>
      </w:r>
    </w:p>
    <w:p>
      <w:pPr>
        <w:pStyle w:val="ListBullet"/>
        <w:spacing w:after="80" w:line="280" w:lineRule="auto"/>
        <w:ind w:left="720" w:hanging="360"/>
      </w:pPr>
      <w:r>
        <w:rPr>
          <w:rFonts w:ascii="Calibri" w:hAnsi="Calibri" w:eastAsia="Calibri"/>
          <w:b w:val="0"/>
          <w:i w:val="0"/>
          <w:sz w:val="22"/>
        </w:rPr>
        <w:t>torch 2.6.0; transformers 4.51.3; accelerate 1.6.0; safetensors 0.5.3.</w:t>
      </w:r>
    </w:p>
    <w:p>
      <w:pPr>
        <w:pStyle w:val="ListBullet"/>
        <w:spacing w:after="80" w:line="280" w:lineRule="auto"/>
        <w:ind w:left="720" w:hanging="360"/>
      </w:pPr>
      <w:r>
        <w:rPr>
          <w:rFonts w:ascii="Calibri" w:hAnsi="Calibri" w:eastAsia="Calibri"/>
          <w:b w:val="0"/>
          <w:i w:val="0"/>
          <w:sz w:val="22"/>
        </w:rPr>
        <w:t>Decoding deterministic; context số được masking trong semantic audit.</w:t>
      </w:r>
    </w:p>
    <w:p>
      <w:pPr>
        <w:pStyle w:val="ListBullet"/>
        <w:spacing w:after="80" w:line="280" w:lineRule="auto"/>
        <w:ind w:left="720" w:hanging="360"/>
      </w:pPr>
      <w:r>
        <w:rPr>
          <w:rFonts w:ascii="Calibri" w:hAnsi="Calibri" w:eastAsia="Calibri"/>
          <w:b w:val="0"/>
          <w:i w:val="0"/>
          <w:sz w:val="22"/>
        </w:rPr>
        <w:t>Replay bài nộp đã khóa không cần GPU hoặc tải checkpoint.</w:t>
      </w:r>
    </w:p>
    <w:p>
      <w:pPr>
        <w:pStyle w:val="Heading1"/>
      </w:pPr>
      <w:r>
        <w:t>4. Mã nguồn, dependencies và cấu hình</w:t>
      </w:r>
    </w:p>
    <w:p>
      <w:r>
        <w:rPr>
          <w:rFonts w:ascii="Calibri" w:hAnsi="Calibri" w:eastAsia="Calibri"/>
          <w:b w:val="0"/>
          <w:i w:val="0"/>
          <w:sz w:val="22"/>
        </w:rPr>
        <w:t>Bộ mã nguồn gồm warehouse builder, retrieval/grounding, FinancialPlan, Pandas compiler, solver nghiệp vụ, evidence exporter, query sandbox, validator, release packager, scripts Modal và tài liệu tái lập.</w:t>
      </w:r>
    </w:p>
    <w:p>
      <w:r>
        <w:rPr>
          <w:rFonts w:ascii="Calibri" w:hAnsi="Calibri" w:eastAsia="Calibri"/>
          <w:b w:val="0"/>
          <w:i w:val="0"/>
          <w:sz w:val="22"/>
        </w:rPr>
        <w:t>Link mã nguồn: https://github.com/Viendeptrai1/lastdance-vifinqa.</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r>
              <w:rPr>
                <w:rFonts w:ascii="Calibri" w:hAnsi="Calibri" w:eastAsia="Calibri"/>
                <w:b/>
                <w:i w:val="0"/>
                <w:color w:val="1F4D78"/>
                <w:sz w:val="19"/>
              </w:rPr>
              <w:t>Nhóm</w:t>
            </w:r>
          </w:p>
        </w:tc>
        <w:tc>
          <w:tcPr>
            <w:tcW w:type="dxa" w:w="7460"/>
            <w:shd w:fill="F2F4F7"/>
            <w:vAlign w:val="center"/>
            <w:tcMar>
              <w:top w:w="80" w:type="dxa"/>
              <w:start w:w="120" w:type="dxa"/>
              <w:bottom w:w="80" w:type="dxa"/>
              <w:end w:w="120" w:type="dxa"/>
            </w:tcMar>
          </w:tcPr>
          <w:p>
            <w:r>
              <w:rPr>
                <w:rFonts w:ascii="Calibri" w:hAnsi="Calibri" w:eastAsia="Calibri"/>
                <w:b/>
                <w:i w:val="0"/>
                <w:color w:val="1F4D78"/>
                <w:sz w:val="19"/>
              </w:rPr>
              <w:t>Dependencies</w:t>
            </w:r>
          </w:p>
        </w:tc>
      </w:tr>
      <w:tr>
        <w:tc>
          <w:tcPr>
            <w:tcW w:type="dxa" w:w="1900"/>
            <w:vAlign w:val="center"/>
            <w:tcMar>
              <w:top w:w="80" w:type="dxa"/>
              <w:start w:w="120" w:type="dxa"/>
              <w:bottom w:w="80" w:type="dxa"/>
              <w:end w:w="120" w:type="dxa"/>
            </w:tcMar>
          </w:tcPr>
          <w:p>
            <w:pPr>
              <w:spacing w:after="0" w:line="252" w:lineRule="auto"/>
            </w:pPr>
            <w:r>
              <w:rPr>
                <w:rFonts w:ascii="Calibri" w:hAnsi="Calibri" w:eastAsia="Calibri"/>
                <w:b w:val="0"/>
                <w:i w:val="0"/>
                <w:sz w:val="19"/>
              </w:rPr>
              <w:t>Core</w:t>
            </w:r>
          </w:p>
        </w:tc>
        <w:tc>
          <w:tcPr>
            <w:tcW w:type="dxa" w:w="7460"/>
            <w:vAlign w:val="center"/>
            <w:tcMar>
              <w:top w:w="80" w:type="dxa"/>
              <w:start w:w="120" w:type="dxa"/>
              <w:bottom w:w="80" w:type="dxa"/>
              <w:end w:w="120" w:type="dxa"/>
            </w:tcMar>
          </w:tcPr>
          <w:p>
            <w:pPr>
              <w:spacing w:after="0" w:line="252" w:lineRule="auto"/>
            </w:pPr>
            <w:r>
              <w:rPr>
                <w:rFonts w:ascii="Calibri" w:hAnsi="Calibri" w:eastAsia="Calibri"/>
                <w:b w:val="0"/>
                <w:i w:val="0"/>
                <w:sz w:val="19"/>
              </w:rPr>
              <w:t>pandas==2.2.2; rapidfuzz==3.14.5</w:t>
            </w:r>
          </w:p>
        </w:tc>
      </w:tr>
      <w:tr>
        <w:tc>
          <w:tcPr>
            <w:tcW w:type="dxa" w:w="1900"/>
            <w:vAlign w:val="center"/>
            <w:tcMar>
              <w:top w:w="80" w:type="dxa"/>
              <w:start w:w="120" w:type="dxa"/>
              <w:bottom w:w="80" w:type="dxa"/>
              <w:end w:w="120" w:type="dxa"/>
            </w:tcMar>
          </w:tcPr>
          <w:p>
            <w:pPr>
              <w:spacing w:after="0" w:line="252" w:lineRule="auto"/>
            </w:pPr>
            <w:r>
              <w:rPr>
                <w:rFonts w:ascii="Calibri" w:hAnsi="Calibri" w:eastAsia="Calibri"/>
                <w:b w:val="0"/>
                <w:i w:val="0"/>
                <w:sz w:val="19"/>
              </w:rPr>
              <w:t>Test</w:t>
            </w:r>
          </w:p>
        </w:tc>
        <w:tc>
          <w:tcPr>
            <w:tcW w:type="dxa" w:w="7460"/>
            <w:vAlign w:val="center"/>
            <w:tcMar>
              <w:top w:w="80" w:type="dxa"/>
              <w:start w:w="120" w:type="dxa"/>
              <w:bottom w:w="80" w:type="dxa"/>
              <w:end w:w="120" w:type="dxa"/>
            </w:tcMar>
          </w:tcPr>
          <w:p>
            <w:pPr>
              <w:spacing w:after="0" w:line="252" w:lineRule="auto"/>
            </w:pPr>
            <w:r>
              <w:rPr>
                <w:rFonts w:ascii="Calibri" w:hAnsi="Calibri" w:eastAsia="Calibri"/>
                <w:b w:val="0"/>
                <w:i w:val="0"/>
                <w:sz w:val="19"/>
              </w:rPr>
              <w:t>pytest==9.1.1; pytest-cov</w:t>
            </w:r>
          </w:p>
        </w:tc>
      </w:tr>
      <w:tr>
        <w:tc>
          <w:tcPr>
            <w:tcW w:type="dxa" w:w="1900"/>
            <w:vAlign w:val="center"/>
            <w:tcMar>
              <w:top w:w="80" w:type="dxa"/>
              <w:start w:w="120" w:type="dxa"/>
              <w:bottom w:w="80" w:type="dxa"/>
              <w:end w:w="120" w:type="dxa"/>
            </w:tcMar>
          </w:tcPr>
          <w:p>
            <w:pPr>
              <w:spacing w:after="0" w:line="252" w:lineRule="auto"/>
            </w:pPr>
            <w:r>
              <w:rPr>
                <w:rFonts w:ascii="Calibri" w:hAnsi="Calibri" w:eastAsia="Calibri"/>
                <w:b w:val="0"/>
                <w:i w:val="0"/>
                <w:sz w:val="19"/>
              </w:rPr>
              <w:t>LLM</w:t>
            </w:r>
          </w:p>
        </w:tc>
        <w:tc>
          <w:tcPr>
            <w:tcW w:type="dxa" w:w="7460"/>
            <w:vAlign w:val="center"/>
            <w:tcMar>
              <w:top w:w="80" w:type="dxa"/>
              <w:start w:w="120" w:type="dxa"/>
              <w:bottom w:w="80" w:type="dxa"/>
              <w:end w:w="120" w:type="dxa"/>
            </w:tcMar>
          </w:tcPr>
          <w:p>
            <w:pPr>
              <w:spacing w:after="0" w:line="252" w:lineRule="auto"/>
            </w:pPr>
            <w:r>
              <w:rPr>
                <w:rFonts w:ascii="Calibri" w:hAnsi="Calibri" w:eastAsia="Calibri"/>
                <w:b w:val="0"/>
                <w:i w:val="0"/>
                <w:sz w:val="19"/>
              </w:rPr>
              <w:t>modal==1.5.3; torch==2.6.0; transformers==4.51.3; accelerate==1.6.0; safetensors==0.5.3</w:t>
            </w:r>
          </w:p>
        </w:tc>
      </w:tr>
    </w:tbl>
    <w:p>
      <w:pPr>
        <w:spacing w:after="0"/>
      </w:pPr>
    </w:p>
    <w:p>
      <w:r>
        <w:rPr>
          <w:rFonts w:ascii="Calibri" w:hAnsi="Calibri" w:eastAsia="Calibri"/>
          <w:b w:val="0"/>
          <w:i w:val="0"/>
          <w:sz w:val="22"/>
        </w:rPr>
        <w:t>Tệp cấu hình chính: configs/release.json, configs/release_plan.jsonl, analysis/financial_plan.schema.json, scripts/modal_auto_planner.py và thư mục Docs/.</w:t>
      </w:r>
    </w:p>
    <w:p>
      <w:pPr>
        <w:pStyle w:val="Heading1"/>
      </w:pPr>
      <w:r>
        <w:t>5. Bài nộp và tuân thủ</w:t>
      </w:r>
    </w:p>
    <w:p>
      <w:r>
        <w:rPr>
          <w:rFonts w:ascii="Calibri" w:hAnsi="Calibri" w:eastAsia="Calibri"/>
          <w:b w:val="0"/>
          <w:i w:val="0"/>
          <w:sz w:val="22"/>
        </w:rPr>
        <w:t>submission.zip gồm submission.json và thư mục data/ chứa các evidence CSV. Mỗi item ghi câu hỏi, đáp án, tài liệu/bảng liên quan, ánh xạ biến evidence và pandas_query.</w:t>
      </w:r>
    </w:p>
    <w:p>
      <w:pPr>
        <w:pStyle w:val="ListBullet"/>
        <w:spacing w:after="80" w:line="280" w:lineRule="auto"/>
        <w:ind w:left="720" w:hanging="360"/>
      </w:pPr>
      <w:r>
        <w:rPr>
          <w:rFonts w:ascii="Calibri" w:hAnsi="Calibri" w:eastAsia="Calibri"/>
          <w:b w:val="0"/>
          <w:i w:val="0"/>
          <w:sz w:val="22"/>
        </w:rPr>
        <w:t>Mỗi CSV được trích từ bảng thuộc dữ liệu BTC và có provenance/checksum về nguồn.</w:t>
      </w:r>
    </w:p>
    <w:p>
      <w:pPr>
        <w:pStyle w:val="ListBullet"/>
        <w:spacing w:after="80" w:line="280" w:lineRule="auto"/>
        <w:ind w:left="720" w:hanging="360"/>
      </w:pPr>
      <w:r>
        <w:rPr>
          <w:rFonts w:ascii="Calibri" w:hAnsi="Calibri" w:eastAsia="Calibri"/>
          <w:b w:val="0"/>
          <w:i w:val="0"/>
          <w:sz w:val="22"/>
        </w:rPr>
        <w:t>Kết quả được tính trực tiếp khi pandas query đọc các dataframe evidence.</w:t>
      </w:r>
    </w:p>
    <w:p>
      <w:pPr>
        <w:pStyle w:val="ListBullet"/>
        <w:spacing w:after="80" w:line="280" w:lineRule="auto"/>
        <w:ind w:left="720" w:hanging="360"/>
      </w:pPr>
      <w:r>
        <w:rPr>
          <w:rFonts w:ascii="Calibri" w:hAnsi="Calibri" w:eastAsia="Calibri"/>
          <w:b w:val="0"/>
          <w:i w:val="0"/>
          <w:sz w:val="22"/>
        </w:rPr>
        <w:t>Execution plan không lưu trường answer hoặc số liệu tài chính nguồn.</w:t>
      </w:r>
    </w:p>
    <w:p>
      <w:pPr>
        <w:pStyle w:val="ListBullet"/>
        <w:spacing w:after="80" w:line="280" w:lineRule="auto"/>
        <w:ind w:left="720" w:hanging="360"/>
      </w:pPr>
      <w:r>
        <w:rPr>
          <w:rFonts w:ascii="Calibri" w:hAnsi="Calibri" w:eastAsia="Calibri"/>
          <w:b w:val="0"/>
          <w:i w:val="0"/>
          <w:sz w:val="22"/>
        </w:rPr>
        <w:t>Validator từ chối import, filesystem/network access và biểu thức bỏ qua dữ liệu bằng zero-weight.</w:t>
      </w:r>
    </w:p>
    <w:p>
      <w:pPr>
        <w:pStyle w:val="ListBullet"/>
        <w:spacing w:after="80" w:line="280" w:lineRule="auto"/>
        <w:ind w:left="720" w:hanging="360"/>
      </w:pPr>
      <w:r>
        <w:rPr>
          <w:rFonts w:ascii="Calibri" w:hAnsi="Calibri" w:eastAsia="Calibri"/>
          <w:b w:val="0"/>
          <w:i w:val="0"/>
          <w:sz w:val="22"/>
        </w:rPr>
        <w:t>Toàn bộ 1.012 câu được replay và toàn bộ 5.941 evidence được đối chiếu nguồn.</w:t>
      </w:r>
    </w:p>
    <w:p>
      <w:pPr>
        <w:pStyle w:val="Heading1"/>
      </w:pPr>
      <w:r>
        <w:t>6. Hướng dẫn tái lập</w:t>
      </w:r>
    </w:p>
    <w:p>
      <w:pPr>
        <w:pStyle w:val="Heading2"/>
      </w:pPr>
      <w:r>
        <w:t>6.1. Cài đặt</w:t>
      </w:r>
    </w:p>
    <w:p>
      <w:pPr>
        <w:spacing w:before="60" w:after="120" w:line="240" w:lineRule="auto"/>
        <w:ind w:left="360" w:right="216"/>
        <w:shd w:fill="F4F6F9"/>
      </w:pPr>
      <w:r>
        <w:rPr>
          <w:rFonts w:ascii="Consolas" w:hAnsi="Consolas"/>
          <w:sz w:val="17"/>
        </w:rPr>
        <w:t>python3.11 -m venv .venv</w:t>
        <w:br/>
        <w:t>source .venv/bin/activate</w:t>
        <w:br/>
        <w:t>python -m pip install --upgrade pip</w:t>
        <w:br/>
        <w:t>python -m pip install -e . -r requirements-dev.txt</w:t>
      </w:r>
    </w:p>
    <w:p>
      <w:pPr>
        <w:pStyle w:val="Heading2"/>
      </w:pPr>
      <w:r>
        <w:t>6.2. Chuẩn bị dữ liệu</w:t>
      </w:r>
    </w:p>
    <w:p>
      <w:r>
        <w:rPr>
          <w:rFonts w:ascii="Calibri" w:hAnsi="Calibri" w:eastAsia="Calibri"/>
          <w:b w:val="0"/>
          <w:i w:val="0"/>
          <w:sz w:val="22"/>
        </w:rPr>
        <w:t>Giải nén dữ liệu vào ViFinQA/ và kiểm tra tồn tại ViFinQA/questions/questions.jsonl cùng ViFinQA/code_stock.csv.</w:t>
      </w:r>
    </w:p>
    <w:p>
      <w:pPr>
        <w:pStyle w:val="Heading2"/>
      </w:pPr>
      <w:r>
        <w:t>6.3. Build bài nộp</w:t>
      </w:r>
    </w:p>
    <w:p>
      <w:pPr>
        <w:spacing w:before="60" w:after="120" w:line="240" w:lineRule="auto"/>
        <w:ind w:left="360" w:right="216"/>
        <w:shd w:fill="F4F6F9"/>
      </w:pPr>
      <w:r>
        <w:rPr>
          <w:rFonts w:ascii="Consolas" w:hAnsi="Consolas"/>
          <w:sz w:val="17"/>
        </w:rPr>
        <w:t>PYTHONPATH=src python -m vifinqa.release \</w:t>
        <w:br/>
        <w:t xml:space="preserve">  --config configs/release.json build \</w:t>
        <w:br/>
        <w:t xml:space="preserve">  --output-dir outputs/release_build/submission \</w:t>
        <w:br/>
        <w:t xml:space="preserve">  --rebuild-database</w:t>
      </w:r>
    </w:p>
    <w:p>
      <w:pPr>
        <w:pStyle w:val="Heading2"/>
      </w:pPr>
      <w:r>
        <w:t>6.4. Replay và validation</w:t>
      </w:r>
    </w:p>
    <w:p>
      <w:pPr>
        <w:spacing w:before="60" w:after="120" w:line="240" w:lineRule="auto"/>
        <w:ind w:left="360" w:right="216"/>
        <w:shd w:fill="F4F6F9"/>
      </w:pPr>
      <w:r>
        <w:rPr>
          <w:rFonts w:ascii="Consolas" w:hAnsi="Consolas"/>
          <w:sz w:val="17"/>
        </w:rPr>
        <w:t>PYTHONPATH=src python -m vifinqa.submission_validation \</w:t>
        <w:br/>
        <w:t xml:space="preserve">  --zip outputs/release_build/submission.zip \</w:t>
        <w:br/>
        <w:t xml:space="preserve">  --database artifacts/vifinqa.db</w:t>
      </w:r>
    </w:p>
    <w:p>
      <w:r>
        <w:rPr>
          <w:rFonts w:ascii="Calibri" w:hAnsi="Calibri" w:eastAsia="Calibri"/>
          <w:b w:val="0"/>
          <w:i w:val="0"/>
          <w:sz w:val="22"/>
        </w:rPr>
        <w:t>Kết quả kỳ vọng: valid=true; items=1012; replayed=1012; evidence_files=5941; provenance_bindings=5941; dataflow_gate=PASS; zero_weight_gate=PASS.</w:t>
      </w:r>
    </w:p>
    <w:p>
      <w:pPr>
        <w:pStyle w:val="Heading1"/>
      </w:pPr>
      <w:r>
        <w:t>7. Danh sách artifact bàn giao</w:t>
      </w:r>
    </w:p>
    <w:p>
      <w:pPr>
        <w:pStyle w:val="ListBullet"/>
        <w:spacing w:after="80" w:line="280" w:lineRule="auto"/>
        <w:ind w:left="720" w:hanging="360"/>
      </w:pPr>
      <w:r>
        <w:rPr>
          <w:rFonts w:ascii="Calibri" w:hAnsi="Calibri" w:eastAsia="Calibri"/>
          <w:b w:val="0"/>
          <w:i w:val="0"/>
          <w:sz w:val="22"/>
        </w:rPr>
        <w:t>Tài liệu thuyết minh sản phẩm.</w:t>
      </w:r>
    </w:p>
    <w:p>
      <w:pPr>
        <w:pStyle w:val="ListBullet"/>
        <w:spacing w:after="80" w:line="280" w:lineRule="auto"/>
        <w:ind w:left="720" w:hanging="360"/>
      </w:pPr>
      <w:r>
        <w:rPr>
          <w:rFonts w:ascii="Calibri" w:hAnsi="Calibri" w:eastAsia="Calibri"/>
          <w:b w:val="0"/>
          <w:i w:val="0"/>
          <w:sz w:val="22"/>
        </w:rPr>
        <w:t>Toàn bộ source code, dependencies và configs.</w:t>
      </w:r>
    </w:p>
    <w:p>
      <w:pPr>
        <w:pStyle w:val="ListBullet"/>
        <w:spacing w:after="80" w:line="280" w:lineRule="auto"/>
        <w:ind w:left="720" w:hanging="360"/>
      </w:pPr>
      <w:r>
        <w:rPr>
          <w:rFonts w:ascii="Calibri" w:hAnsi="Calibri" w:eastAsia="Calibri"/>
          <w:b w:val="0"/>
          <w:i w:val="0"/>
          <w:sz w:val="22"/>
        </w:rPr>
        <w:t>Link dữ liệu và checkpoint.</w:t>
      </w:r>
    </w:p>
    <w:p>
      <w:pPr>
        <w:pStyle w:val="ListBullet"/>
        <w:spacing w:after="80" w:line="280" w:lineRule="auto"/>
        <w:ind w:left="720" w:hanging="360"/>
      </w:pPr>
      <w:r>
        <w:rPr>
          <w:rFonts w:ascii="Calibri" w:hAnsi="Calibri" w:eastAsia="Calibri"/>
          <w:b w:val="0"/>
          <w:i w:val="0"/>
          <w:sz w:val="22"/>
        </w:rPr>
        <w:t>submission.zip, execution plan, manifest và checksum.</w:t>
      </w:r>
    </w:p>
    <w:p>
      <w:pPr>
        <w:pStyle w:val="ListBullet"/>
        <w:spacing w:after="80" w:line="280" w:lineRule="auto"/>
        <w:ind w:left="720" w:hanging="360"/>
      </w:pPr>
      <w:r>
        <w:rPr>
          <w:rFonts w:ascii="Calibri" w:hAnsi="Calibri" w:eastAsia="Calibri"/>
          <w:b w:val="0"/>
          <w:i w:val="0"/>
          <w:sz w:val="22"/>
        </w:rPr>
        <w:t>README hướng dẫn cài đặt và tái lập.</w:t>
      </w:r>
    </w:p>
    <w:p>
      <w:pPr>
        <w:pStyle w:val="Heading1"/>
      </w:pPr>
      <w:r>
        <w:t>8. Thông tin liên hệ</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vAlign w:val="center"/>
            <w:tcMar>
              <w:top w:w="80" w:type="dxa"/>
              <w:start w:w="120" w:type="dxa"/>
              <w:bottom w:w="80" w:type="dxa"/>
              <w:end w:w="120" w:type="dxa"/>
            </w:tcMar>
          </w:tcPr>
          <w:p>
            <w:r>
              <w:rPr>
                <w:rFonts w:ascii="Calibri" w:hAnsi="Calibri" w:eastAsia="Calibri"/>
                <w:b/>
                <w:i w:val="0"/>
                <w:color w:val="1F4D78"/>
                <w:sz w:val="19"/>
              </w:rPr>
              <w:t>Thông tin</w:t>
            </w:r>
          </w:p>
        </w:tc>
        <w:tc>
          <w:tcPr>
            <w:tcW w:type="dxa" w:w="6860"/>
            <w:shd w:fill="F2F4F7"/>
            <w:vAlign w:val="center"/>
            <w:tcMar>
              <w:top w:w="80" w:type="dxa"/>
              <w:start w:w="120" w:type="dxa"/>
              <w:bottom w:w="80" w:type="dxa"/>
              <w:end w:w="120" w:type="dxa"/>
            </w:tcMar>
          </w:tcPr>
          <w:p>
            <w:r>
              <w:rPr>
                <w:rFonts w:ascii="Calibri" w:hAnsi="Calibri" w:eastAsia="Calibri"/>
                <w:b/>
                <w:i w:val="0"/>
                <w:color w:val="1F4D78"/>
                <w:sz w:val="19"/>
              </w:rPr>
              <w:t>Nội dung</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Đại diện đội</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b w:val="0"/>
                <w:i w:val="0"/>
                <w:sz w:val="19"/>
              </w:rPr>
              <w:t>Phan Quốc Viễn</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Email</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b w:val="0"/>
                <w:i w:val="0"/>
                <w:sz w:val="19"/>
              </w:rPr>
              <w:t>[ĐIỀN EMAIL]</w:t>
            </w:r>
          </w:p>
        </w:tc>
      </w:tr>
      <w:tr>
        <w:tc>
          <w:tcPr>
            <w:tcW w:type="dxa" w:w="2500"/>
            <w:vAlign w:val="center"/>
            <w:tcMar>
              <w:top w:w="80" w:type="dxa"/>
              <w:start w:w="120" w:type="dxa"/>
              <w:bottom w:w="80" w:type="dxa"/>
              <w:end w:w="120" w:type="dxa"/>
            </w:tcMar>
          </w:tcPr>
          <w:p>
            <w:pPr>
              <w:spacing w:after="0" w:line="252" w:lineRule="auto"/>
            </w:pPr>
            <w:r>
              <w:rPr>
                <w:rFonts w:ascii="Calibri" w:hAnsi="Calibri" w:eastAsia="Calibri"/>
                <w:b w:val="0"/>
                <w:i w:val="0"/>
                <w:sz w:val="19"/>
              </w:rPr>
              <w:t>Số điện thoại</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b w:val="0"/>
                <w:i w:val="0"/>
                <w:sz w:val="19"/>
              </w:rPr>
              <w:t>0914426099</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95959"/>
        <w:sz w:val="17"/>
      </w:rPr>
      <w:t>ViFinQA – Financial Table Retrieval &amp; Text-to-Pandas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95959"/>
        <w:sz w:val="17"/>
      </w:rPr>
      <w:t>ROAD TO AI 2026 – STAGE 2 | HỒ SƠ NGHIỆM THU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thuyết minh sản phẩm ViFinQA</dc:title>
  <dc:subject>ROAD TO AI 2026 – Stage 2 Text-to-Pandas</dc:subject>
  <dc:creator>lastdance</dc:creator>
  <cp:keywords>ViFinQA, Text-to-Pandas, Financial Table Retrieval</cp:keywords>
  <dc:description>generated by python-docx</dc:description>
  <cp:lastModifiedBy/>
  <cp:revision>1</cp:revision>
  <dcterms:created xsi:type="dcterms:W3CDTF">2013-12-23T23:15:00Z</dcterms:created>
  <dcterms:modified xsi:type="dcterms:W3CDTF">2013-12-23T23:15:00Z</dcterms:modified>
  <cp:category/>
</cp:coreProperties>
</file>