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2e5a8c"/>
          <w:sz w:val="18"/>
          <w:szCs w:val="18"/>
          <w:rtl w:val="0"/>
        </w:rPr>
        <w:t xml:space="preserve">PROSPECTION REPORT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1a1a1a"/>
          <w:sz w:val="30"/>
          <w:szCs w:val="30"/>
          <w:rtl w:val="0"/>
        </w:rPr>
        <w:t xml:space="preserve">Claude Skills Just Became an Open Standard. </w:t>
      </w:r>
      <w:r w:rsidDel="00000000" w:rsidR="00000000" w:rsidRPr="00000000">
        <w:rPr>
          <w:b w:val="1"/>
          <w:bCs w:val="1"/>
          <w:color w:val="1a1a1a"/>
          <w:sz w:val="30"/>
          <w:szCs w:val="30"/>
          <w:rtl w:val="0"/>
        </w:rPr>
        <w:t xml:space="preserve">Government</w:t>
      </w:r>
      <w:r w:rsidDel="00000000" w:rsidR="00000000" w:rsidRPr="00000000">
        <w:rPr>
          <w:b w:val="1"/>
          <w:bCs w:val="1"/>
          <w:color w:val="1a1a1a"/>
          <w:sz w:val="30"/>
          <w:szCs w:val="30"/>
          <w:rtl w:val="0"/>
        </w:rPr>
        <w:t xml:space="preserve"> Should Pay Attention.</w:t>
      </w:r>
      <w:r w:rsidDel="00000000" w:rsidR="00000000" w:rsidRPr="00000000">
        <w:rPr>
          <w:rtl w:val="0"/>
        </w:rPr>
      </w:r>
    </w:p>
    <w:p w:rsidR="00000000" w:rsidDel="00000000" w:rsidP="00000000" w:rsidRDefault="00000000" w:rsidRPr="00000000" w14:paraId="00000003">
      <w:pPr>
        <w:pBdr>
          <w:bottom w:color="2e5a8c" w:space="4" w:sz="8" w:val="single"/>
        </w:pBdr>
        <w:spacing w:after="160" w:lineRule="auto"/>
        <w:rPr/>
      </w:pPr>
      <w:r w:rsidDel="00000000" w:rsidR="00000000" w:rsidRPr="00000000">
        <w:rPr>
          <w:rtl w:val="0"/>
        </w:rPr>
      </w:r>
    </w:p>
    <w:p w:rsidR="00000000" w:rsidDel="00000000" w:rsidP="00000000" w:rsidRDefault="00000000" w:rsidRPr="00000000" w14:paraId="00000004">
      <w:pPr>
        <w:pBdr>
          <w:left w:color="2e5a8c" w:space="8" w:sz="18" w:val="single"/>
        </w:pBdr>
        <w:shd w:fill="f0f4f9" w:val="clear"/>
        <w:spacing w:after="80" w:lineRule="auto"/>
        <w:rPr/>
      </w:pPr>
      <w:r w:rsidDel="00000000" w:rsidR="00000000" w:rsidRPr="00000000">
        <w:rPr>
          <w:b w:val="1"/>
          <w:bCs w:val="1"/>
          <w:color w:val="2e5a8c"/>
          <w:sz w:val="21"/>
          <w:szCs w:val="21"/>
          <w:rtl w:val="0"/>
        </w:rPr>
        <w:t xml:space="preserve">In brief.  </w:t>
      </w:r>
      <w:r w:rsidDel="00000000" w:rsidR="00000000" w:rsidRPr="00000000">
        <w:rPr>
          <w:sz w:val="21"/>
          <w:szCs w:val="21"/>
          <w:rtl w:val="0"/>
        </w:rPr>
        <w:t xml:space="preserve">In October 2025 Anthropic launched Agent Skills; the more important move came two months later, in December, when it published the Skills format as an open specification. That is the same path it took with the Model Context Protocol, which it later handed to the Linux Foundation. Through early 2026, Skills have quietly become the building block inside its bigger products. My argument here is that the news worth paying attention to is not the feature</w:t>
      </w:r>
      <w:r w:rsidDel="00000000" w:rsidR="00000000" w:rsidRPr="00000000">
        <w:rPr>
          <w:rtl w:val="0"/>
        </w:rPr>
        <w:t xml:space="preserve">:</w:t>
      </w:r>
      <w:r w:rsidDel="00000000" w:rsidR="00000000" w:rsidRPr="00000000">
        <w:rPr>
          <w:sz w:val="21"/>
          <w:szCs w:val="21"/>
          <w:rtl w:val="0"/>
        </w:rPr>
        <w:t xml:space="preserve"> it is the </w:t>
      </w:r>
      <w:r w:rsidDel="00000000" w:rsidR="00000000" w:rsidRPr="00000000">
        <w:rPr>
          <w:b w:val="1"/>
          <w:bCs w:val="1"/>
          <w:sz w:val="21"/>
          <w:szCs w:val="21"/>
          <w:rtl w:val="0"/>
        </w:rPr>
        <w:t xml:space="preserve">standardisation</w:t>
      </w:r>
      <w:r w:rsidDel="00000000" w:rsidR="00000000" w:rsidRPr="00000000">
        <w:rPr>
          <w:sz w:val="21"/>
          <w:szCs w:val="21"/>
          <w:rtl w:val="0"/>
        </w:rPr>
        <w:t xml:space="preserve">. A capability format that any vendor can implement is worth far more </w:t>
      </w:r>
      <w:r w:rsidDel="00000000" w:rsidR="00000000" w:rsidRPr="00000000">
        <w:rPr>
          <w:rtl w:val="0"/>
        </w:rPr>
        <w:t xml:space="preserve">to the government</w:t>
      </w:r>
      <w:r w:rsidDel="00000000" w:rsidR="00000000" w:rsidRPr="00000000">
        <w:rPr>
          <w:sz w:val="21"/>
          <w:szCs w:val="21"/>
          <w:rtl w:val="0"/>
        </w:rPr>
        <w:t xml:space="preserve"> than a clever feature tied to one provider, because it is what lets us reuse, audit, and move our AI capabilities without being locked in. I recommend that GovTech adopt the open Skills specification across government, require that every gov skill be auditable, and build a shared inter-agency registry to hold them.</w:t>
      </w:r>
      <w:r w:rsidDel="00000000" w:rsidR="00000000" w:rsidRPr="00000000">
        <w:rPr>
          <w:rtl w:val="0"/>
        </w:rPr>
      </w:r>
    </w:p>
    <w:p w:rsidR="00000000" w:rsidDel="00000000" w:rsidP="00000000" w:rsidRDefault="00000000" w:rsidRPr="00000000" w14:paraId="00000005">
      <w:pPr>
        <w:pStyle w:val="Heading1"/>
        <w:pBdr>
          <w:bottom w:color="2e5a8c" w:space="2" w:sz="6" w:val="single"/>
        </w:pBdr>
        <w:spacing w:after="120" w:before="260" w:lineRule="auto"/>
        <w:rPr/>
      </w:pPr>
      <w:r w:rsidDel="00000000" w:rsidR="00000000" w:rsidRPr="00000000">
        <w:rPr>
          <w:rtl w:val="0"/>
        </w:rPr>
        <w:t xml:space="preserve">1.  What happened</w:t>
      </w:r>
    </w:p>
    <w:p w:rsidR="00000000" w:rsidDel="00000000" w:rsidP="00000000" w:rsidRDefault="00000000" w:rsidRPr="00000000" w14:paraId="00000006">
      <w:pPr>
        <w:spacing w:after="160" w:line="276" w:lineRule="auto"/>
        <w:jc w:val="both"/>
        <w:rPr/>
      </w:pPr>
      <w:r w:rsidDel="00000000" w:rsidR="00000000" w:rsidRPr="00000000">
        <w:rPr>
          <w:rtl w:val="0"/>
        </w:rPr>
        <w:t xml:space="preserve">Anthropic introduced Agent Skills in October 2025. A Skill is, in plain terms, a folder containing instructions, scripts and supporting files, written into a single </w:t>
      </w:r>
      <w:r w:rsidDel="00000000" w:rsidR="00000000" w:rsidRPr="00000000">
        <w:rPr>
          <w:rFonts w:ascii="Consolas" w:cs="Consolas" w:eastAsia="Consolas" w:hAnsi="Consolas"/>
          <w:rtl w:val="0"/>
        </w:rPr>
        <w:t xml:space="preserve">SKILL.md</w:t>
      </w:r>
      <w:r w:rsidDel="00000000" w:rsidR="00000000" w:rsidRPr="00000000">
        <w:rPr>
          <w:rtl w:val="0"/>
        </w:rPr>
        <w:t xml:space="preserve"> file that an agent picks up when it needs to do a particular task. The point is that you write the instructions for a task once and reuse them, instead of re-crafting a long prompt every time. If it helps to have an analogy for a non-AI reader: a Skill is closer to a shared code library that has been reviewed and version-controlled than to a one-off prompt copied between teams and slowly drifting out of sync.</w:t>
      </w:r>
    </w:p>
    <w:p w:rsidR="00000000" w:rsidDel="00000000" w:rsidP="00000000" w:rsidRDefault="00000000" w:rsidRPr="00000000" w14:paraId="00000007">
      <w:pPr>
        <w:spacing w:after="160" w:line="276" w:lineRule="auto"/>
        <w:jc w:val="both"/>
        <w:rPr/>
      </w:pPr>
      <w:r w:rsidDel="00000000" w:rsidR="00000000" w:rsidRPr="00000000">
        <w:rPr>
          <w:rtl w:val="0"/>
        </w:rPr>
        <w:t xml:space="preserve">The part that actually matters for how an organisation plans came later. On </w:t>
      </w:r>
      <w:r w:rsidDel="00000000" w:rsidR="00000000" w:rsidRPr="00000000">
        <w:rPr>
          <w:b w:val="1"/>
          <w:bCs w:val="1"/>
          <w:rtl w:val="0"/>
        </w:rPr>
        <w:t xml:space="preserve">18 December 2025</w:t>
      </w:r>
      <w:r w:rsidDel="00000000" w:rsidR="00000000" w:rsidRPr="00000000">
        <w:rPr>
          <w:rtl w:val="0"/>
        </w:rPr>
        <w:t xml:space="preserve">, Anthropic published the Skills format as an </w:t>
      </w:r>
      <w:r w:rsidDel="00000000" w:rsidR="00000000" w:rsidRPr="00000000">
        <w:rPr>
          <w:b w:val="1"/>
          <w:bCs w:val="1"/>
          <w:rtl w:val="0"/>
        </w:rPr>
        <w:t xml:space="preserve">open specification</w:t>
      </w:r>
      <w:r w:rsidDel="00000000" w:rsidR="00000000" w:rsidRPr="00000000">
        <w:rPr>
          <w:rtl w:val="0"/>
        </w:rPr>
        <w:t xml:space="preserve"> at agentskills.io, added controls for enterprise administrators to manage Skills across an organisation, and opened a directory of Skills built by partners such as Canva, Notion, Figma and Atlassian. This is worth noting because it repeats what Anthropic did with the Model Context Protocol (MCP), its earlier open standard for connecting models to external tools, which has since been handed to the Linux Foundation, taking it out of any single company’s hands. Skills look to be on the same trajectory.</w:t>
      </w:r>
    </w:p>
    <w:p w:rsidR="00000000" w:rsidDel="00000000" w:rsidP="00000000" w:rsidRDefault="00000000" w:rsidRPr="00000000" w14:paraId="00000008">
      <w:pPr>
        <w:spacing w:after="160" w:line="276" w:lineRule="auto"/>
        <w:jc w:val="both"/>
        <w:rPr/>
      </w:pPr>
      <w:r w:rsidDel="00000000" w:rsidR="00000000" w:rsidRPr="00000000">
        <w:rPr>
          <w:rtl w:val="0"/>
        </w:rPr>
        <w:t xml:space="preserve">That momentum has carried into 2026. Skills now sit underneath Anthropic’s larger offerings: Claude Managed Agents reached public beta in April, and a set of ready-made agent templates released in May bundle </w:t>
      </w:r>
      <w:r w:rsidDel="00000000" w:rsidR="00000000" w:rsidRPr="00000000">
        <w:rPr>
          <w:i w:val="1"/>
          <w:iCs w:val="1"/>
          <w:rtl w:val="0"/>
        </w:rPr>
        <w:t xml:space="preserve">skills, connectors, and subagents</w:t>
      </w:r>
      <w:r w:rsidDel="00000000" w:rsidR="00000000" w:rsidRPr="00000000">
        <w:rPr>
          <w:rtl w:val="0"/>
        </w:rPr>
        <w:t xml:space="preserve"> together as a starting point. In other words, the Skill is settling into a role as the standard, portable container for “how to do this specific task,” regardless of which agent or model happens to be running it.</w:t>
      </w:r>
    </w:p>
    <w:p w:rsidR="00000000" w:rsidDel="00000000" w:rsidP="00000000" w:rsidRDefault="00000000" w:rsidRPr="00000000" w14:paraId="00000009">
      <w:pPr>
        <w:pStyle w:val="Heading1"/>
        <w:pBdr>
          <w:bottom w:color="2e5a8c" w:space="2" w:sz="6" w:val="single"/>
        </w:pBdr>
        <w:spacing w:after="120" w:before="260" w:lineRule="auto"/>
        <w:rPr/>
      </w:pPr>
      <w:r w:rsidDel="00000000" w:rsidR="00000000" w:rsidRPr="00000000">
        <w:rPr>
          <w:rtl w:val="0"/>
        </w:rPr>
        <w:t xml:space="preserve">2.  Why the open standard is the crux</w:t>
      </w:r>
    </w:p>
    <w:p w:rsidR="00000000" w:rsidDel="00000000" w:rsidP="00000000" w:rsidRDefault="00000000" w:rsidRPr="00000000" w14:paraId="0000000A">
      <w:pPr>
        <w:spacing w:after="160" w:line="276" w:lineRule="auto"/>
        <w:jc w:val="both"/>
        <w:rPr/>
      </w:pPr>
      <w:r w:rsidDel="00000000" w:rsidR="00000000" w:rsidRPr="00000000">
        <w:rPr>
          <w:rtl w:val="0"/>
        </w:rPr>
        <w:t xml:space="preserve">It would be easy to file this under product news and move on. I think that misses the point. When a capability exists only as one company’s feature, you are dependent on that company for it; its pricing, its roadmap, whether it still exists in two years. When the same capability is defined by an </w:t>
      </w:r>
      <w:r w:rsidDel="00000000" w:rsidR="00000000" w:rsidRPr="00000000">
        <w:rPr>
          <w:b w:val="1"/>
          <w:bCs w:val="1"/>
          <w:rtl w:val="0"/>
        </w:rPr>
        <w:t xml:space="preserve">open specification</w:t>
      </w:r>
      <w:r w:rsidDel="00000000" w:rsidR="00000000" w:rsidRPr="00000000">
        <w:rPr>
          <w:rtl w:val="0"/>
        </w:rPr>
        <w:t xml:space="preserve">, other vendors and models can implement it too, and the same </w:t>
      </w:r>
      <w:r w:rsidDel="00000000" w:rsidR="00000000" w:rsidRPr="00000000">
        <w:rPr>
          <w:rFonts w:ascii="Consolas" w:cs="Consolas" w:eastAsia="Consolas" w:hAnsi="Consolas"/>
          <w:rtl w:val="0"/>
        </w:rPr>
        <w:t xml:space="preserve">SKILL.md</w:t>
      </w:r>
      <w:r w:rsidDel="00000000" w:rsidR="00000000" w:rsidRPr="00000000">
        <w:rPr>
          <w:rtl w:val="0"/>
        </w:rPr>
        <w:t xml:space="preserve"> can in principle run on more than one backend. For an organisation like the government, which buys on long procurement cycles and almost never runs a single vendor across the board, that difference matters more than any individual feature.</w:t>
      </w:r>
    </w:p>
    <w:p w:rsidR="00000000" w:rsidDel="00000000" w:rsidP="00000000" w:rsidRDefault="00000000" w:rsidRPr="00000000" w14:paraId="0000000B">
      <w:pPr>
        <w:spacing w:after="160" w:line="276" w:lineRule="auto"/>
        <w:jc w:val="both"/>
        <w:rPr/>
      </w:pPr>
      <w:r w:rsidDel="00000000" w:rsidR="00000000" w:rsidRPr="00000000">
        <w:rPr>
          <w:rtl w:val="0"/>
        </w:rPr>
        <w:t xml:space="preserve">Three things follow from having a specification rather than a closed feature.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Portability.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Skill you have written is not stuck to one model provider. If something cheaper or better comes along, or a contract ends, the capability moves with you instead of being stranded.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Reuse across boundaries.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Because a Skill is a self-contained file, one team can write it and many can pick it up. The value grows as the shared library </w:t>
      </w:r>
      <w:r w:rsidDel="00000000" w:rsidR="00000000" w:rsidRPr="00000000">
        <w:rPr>
          <w:rtl w:val="0"/>
        </w:rPr>
        <w:t xml:space="preserve">grows, the</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kind of compounding you simply do not get from prompts scattered across inboxes and wikis.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Auditability.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Skill is, at the end of the day, a file. You can review it, diff it, approve it, assign it an owner, and roll it back, the same way you would treat source code. That turns agent behaviour from an opaque prompt that drifts over time into something you can actually inspect which is the precondition for trusting it anywhere that gets audited.</w:t>
      </w:r>
    </w:p>
    <w:p w:rsidR="00000000" w:rsidDel="00000000" w:rsidP="00000000" w:rsidRDefault="00000000" w:rsidRPr="00000000" w14:paraId="0000000F">
      <w:pPr>
        <w:spacing w:after="160" w:line="276" w:lineRule="auto"/>
        <w:jc w:val="both"/>
        <w:rPr/>
      </w:pPr>
      <w:r w:rsidDel="00000000" w:rsidR="00000000" w:rsidRPr="00000000">
        <w:rPr>
          <w:rtl w:val="0"/>
        </w:rPr>
        <w:t xml:space="preserve">One caveat I want to be honest about. An “open standard” that is still published by a single commercial company is not the same thing as a standard governed by a neutral body. MCP only really earned that trust once it passed to the Linux Foundation, and Skills are not there yet; “open” can also be a way to win an emerging market early. So the sensible bet is on the </w:t>
      </w:r>
      <w:r w:rsidDel="00000000" w:rsidR="00000000" w:rsidRPr="00000000">
        <w:rPr>
          <w:i w:val="1"/>
          <w:iCs w:val="1"/>
          <w:rtl w:val="0"/>
        </w:rPr>
        <w:t xml:space="preserve">specification</w:t>
      </w:r>
      <w:r w:rsidDel="00000000" w:rsidR="00000000" w:rsidRPr="00000000">
        <w:rPr>
          <w:rtl w:val="0"/>
        </w:rPr>
        <w:t xml:space="preserve"> itself, while keeping an eye on whether its governance genuinely moves out of one vendor’s control over the next year or two.</w:t>
      </w:r>
    </w:p>
    <w:p w:rsidR="00000000" w:rsidDel="00000000" w:rsidP="00000000" w:rsidRDefault="00000000" w:rsidRPr="00000000" w14:paraId="00000010">
      <w:pPr>
        <w:pStyle w:val="Heading1"/>
        <w:pBdr>
          <w:bottom w:color="2e5a8c" w:space="2" w:sz="6" w:val="single"/>
        </w:pBdr>
        <w:spacing w:after="120" w:before="260" w:lineRule="auto"/>
        <w:rPr/>
      </w:pPr>
      <w:r w:rsidDel="00000000" w:rsidR="00000000" w:rsidRPr="00000000">
        <w:rPr>
          <w:rtl w:val="0"/>
        </w:rPr>
        <w:t xml:space="preserve">3.  Implications and opportunities for government</w:t>
      </w:r>
    </w:p>
    <w:p w:rsidR="00000000" w:rsidDel="00000000" w:rsidP="00000000" w:rsidRDefault="00000000" w:rsidRPr="00000000" w14:paraId="00000011">
      <w:pPr>
        <w:spacing w:after="160" w:line="276" w:lineRule="auto"/>
        <w:jc w:val="both"/>
        <w:rPr/>
      </w:pPr>
      <w:r w:rsidDel="00000000" w:rsidR="00000000" w:rsidRPr="00000000">
        <w:rPr>
          <w:rtl w:val="0"/>
        </w:rPr>
        <w:t xml:space="preserve">A lot of what the government does is exactly the kind of work Skills are good at capturing: repeatable, rule-bound processes with set procedures, required disclaimers, and clear points where a human has to step in. Looked at from the citizen’s side rather than the agency’s, the opportunity is a </w:t>
      </w:r>
      <w:r w:rsidDel="00000000" w:rsidR="00000000" w:rsidRPr="00000000">
        <w:rPr>
          <w:b w:val="1"/>
          <w:bCs w:val="1"/>
          <w:rtl w:val="0"/>
        </w:rPr>
        <w:t xml:space="preserve">shared capability layer across the whole of government</w:t>
      </w:r>
      <w:r w:rsidDel="00000000" w:rsidR="00000000" w:rsidRPr="00000000">
        <w:rPr>
          <w:rtl w:val="0"/>
        </w:rPr>
        <w:t xml:space="preserve">; one governed set of agent capabilities any agency can draw on, instead of every agency quietly rebuilding and separately maintaining the same logic.</w:t>
      </w:r>
    </w:p>
    <w:p w:rsidR="00000000" w:rsidDel="00000000" w:rsidP="00000000" w:rsidRDefault="00000000" w:rsidRPr="00000000" w14:paraId="00000012">
      <w:pPr>
        <w:spacing w:after="160" w:line="276" w:lineRule="auto"/>
        <w:jc w:val="both"/>
        <w:rPr/>
      </w:pPr>
      <w:r w:rsidDel="00000000" w:rsidR="00000000" w:rsidRPr="00000000">
        <w:rPr>
          <w:rtl w:val="0"/>
        </w:rPr>
        <w:t xml:space="preserve">The cost of doing nothing is just as real. Leave it alone and agencies will each accumulate their own undocumented prompt logic, agent behaviour will vary from one agency to the next with no trail to follow, and every team ends up locked in to whichever vendor it happened to start with. Agreeing on a standard early is what turns a fast-moving vendor feature into something durable enough to call public infrastructure.</w:t>
      </w:r>
    </w:p>
    <w:p w:rsidR="00000000" w:rsidDel="00000000" w:rsidP="00000000" w:rsidRDefault="00000000" w:rsidRPr="00000000" w14:paraId="00000013">
      <w:pPr>
        <w:pStyle w:val="Heading1"/>
        <w:pBdr>
          <w:bottom w:color="2e5a8c" w:space="2" w:sz="6" w:val="single"/>
        </w:pBdr>
        <w:spacing w:after="120" w:before="260" w:lineRule="auto"/>
        <w:rPr/>
      </w:pPr>
      <w:r w:rsidDel="00000000" w:rsidR="00000000" w:rsidRPr="00000000">
        <w:rPr>
          <w:rtl w:val="0"/>
        </w:rPr>
        <w:t xml:space="preserve">4.  A worked example: a governed citizen-correspondence skill</w:t>
      </w:r>
    </w:p>
    <w:p w:rsidR="00000000" w:rsidDel="00000000" w:rsidP="00000000" w:rsidRDefault="00000000" w:rsidRPr="00000000" w14:paraId="00000014">
      <w:pPr>
        <w:spacing w:after="160" w:line="276" w:lineRule="auto"/>
        <w:jc w:val="both"/>
        <w:rPr/>
      </w:pPr>
      <w:r w:rsidDel="00000000" w:rsidR="00000000" w:rsidRPr="00000000">
        <w:rPr>
          <w:rtl w:val="0"/>
        </w:rPr>
        <w:t xml:space="preserve">To make this concrete, picture a single </w:t>
      </w:r>
      <w:r w:rsidDel="00000000" w:rsidR="00000000" w:rsidRPr="00000000">
        <w:rPr>
          <w:b w:val="1"/>
          <w:bCs w:val="1"/>
          <w:rtl w:val="0"/>
        </w:rPr>
        <w:t xml:space="preserve">“citizen-correspondence” Skill</w:t>
      </w:r>
      <w:r w:rsidDel="00000000" w:rsidR="00000000" w:rsidRPr="00000000">
        <w:rPr>
          <w:rtl w:val="0"/>
        </w:rPr>
        <w:t xml:space="preserve"> owned centrally. It would carry the government’s plain-language writing standards, the legal and privacy disclaimers that have to appear, PDPA-safe handling of personal data, and the rules for when something must be passed to a human officer. Written and maintained once, it could be picked up by any agency that replies to members of the public.</w:t>
      </w:r>
    </w:p>
    <w:p w:rsidR="00000000" w:rsidDel="00000000" w:rsidP="00000000" w:rsidRDefault="00000000" w:rsidRPr="00000000" w14:paraId="00000015">
      <w:pPr>
        <w:spacing w:after="160" w:line="276" w:lineRule="auto"/>
        <w:jc w:val="both"/>
        <w:rPr/>
      </w:pPr>
      <w:r w:rsidDel="00000000" w:rsidR="00000000" w:rsidRPr="00000000">
        <w:rPr>
          <w:rtl w:val="0"/>
        </w:rPr>
        <w:t xml:space="preserve">That one example shows all three properties working together: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It is auditable</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each change to a disclaimer or an escalation rule is a tracked edit with a history behind it, so an auditor can later see exactly which version of the policy the agent was applying, and when.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It is reusable</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built once and inherited by everyone; when policy changes, the update flows from one source of truth rather than being re-done, inconsistently, across dozens of teams.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It is portable</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since it is written against an open specification, it keeps working even if an agency later switches the model or vendor underneath it.</w:t>
      </w:r>
    </w:p>
    <w:p w:rsidR="00000000" w:rsidDel="00000000" w:rsidP="00000000" w:rsidRDefault="00000000" w:rsidRPr="00000000" w14:paraId="00000019">
      <w:pPr>
        <w:pStyle w:val="Heading1"/>
        <w:pBdr>
          <w:bottom w:color="2e5a8c" w:space="2" w:sz="6" w:val="single"/>
        </w:pBdr>
        <w:spacing w:after="120" w:before="260" w:lineRule="auto"/>
        <w:rPr/>
      </w:pPr>
      <w:r w:rsidDel="00000000" w:rsidR="00000000" w:rsidRPr="00000000">
        <w:rPr>
          <w:rtl w:val="0"/>
        </w:rPr>
        <w:t xml:space="preserve">5.  Recommendations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40" w:right="0" w:hanging="270"/>
        <w:jc w:val="both"/>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Make auditability the price of admission (my lead recommendation).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Adopt the open Skills specification across government, but only on the condition that every gov Skill is version-controlled, reviewed by someone before it goes live, and keeps an audit trail</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w:t>
      </w:r>
      <w:r w:rsidDel="00000000" w:rsidR="00000000" w:rsidRPr="00000000">
        <w:rPr>
          <w:rtl w:val="0"/>
        </w:rPr>
        <w:t xml:space="preserve">I</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 short, treat Skills as governed code rather than loose prompts. This is the same instinct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you earn trust in an automated output by being able to inspect it, not by assuming it.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40" w:right="0" w:hanging="270"/>
        <w:jc w:val="both"/>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Build a governed inter-agency Skills registry, with a 12-month target.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GovTech is well placed to host a central, access-controlled registry of approved Skills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versioned, with named owners and a review gate before anything is published. One team builds a capability and the rest </w:t>
      </w:r>
      <w:r w:rsidDel="00000000" w:rsidR="00000000" w:rsidRPr="00000000">
        <w:rPr>
          <w:rtl w:val="0"/>
        </w:rPr>
        <w:t xml:space="preserve">of the government</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can safely reuse it. I would start small, with one high-frequency case like the correspondence Skill above, and prove the model before widening it.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40" w:right="0" w:hanging="270"/>
        <w:jc w:val="both"/>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Buy for the specification, not the vendor. </w:t>
      </w:r>
      <w:r w:rsidDel="00000000" w:rsidR="00000000" w:rsidRPr="00000000">
        <w:rPr>
          <w:rtl w:val="0"/>
        </w:rPr>
        <w:t xml:space="preserve">When the government</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procures agentic systems, make support for the open Skills specification a requirement. That keeps capability portable across providers and leaves us with leverage and continuity if the vendor landscape shifts under us, which in this market it will.</w:t>
      </w:r>
    </w:p>
    <w:p w:rsidR="00000000" w:rsidDel="00000000" w:rsidP="00000000" w:rsidRDefault="00000000" w:rsidRPr="00000000" w14:paraId="0000001D">
      <w:pPr>
        <w:pStyle w:val="Heading1"/>
        <w:pBdr>
          <w:bottom w:color="2e5a8c" w:space="2" w:sz="6" w:val="single"/>
        </w:pBdr>
        <w:spacing w:after="120" w:before="260" w:lineRule="auto"/>
        <w:rPr/>
      </w:pPr>
      <w:r w:rsidDel="00000000" w:rsidR="00000000" w:rsidRPr="00000000">
        <w:rPr>
          <w:rtl w:val="0"/>
        </w:rPr>
        <w:t xml:space="preserve">6.  What to watch next</w:t>
      </w:r>
    </w:p>
    <w:p w:rsidR="00000000" w:rsidDel="00000000" w:rsidP="00000000" w:rsidRDefault="00000000" w:rsidRPr="00000000" w14:paraId="0000001E">
      <w:pPr>
        <w:spacing w:after="160" w:line="276" w:lineRule="auto"/>
        <w:jc w:val="both"/>
        <w:rPr/>
      </w:pPr>
      <w:r w:rsidDel="00000000" w:rsidR="00000000" w:rsidRPr="00000000">
        <w:rPr>
          <w:rtl w:val="0"/>
        </w:rPr>
        <w:t xml:space="preserve">A few things over the next year will tell us whether this bet is right. The big one is whether Skills follows MCP into genuinely independent governance, such as a neutral foundation that, more than any feature, is the real test of how “open” it is. It is also worth watching whether rival capability formats appear and whether the standard ends up fragmenting or consolidating around one approach. And I would keep an eye on the first public-sector bodies elsewhere that adopt a shared, governed capability model, since they will show in practice what works and what does not. My read is that the window to help shape this standard is open now, and it is better to be in the room early than to inherit someone else’s decisions later.</w:t>
      </w:r>
    </w:p>
    <w:p w:rsidR="00000000" w:rsidDel="00000000" w:rsidP="00000000" w:rsidRDefault="00000000" w:rsidRPr="00000000" w14:paraId="0000001F">
      <w:pPr>
        <w:pBdr>
          <w:top w:color="cccccc" w:space="4" w:sz="4" w:val="single"/>
        </w:pBdr>
        <w:spacing w:after="40" w:before="200" w:lineRule="auto"/>
        <w:rPr/>
      </w:pPr>
      <w:r w:rsidDel="00000000" w:rsidR="00000000" w:rsidRPr="00000000">
        <w:rPr>
          <w:b w:val="1"/>
          <w:bCs w:val="1"/>
          <w:color w:val="666666"/>
          <w:sz w:val="17"/>
          <w:szCs w:val="17"/>
          <w:rtl w:val="0"/>
        </w:rPr>
        <w:t xml:space="preserve">Key sources</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i w:val="1"/>
          <w:iCs w:val="1"/>
          <w:color w:val="888888"/>
          <w:sz w:val="16"/>
          <w:szCs w:val="16"/>
          <w:rtl w:val="0"/>
        </w:rPr>
        <w:t xml:space="preserve">Anthropic, Agent Skills announcement (16 Oct 2025) and open-standard release / agentskills.io (18 Dec 2025); Anthropic Claude Platform release notes and Managed Agents public beta (Apr 2026); Anthropic agent templates announcement (5 May 2026). Dates and claims drawn from Anthropic announcements, documentation, and contemporaneous reporting.</w:t>
      </w:r>
      <w:r w:rsidDel="00000000" w:rsidR="00000000" w:rsidRPr="00000000">
        <w:rPr>
          <w:rtl w:val="0"/>
        </w:rPr>
      </w:r>
    </w:p>
    <w:sectPr>
      <w:footerReference r:id="rId6" w:type="default"/>
      <w:pgSz w:h="15840" w:w="12240" w:orient="portrait"/>
      <w:pgMar w:bottom="13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color="cccccc" w:space="4" w:sz="4" w:val="single"/>
      </w:pBdr>
      <w:jc w:val="center"/>
      <w:rPr/>
    </w:pPr>
    <w:r w:rsidDel="00000000" w:rsidR="00000000" w:rsidRPr="00000000">
      <w:rPr>
        <w:color w:val="888888"/>
        <w:sz w:val="16"/>
        <w:szCs w:val="16"/>
        <w:rtl w:val="0"/>
      </w:rPr>
      <w:t xml:space="preserve">Prospection Report  •  Claude Skills as an Open Standard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5a8c"/>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1a1a1a"/>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