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EC6F" w14:textId="7CBF9C7E" w:rsidR="00E22BDF" w:rsidRDefault="005B4093">
      <w:pPr>
        <w:rPr>
          <w:lang w:val="ro-MD"/>
        </w:rPr>
      </w:pPr>
      <w:r>
        <w:rPr>
          <w:lang w:val="ro-MD"/>
        </w:rPr>
        <w:t>Evenimente</w:t>
      </w:r>
    </w:p>
    <w:p w14:paraId="5DE397CA" w14:textId="6592BCBF" w:rsidR="005B4093" w:rsidRDefault="005B4093">
      <w:pPr>
        <w:rPr>
          <w:lang w:val="ro-MD"/>
        </w:rPr>
      </w:pPr>
      <w:hyperlink r:id="rId4" w:history="1">
        <w:r w:rsidRPr="00C3752B">
          <w:rPr>
            <w:rStyle w:val="Hyperlink"/>
            <w:lang w:val="ro-MD"/>
          </w:rPr>
          <w:t>https://civic.md/event-calendar.html</w:t>
        </w:r>
      </w:hyperlink>
    </w:p>
    <w:p w14:paraId="449FCDEA" w14:textId="77777777" w:rsidR="005B4093" w:rsidRPr="005B4093" w:rsidRDefault="005B4093" w:rsidP="005B4093">
      <w:pPr>
        <w:rPr>
          <w:lang w:val="ro-MD"/>
        </w:rPr>
      </w:pPr>
      <w:hyperlink r:id="rId5" w:history="1">
        <w:r w:rsidRPr="005B4093">
          <w:rPr>
            <w:rStyle w:val="Hyperlink"/>
            <w:lang w:val="ro-MD"/>
          </w:rPr>
          <w:t>UNIDO și UE lansează un program de consolidare a capacităților pentru întreprinderile mici și mijlocii, operatori din sectorul alimentar și fermieri</w:t>
        </w:r>
      </w:hyperlink>
    </w:p>
    <w:p w14:paraId="41AB54C9" w14:textId="77777777" w:rsidR="005B4093" w:rsidRPr="005B4093" w:rsidRDefault="005B4093" w:rsidP="005B4093">
      <w:pPr>
        <w:rPr>
          <w:lang w:val="ro-MD"/>
        </w:rPr>
      </w:pPr>
      <w:r w:rsidRPr="005B4093">
        <w:rPr>
          <w:lang w:val="ro-MD"/>
        </w:rPr>
        <w:t> 20 Mai 2025 - 20 Mai 2026</w:t>
      </w:r>
    </w:p>
    <w:p w14:paraId="54EB2A58" w14:textId="26033B4F" w:rsidR="005B4093" w:rsidRDefault="005B4093">
      <w:pPr>
        <w:rPr>
          <w:lang w:val="ro-MD"/>
        </w:rPr>
      </w:pPr>
    </w:p>
    <w:p w14:paraId="650711AD" w14:textId="77777777" w:rsidR="0083494D" w:rsidRDefault="0083494D">
      <w:pPr>
        <w:rPr>
          <w:lang w:val="ro-MD"/>
        </w:rPr>
      </w:pPr>
    </w:p>
    <w:p w14:paraId="7ACE3899" w14:textId="76FA026A" w:rsidR="0083494D" w:rsidRDefault="0083494D">
      <w:pPr>
        <w:rPr>
          <w:lang w:val="ro-MD"/>
        </w:rPr>
      </w:pP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Expoziţie-târg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internaţională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specializată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produse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utilaje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tehnologii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agricole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şi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meşteşuguri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ediţia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a XXVII-a</w:t>
      </w:r>
    </w:p>
    <w:p w14:paraId="40BBF55A" w14:textId="5B3DFABB" w:rsidR="0083494D" w:rsidRPr="0083494D" w:rsidRDefault="0083494D" w:rsidP="0083494D">
      <w:pPr>
        <w:shd w:val="clear" w:color="auto" w:fill="FFFFFF"/>
        <w:rPr>
          <w:rFonts w:ascii="opensanssemibold" w:eastAsia="Times New Roman" w:hAnsi="opensanssemibold" w:cs="Times New Roman"/>
          <w:caps/>
          <w:color w:val="000000"/>
          <w:sz w:val="32"/>
          <w:szCs w:val="32"/>
          <w:lang w:val="ro-MD" w:eastAsia="ro-MD"/>
        </w:rPr>
      </w:pPr>
      <w:r>
        <w:rPr>
          <w:noProof/>
        </w:rPr>
        <w:drawing>
          <wp:inline distT="0" distB="0" distL="0" distR="0" wp14:anchorId="1F6B4E40" wp14:editId="72A5B374">
            <wp:extent cx="885190" cy="885190"/>
            <wp:effectExtent l="0" t="0" r="0" b="0"/>
            <wp:docPr id="7" name="Imagine 7" descr="FA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RM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o-MD"/>
        </w:rPr>
        <w:t xml:space="preserve">  </w:t>
      </w:r>
      <w:r w:rsidRPr="0083494D">
        <w:rPr>
          <w:rFonts w:ascii="opensanssemibold" w:eastAsia="Times New Roman" w:hAnsi="opensanssemibold" w:cs="Times New Roman"/>
          <w:caps/>
          <w:color w:val="000000"/>
          <w:sz w:val="32"/>
          <w:szCs w:val="32"/>
          <w:lang w:val="ro-MD" w:eastAsia="ro-MD"/>
        </w:rPr>
        <w:t>FARMER</w:t>
      </w:r>
      <w:r>
        <w:rPr>
          <w:rFonts w:ascii="opensanssemibold" w:eastAsia="Times New Roman" w:hAnsi="opensanssemibold" w:cs="Times New Roman"/>
          <w:caps/>
          <w:color w:val="000000"/>
          <w:sz w:val="32"/>
          <w:szCs w:val="32"/>
          <w:lang w:val="ro-MD" w:eastAsia="ro-MD"/>
        </w:rPr>
        <w:t xml:space="preserve">      </w:t>
      </w:r>
      <w:r w:rsidRPr="0083494D">
        <w:rPr>
          <w:rFonts w:ascii="opensanssemibold" w:eastAsia="Times New Roman" w:hAnsi="opensanssemibold" w:cs="Times New Roman"/>
          <w:caps/>
          <w:color w:val="000000"/>
          <w:sz w:val="26"/>
          <w:szCs w:val="26"/>
          <w:lang w:val="ro-MD" w:eastAsia="ro-MD"/>
        </w:rPr>
        <w:t>16.10.2025 - 19.10.2025</w:t>
      </w:r>
    </w:p>
    <w:p w14:paraId="3E191DE2" w14:textId="73C8AC73" w:rsidR="0083494D" w:rsidRDefault="0083494D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49921066" wp14:editId="6A21174E">
            <wp:extent cx="4418569" cy="1797828"/>
            <wp:effectExtent l="0" t="0" r="127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76" cy="1803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CB3C8" w14:textId="68801D0B" w:rsidR="0083494D" w:rsidRDefault="0083494D">
      <w:pPr>
        <w:rPr>
          <w:lang w:val="ro-MD"/>
        </w:rPr>
      </w:pPr>
    </w:p>
    <w:p w14:paraId="15E72131" w14:textId="5EF10162" w:rsidR="0083494D" w:rsidRDefault="0083494D">
      <w:pPr>
        <w:rPr>
          <w:lang w:val="ro-MD"/>
        </w:rPr>
      </w:pPr>
    </w:p>
    <w:p w14:paraId="5ECEE95C" w14:textId="42DB69AE" w:rsidR="0083494D" w:rsidRDefault="0083494D">
      <w:pPr>
        <w:rPr>
          <w:lang w:val="ro-MD"/>
        </w:rPr>
      </w:pPr>
    </w:p>
    <w:p w14:paraId="76720A54" w14:textId="6D76DD02" w:rsidR="0083494D" w:rsidRDefault="0083494D">
      <w:pPr>
        <w:rPr>
          <w:lang w:val="ro-MD"/>
        </w:rPr>
      </w:pP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Expoziţie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internaţională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specializată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maşini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echipamente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şi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tehnologii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pentru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complexul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agroindustrial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ediţia</w:t>
      </w:r>
      <w:proofErr w:type="spellEnd"/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a XXXXVI-a</w:t>
      </w:r>
    </w:p>
    <w:p w14:paraId="09BA36D6" w14:textId="08021D80" w:rsidR="0083494D" w:rsidRDefault="0083494D">
      <w:pPr>
        <w:rPr>
          <w:lang w:val="ro-MD"/>
        </w:rPr>
      </w:pPr>
      <w:r>
        <w:rPr>
          <w:noProof/>
        </w:rPr>
        <w:drawing>
          <wp:inline distT="0" distB="0" distL="0" distR="0" wp14:anchorId="52B0B243" wp14:editId="5F7721E8">
            <wp:extent cx="3375624" cy="1898692"/>
            <wp:effectExtent l="0" t="0" r="0" b="635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71" cy="19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EB9" w14:textId="4C133D71" w:rsidR="0083494D" w:rsidRDefault="0083494D">
      <w:pPr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1FF5EFFB" wp14:editId="1F90B3B5">
            <wp:extent cx="885825" cy="885825"/>
            <wp:effectExtent l="0" t="0" r="952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2FED5" w14:textId="77777777" w:rsidR="0083494D" w:rsidRPr="0083494D" w:rsidRDefault="0083494D" w:rsidP="0083494D">
      <w:pPr>
        <w:rPr>
          <w:lang w:val="ro-MD"/>
        </w:rPr>
      </w:pPr>
      <w:r w:rsidRPr="0083494D">
        <w:rPr>
          <w:lang w:val="ro-MD"/>
        </w:rPr>
        <w:t>ANTREPRENOR EXPO</w:t>
      </w:r>
    </w:p>
    <w:p w14:paraId="10371304" w14:textId="77777777" w:rsidR="0083494D" w:rsidRPr="0083494D" w:rsidRDefault="0083494D" w:rsidP="0083494D">
      <w:pPr>
        <w:rPr>
          <w:lang w:val="ro-MD"/>
        </w:rPr>
      </w:pPr>
      <w:r w:rsidRPr="0083494D">
        <w:rPr>
          <w:lang w:val="ro-MD"/>
        </w:rPr>
        <w:t>20.11.2025 - 23.11.2025</w:t>
      </w:r>
    </w:p>
    <w:p w14:paraId="1928FC15" w14:textId="77B7B878" w:rsidR="0083494D" w:rsidRDefault="0083494D" w:rsidP="0083494D">
      <w:pPr>
        <w:rPr>
          <w:lang w:val="ro-MD"/>
        </w:rPr>
      </w:pPr>
      <w:proofErr w:type="spellStart"/>
      <w:r w:rsidRPr="0083494D">
        <w:rPr>
          <w:lang w:val="ro-MD"/>
        </w:rPr>
        <w:t>Expoziţie</w:t>
      </w:r>
      <w:proofErr w:type="spellEnd"/>
      <w:r w:rsidRPr="0083494D">
        <w:rPr>
          <w:lang w:val="ro-MD"/>
        </w:rPr>
        <w:t xml:space="preserve"> de dezvoltare și promovare a businessului mic și mijlociu din Republica Moldova, ediția III-a</w:t>
      </w:r>
    </w:p>
    <w:p w14:paraId="5E2CC8C8" w14:textId="4AC7B7F7" w:rsidR="0083494D" w:rsidRPr="005B4093" w:rsidRDefault="0083494D" w:rsidP="0083494D">
      <w:pPr>
        <w:rPr>
          <w:lang w:val="ro-MD"/>
        </w:rPr>
      </w:pPr>
      <w:hyperlink r:id="rId10" w:tgtFrame="_blank" w:history="1">
        <w:r w:rsidRPr="0083494D">
          <w:rPr>
            <w:rFonts w:ascii="Open Sans" w:hAnsi="Open Sans" w:cs="Open Sans"/>
            <w:b/>
            <w:bCs/>
            <w:color w:val="123D65"/>
            <w:sz w:val="20"/>
            <w:szCs w:val="20"/>
            <w:u w:val="single"/>
            <w:shd w:val="clear" w:color="auto" w:fill="FFFFFF"/>
          </w:rPr>
          <w:t>CIE "MOLDEXPO" SA</w:t>
        </w:r>
      </w:hyperlink>
    </w:p>
    <w:sectPr w:rsidR="0083494D" w:rsidRPr="005B40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sans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93"/>
    <w:rsid w:val="0011767A"/>
    <w:rsid w:val="005B4093"/>
    <w:rsid w:val="0083494D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2536"/>
  <w15:chartTrackingRefBased/>
  <w15:docId w15:val="{44EB4E08-F040-45FF-B45C-7400D814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B409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B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092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61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ivic.md/event-calendar/instruiri/unido-si-ue-lanseaza-un-program-de-consolidare-a-capacitatilor-pentru-intreprinderile-mici-si-mijlocii-operatori-din-sectorul-alimentar-si-fermieri.html" TargetMode="External"/><Relationship Id="rId10" Type="http://schemas.openxmlformats.org/officeDocument/2006/relationships/hyperlink" Target="http://www.moldexpo.md/" TargetMode="External"/><Relationship Id="rId4" Type="http://schemas.openxmlformats.org/officeDocument/2006/relationships/hyperlink" Target="https://civic.md/event-calendar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2025-05-20T12:14:00Z</dcterms:created>
  <dcterms:modified xsi:type="dcterms:W3CDTF">2025-05-20T12:48:00Z</dcterms:modified>
</cp:coreProperties>
</file>