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9DAB" w14:textId="79D9D853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 w:rsidRPr="009D7DF4">
        <w:rPr>
          <w:rFonts w:ascii="Arial" w:hAnsi="Arial" w:cs="Arial"/>
          <w:b/>
          <w:sz w:val="24"/>
          <w:szCs w:val="24"/>
        </w:rPr>
        <w:t xml:space="preserve">Enhet: </w:t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  <w:t xml:space="preserve">Dato: </w:t>
      </w:r>
      <w:r w:rsidRPr="009D7DF4">
        <w:rPr>
          <w:rFonts w:ascii="Arial" w:hAnsi="Arial" w:cs="Arial"/>
          <w:b/>
          <w:sz w:val="24"/>
          <w:szCs w:val="24"/>
        </w:rPr>
        <w:tab/>
      </w:r>
      <w:r w:rsidR="00FF45F8">
        <w:rPr>
          <w:rFonts w:ascii="Arial" w:hAnsi="Arial" w:cs="Arial"/>
          <w:b/>
          <w:sz w:val="24"/>
          <w:szCs w:val="24"/>
        </w:rPr>
        <w:t>28.04.2024</w:t>
      </w:r>
    </w:p>
    <w:p w14:paraId="04475781" w14:textId="37A97CA8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Linjeleder:</w:t>
      </w:r>
      <w:r w:rsidR="00FF45F8">
        <w:rPr>
          <w:rFonts w:ascii="Arial" w:hAnsi="Arial" w:cs="Arial"/>
          <w:b/>
          <w:sz w:val="24"/>
          <w:szCs w:val="24"/>
        </w:rPr>
        <w:t xml:space="preserve"> Viet-Uy</w:t>
      </w:r>
    </w:p>
    <w:p w14:paraId="3FF4B40C" w14:textId="07DBDE6C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 w:rsidRPr="009D7DF4">
        <w:rPr>
          <w:rFonts w:ascii="Arial" w:hAnsi="Arial" w:cs="Arial"/>
          <w:b/>
          <w:sz w:val="24"/>
          <w:szCs w:val="24"/>
        </w:rPr>
        <w:t>Deltakere ved risikovurderingen</w:t>
      </w:r>
      <w:r>
        <w:rPr>
          <w:rFonts w:ascii="Arial" w:hAnsi="Arial" w:cs="Arial"/>
          <w:b/>
          <w:sz w:val="24"/>
          <w:szCs w:val="24"/>
        </w:rPr>
        <w:t xml:space="preserve"> (m/ funksjon)</w:t>
      </w:r>
      <w:r w:rsidRPr="009D7DF4">
        <w:rPr>
          <w:rFonts w:ascii="Arial" w:hAnsi="Arial" w:cs="Arial"/>
          <w:b/>
          <w:sz w:val="24"/>
          <w:szCs w:val="24"/>
        </w:rPr>
        <w:t>:</w:t>
      </w:r>
      <w:r w:rsidR="00FF45F8">
        <w:rPr>
          <w:rFonts w:ascii="Arial" w:hAnsi="Arial" w:cs="Arial"/>
          <w:b/>
          <w:sz w:val="24"/>
          <w:szCs w:val="24"/>
        </w:rPr>
        <w:t xml:space="preserve"> </w:t>
      </w:r>
    </w:p>
    <w:p w14:paraId="29AC1570" w14:textId="77777777" w:rsidR="00263144" w:rsidRPr="009D7DF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</w:p>
    <w:p w14:paraId="49BF44CD" w14:textId="77777777" w:rsidR="00263144" w:rsidRPr="0010576C" w:rsidRDefault="00263144" w:rsidP="009D7DF4"/>
    <w:tbl>
      <w:tblPr>
        <w:tblW w:w="1211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2628"/>
        <w:gridCol w:w="1680"/>
        <w:gridCol w:w="56"/>
        <w:gridCol w:w="1024"/>
        <w:gridCol w:w="720"/>
        <w:gridCol w:w="840"/>
        <w:gridCol w:w="840"/>
        <w:gridCol w:w="960"/>
        <w:gridCol w:w="1338"/>
        <w:gridCol w:w="2020"/>
      </w:tblGrid>
      <w:tr w:rsidR="00A7353C" w:rsidRPr="002E62B0" w14:paraId="7B5F9847" w14:textId="77777777" w:rsidTr="00A7353C">
        <w:trPr>
          <w:trHeight w:val="539"/>
        </w:trPr>
        <w:tc>
          <w:tcPr>
            <w:tcW w:w="26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6B40E30" w14:textId="77777777" w:rsidR="00A7353C" w:rsidRPr="001C7A71" w:rsidRDefault="00A7353C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Mulig uønsket</w:t>
            </w:r>
          </w:p>
          <w:p w14:paraId="14910E66" w14:textId="77777777" w:rsidR="00A7353C" w:rsidRPr="001C7A71" w:rsidRDefault="00A7353C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hendelse/</w:t>
            </w:r>
          </w:p>
          <w:p w14:paraId="1BE2130F" w14:textId="77777777" w:rsidR="00A7353C" w:rsidRPr="001C7A71" w:rsidRDefault="00A7353C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belastning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01DC2C" w14:textId="77777777" w:rsidR="00A7353C" w:rsidRDefault="00A7353C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Vurdering </w:t>
            </w:r>
          </w:p>
          <w:p w14:paraId="216866E4" w14:textId="77777777" w:rsidR="00A7353C" w:rsidRDefault="00A7353C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av s</w:t>
            </w:r>
            <w:r w:rsidRPr="001C7A71">
              <w:rPr>
                <w:rFonts w:ascii="Arial" w:hAnsi="Arial" w:cs="Arial"/>
                <w:b/>
                <w:szCs w:val="24"/>
              </w:rPr>
              <w:t>ann</w:t>
            </w:r>
            <w:r>
              <w:rPr>
                <w:rFonts w:ascii="Arial" w:hAnsi="Arial" w:cs="Arial"/>
                <w:b/>
                <w:szCs w:val="24"/>
              </w:rPr>
              <w:t>syn-</w:t>
            </w:r>
          </w:p>
          <w:p w14:paraId="3D4009AD" w14:textId="77777777" w:rsidR="00A7353C" w:rsidRPr="001C7A71" w:rsidRDefault="00A7353C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lighet</w:t>
            </w:r>
          </w:p>
        </w:tc>
        <w:tc>
          <w:tcPr>
            <w:tcW w:w="3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C00B50" w14:textId="77777777" w:rsidR="00A7353C" w:rsidRPr="001C7A71" w:rsidRDefault="00A7353C" w:rsidP="003614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Vurdering av k</w:t>
            </w:r>
            <w:r w:rsidRPr="001C7A71">
              <w:rPr>
                <w:rFonts w:ascii="Arial" w:hAnsi="Arial" w:cs="Arial"/>
                <w:b/>
                <w:szCs w:val="24"/>
              </w:rPr>
              <w:t>onsekvens: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E7ED141" w14:textId="77777777" w:rsidR="00A7353C" w:rsidRPr="001C7A71" w:rsidRDefault="00A7353C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Risiko-</w:t>
            </w:r>
          </w:p>
          <w:p w14:paraId="722E989B" w14:textId="77777777" w:rsidR="00A7353C" w:rsidRPr="001C7A71" w:rsidRDefault="00A7353C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verdi</w:t>
            </w:r>
          </w:p>
        </w:tc>
        <w:tc>
          <w:tcPr>
            <w:tcW w:w="33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0A16507" w14:textId="77777777" w:rsidR="00A7353C" w:rsidRPr="001C7A71" w:rsidRDefault="00A7353C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Kommentarer/status</w:t>
            </w:r>
          </w:p>
          <w:p w14:paraId="4AAD749D" w14:textId="77777777" w:rsidR="00A7353C" w:rsidRPr="001C7A71" w:rsidRDefault="00A7353C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Forslag til tiltak</w:t>
            </w:r>
          </w:p>
        </w:tc>
      </w:tr>
      <w:tr w:rsidR="00A7353C" w:rsidRPr="006E1CCB" w14:paraId="6887C029" w14:textId="77777777" w:rsidTr="00A7353C">
        <w:trPr>
          <w:trHeight w:val="898"/>
          <w:tblHeader/>
        </w:trPr>
        <w:tc>
          <w:tcPr>
            <w:tcW w:w="26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890F2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CD8103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</w:p>
          <w:p w14:paraId="34DB158D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(1-5)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D6844F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</w:p>
          <w:p w14:paraId="679EAC7B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Menneske</w:t>
            </w:r>
          </w:p>
          <w:p w14:paraId="4D4BC618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B77A2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Ytre miljø</w:t>
            </w:r>
          </w:p>
          <w:p w14:paraId="402977CA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E556A1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Øk/</w:t>
            </w:r>
          </w:p>
          <w:p w14:paraId="26391497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mate</w:t>
            </w:r>
            <w:r>
              <w:rPr>
                <w:rFonts w:ascii="Arial" w:hAnsi="Arial" w:cs="Arial"/>
                <w:sz w:val="20"/>
              </w:rPr>
              <w:t>riell</w:t>
            </w:r>
          </w:p>
          <w:p w14:paraId="76D79DDF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07CFB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Om-</w:t>
            </w:r>
          </w:p>
          <w:p w14:paraId="01578486" w14:textId="77777777" w:rsidR="00A7353C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dømme</w:t>
            </w:r>
          </w:p>
          <w:p w14:paraId="1583CC45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402065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27CA46" w14:textId="77777777" w:rsidR="00A7353C" w:rsidRPr="006E1CCB" w:rsidRDefault="00A7353C" w:rsidP="000841A3">
            <w:pPr>
              <w:rPr>
                <w:rFonts w:ascii="Arial" w:hAnsi="Arial" w:cs="Arial"/>
                <w:sz w:val="20"/>
              </w:rPr>
            </w:pPr>
          </w:p>
        </w:tc>
      </w:tr>
      <w:tr w:rsidR="00A7353C" w:rsidRPr="006E1CCB" w14:paraId="3F36B47B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147" w14:textId="0C1E3257" w:rsidR="00A7353C" w:rsidRPr="006E1CCB" w:rsidRDefault="0075126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Brukeropplysning blir stjålet av en hacker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3E32" w14:textId="76991CE6" w:rsidR="00A7353C" w:rsidRPr="006E1CCB" w:rsidRDefault="0075126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CFFD" w14:textId="09454194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1638" w14:textId="498CF599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3F2D" w14:textId="6DBD6CEC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392" w14:textId="2E2C01AB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0C8D" w14:textId="01964840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6872" w14:textId="742D7E8D" w:rsidR="00A7353C" w:rsidRPr="006E1CCB" w:rsidRDefault="00B2133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Øke sikkerheten til nettverket og serverne, </w:t>
            </w:r>
            <w:proofErr w:type="gramStart"/>
            <w:r>
              <w:rPr>
                <w:rFonts w:ascii="Arial" w:hAnsi="Arial" w:cs="Arial"/>
                <w:szCs w:val="24"/>
              </w:rPr>
              <w:t>implementere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sterke passordkrav og totrinnsverifisering, kryptere brukerdata.</w:t>
            </w:r>
          </w:p>
        </w:tc>
      </w:tr>
      <w:tr w:rsidR="00A7353C" w:rsidRPr="006E1CCB" w14:paraId="541EE51D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8C97" w14:textId="2490D2EE" w:rsidR="00A7353C" w:rsidRPr="006E1CCB" w:rsidRDefault="00B2133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Spillet krasjer under bruk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41B6" w14:textId="6FC77341" w:rsidR="00A7353C" w:rsidRPr="006E1CCB" w:rsidRDefault="00B2133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E08D" w14:textId="10268277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3765" w14:textId="18A33165" w:rsidR="00FF45F8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040A" w14:textId="3F5FE445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F87A" w14:textId="4C47AF55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6279" w14:textId="43FEE6D4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310" w14:textId="5C3553E7" w:rsidR="00A7353C" w:rsidRPr="006E1CCB" w:rsidRDefault="000A3EB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Utføre systematiske tester og kvalitetssikring før lansering, løpende vedlikehold og oppdateringer for å sikre stabilitet.</w:t>
            </w:r>
          </w:p>
        </w:tc>
      </w:tr>
      <w:tr w:rsidR="00A7353C" w:rsidRPr="006E1CCB" w14:paraId="7F3A9E95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C28E" w14:textId="58657838" w:rsidR="00A7353C" w:rsidRPr="006E1CCB" w:rsidRDefault="00277A5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Feilinformasjon gis til spilleren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5D" w14:textId="67B0EBD1" w:rsidR="00A7353C" w:rsidRPr="006E1CCB" w:rsidRDefault="00277A5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B043" w14:textId="40329375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A70" w14:textId="1132BC37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73F8" w14:textId="58E2C9C5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F486" w14:textId="2E71A636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5CDF" w14:textId="7537B484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A695" w14:textId="5E2BC687" w:rsidR="00A7353C" w:rsidRPr="006E1CCB" w:rsidRDefault="00B83230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Teste og kvalitetssikre spillet grundig, ha en redaksjonsgruppe som </w:t>
            </w:r>
            <w:r w:rsidR="000F059E">
              <w:rPr>
                <w:rFonts w:ascii="Arial" w:hAnsi="Arial" w:cs="Arial"/>
                <w:szCs w:val="24"/>
              </w:rPr>
              <w:t>gjennomgår</w:t>
            </w:r>
            <w:r>
              <w:rPr>
                <w:rFonts w:ascii="Arial" w:hAnsi="Arial" w:cs="Arial"/>
                <w:szCs w:val="24"/>
              </w:rPr>
              <w:t xml:space="preserve"> og godkjenner alle informasjon før publisering</w:t>
            </w:r>
            <w:r w:rsidR="000F059E">
              <w:rPr>
                <w:rFonts w:ascii="Arial" w:hAnsi="Arial" w:cs="Arial"/>
                <w:szCs w:val="24"/>
              </w:rPr>
              <w:t>.</w:t>
            </w:r>
          </w:p>
        </w:tc>
      </w:tr>
      <w:tr w:rsidR="00A7353C" w:rsidRPr="006E1CCB" w14:paraId="13E779DB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BFF3" w14:textId="0744EA2C" w:rsidR="00A7353C" w:rsidRPr="006E1CCB" w:rsidRDefault="000F059E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Spillet har en negativ påvirkning på spillerens mentale helse eller velvære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851A" w14:textId="7D3C8323" w:rsidR="00A7353C" w:rsidRPr="006E1CCB" w:rsidRDefault="00CE7FE0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F649" w14:textId="7120E9AE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F12" w14:textId="6BCA8F97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B322" w14:textId="7EC0091E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AA" w14:textId="79DCC54B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0C40" w14:textId="7CA3A220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F40D" w14:textId="67E5CDF0" w:rsidR="00A7353C" w:rsidRPr="006E1CCB" w:rsidRDefault="000F059E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Utføre testing og undersøkelser på hvordan spillet påvirker spillerne, </w:t>
            </w:r>
            <w:proofErr w:type="gramStart"/>
            <w:r>
              <w:rPr>
                <w:rFonts w:ascii="Arial" w:hAnsi="Arial" w:cs="Arial"/>
                <w:szCs w:val="24"/>
              </w:rPr>
              <w:t>implementere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beskyttelsesmekanismer som tidsbegrensninger og mulighet</w:t>
            </w:r>
            <w:r w:rsidR="00171F17">
              <w:rPr>
                <w:rFonts w:ascii="Arial" w:hAnsi="Arial" w:cs="Arial"/>
                <w:szCs w:val="24"/>
              </w:rPr>
              <w:t>er for å avslutte spillet når som helst.</w:t>
            </w:r>
          </w:p>
        </w:tc>
      </w:tr>
      <w:tr w:rsidR="00A7353C" w:rsidRPr="006E1CCB" w14:paraId="79BE0D0F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52B7" w14:textId="2758BC72" w:rsidR="00A7353C" w:rsidRPr="006E1CCB" w:rsidRDefault="00171F1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Spillet </w:t>
            </w:r>
            <w:r w:rsidR="00D32D18">
              <w:rPr>
                <w:rFonts w:ascii="Arial" w:hAnsi="Arial" w:cs="Arial"/>
                <w:szCs w:val="24"/>
              </w:rPr>
              <w:t>inneholder</w:t>
            </w:r>
            <w:r>
              <w:rPr>
                <w:rFonts w:ascii="Arial" w:hAnsi="Arial" w:cs="Arial"/>
                <w:szCs w:val="24"/>
              </w:rPr>
              <w:t xml:space="preserve"> støtende eller diskrim</w:t>
            </w:r>
            <w:r w:rsidR="00D32D18">
              <w:rPr>
                <w:rFonts w:ascii="Arial" w:hAnsi="Arial" w:cs="Arial"/>
                <w:szCs w:val="24"/>
              </w:rPr>
              <w:t>inerende innhold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977" w14:textId="429A4D14" w:rsidR="00A7353C" w:rsidRPr="006E1CCB" w:rsidRDefault="00272FD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9BB0" w14:textId="0682BBFD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5DEC" w14:textId="3B4EA016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ECF2" w14:textId="6C37663B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BAF4" w14:textId="7C96B212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27F0" w14:textId="6D78EDFD" w:rsidR="00A7353C" w:rsidRPr="006E1CCB" w:rsidRDefault="00FF45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0CF7" w14:textId="7A69131B" w:rsidR="00A7353C" w:rsidRPr="006E1CCB" w:rsidRDefault="005F7755" w:rsidP="000841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Implementere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en rapporteringsfunksjon, Overvåkning, implementere filtre, Opplæring og bevisstgjøring, </w:t>
            </w:r>
            <w:r>
              <w:rPr>
                <w:rFonts w:ascii="Arial" w:hAnsi="Arial" w:cs="Arial"/>
                <w:szCs w:val="24"/>
              </w:rPr>
              <w:lastRenderedPageBreak/>
              <w:t>samfunnstandarder, straff for overtredelser, slett av støtende innhold.</w:t>
            </w:r>
          </w:p>
        </w:tc>
      </w:tr>
      <w:tr w:rsidR="00A7353C" w:rsidRPr="006E1CCB" w14:paraId="554E5FFF" w14:textId="77777777" w:rsidTr="00A7353C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3AD1" w14:textId="085D77F3" w:rsidR="00A7353C" w:rsidRPr="006E1CCB" w:rsidRDefault="005F775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Ustabilt spill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4BA0" w14:textId="77607E3E" w:rsidR="00A7353C" w:rsidRPr="006E1CCB" w:rsidRDefault="0090332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21F2" w14:textId="080AB3BD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458A" w14:textId="2887F3A6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618" w14:textId="191FC855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FAB8" w14:textId="6E8B0301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40EE" w14:textId="61F94BC0" w:rsidR="00A7353C" w:rsidRPr="006E1CCB" w:rsidRDefault="00E4397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CD5D" w14:textId="0DF04B85" w:rsidR="00A7353C" w:rsidRPr="006E1CCB" w:rsidRDefault="0090332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spillet grundig før utgivelse og etter hver større oppdatering</w:t>
            </w:r>
            <w:r w:rsidR="00707CED">
              <w:rPr>
                <w:rFonts w:ascii="Arial" w:hAnsi="Arial" w:cs="Arial"/>
                <w:szCs w:val="24"/>
              </w:rPr>
              <w:t xml:space="preserve">, </w:t>
            </w:r>
            <w:proofErr w:type="gramStart"/>
            <w:r w:rsidR="00707CED">
              <w:rPr>
                <w:rFonts w:ascii="Arial" w:hAnsi="Arial" w:cs="Arial"/>
                <w:szCs w:val="24"/>
              </w:rPr>
              <w:t>implementer</w:t>
            </w:r>
            <w:proofErr w:type="gramEnd"/>
            <w:r w:rsidR="00707CED">
              <w:rPr>
                <w:rFonts w:ascii="Arial" w:hAnsi="Arial" w:cs="Arial"/>
                <w:szCs w:val="24"/>
              </w:rPr>
              <w:t xml:space="preserve"> automatiske systemer for feilrapportering fra spillerne, jobb tett med utviklerne for å løse tekniske problemer raskt og effektivt.</w:t>
            </w:r>
          </w:p>
        </w:tc>
      </w:tr>
      <w:tr w:rsidR="00A7353C" w:rsidRPr="006E1CCB" w14:paraId="1BB46DD3" w14:textId="77777777" w:rsidTr="00A73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20" w:type="dxa"/>
          <w:trHeight w:val="160"/>
        </w:trPr>
        <w:tc>
          <w:tcPr>
            <w:tcW w:w="4364" w:type="dxa"/>
            <w:gridSpan w:val="3"/>
          </w:tcPr>
          <w:p w14:paraId="09C2C21B" w14:textId="77777777" w:rsidR="00A7353C" w:rsidRPr="006E1CCB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5722" w:type="dxa"/>
            <w:gridSpan w:val="6"/>
          </w:tcPr>
          <w:p w14:paraId="0F9D2C2D" w14:textId="77777777" w:rsidR="00A7353C" w:rsidRPr="006E1CCB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6E1CCB">
              <w:rPr>
                <w:rFonts w:ascii="Arial" w:hAnsi="Arial" w:cs="Arial"/>
                <w:b/>
                <w:i/>
                <w:sz w:val="18"/>
              </w:rPr>
              <w:t>Risikoverdi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(beregnes hver for seg):</w:t>
            </w:r>
          </w:p>
        </w:tc>
      </w:tr>
      <w:tr w:rsidR="00A7353C" w:rsidRPr="006E1CCB" w14:paraId="1D39BC4D" w14:textId="77777777" w:rsidTr="00A73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20" w:type="dxa"/>
          <w:trHeight w:val="160"/>
        </w:trPr>
        <w:tc>
          <w:tcPr>
            <w:tcW w:w="4364" w:type="dxa"/>
            <w:gridSpan w:val="3"/>
          </w:tcPr>
          <w:p w14:paraId="08C22416" w14:textId="77777777" w:rsidR="00A7353C" w:rsidRPr="006E1CCB" w:rsidRDefault="00A7353C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A. Svært liten</w:t>
            </w:r>
          </w:p>
          <w:p w14:paraId="1AEF2108" w14:textId="77777777" w:rsidR="00A7353C" w:rsidRPr="006E1CCB" w:rsidRDefault="00A7353C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B. Liten</w:t>
            </w:r>
          </w:p>
          <w:p w14:paraId="62D2FCDB" w14:textId="77777777" w:rsidR="00A7353C" w:rsidRPr="006E1CCB" w:rsidRDefault="00A7353C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C. Moderat</w:t>
            </w:r>
          </w:p>
          <w:p w14:paraId="533B4C4D" w14:textId="77777777" w:rsidR="00A7353C" w:rsidRDefault="00A7353C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D. Alvorlig</w:t>
            </w:r>
          </w:p>
          <w:p w14:paraId="24EB11A6" w14:textId="77777777" w:rsidR="00A7353C" w:rsidRPr="006E1CCB" w:rsidRDefault="00A7353C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5722" w:type="dxa"/>
            <w:gridSpan w:val="6"/>
          </w:tcPr>
          <w:p w14:paraId="6910C174" w14:textId="77777777" w:rsidR="00A7353C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Menneske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Menneske</w:t>
            </w:r>
          </w:p>
          <w:p w14:paraId="42DA692A" w14:textId="77777777" w:rsidR="00A7353C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Ytre miljø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Ytre miljø</w:t>
            </w:r>
          </w:p>
          <w:p w14:paraId="50014AEC" w14:textId="77777777" w:rsidR="00A7353C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Økonomi/materiell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Øk/matriell</w:t>
            </w:r>
          </w:p>
          <w:p w14:paraId="5CA41154" w14:textId="77777777" w:rsidR="00A7353C" w:rsidRPr="006E1CCB" w:rsidRDefault="00A7353C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Omdømme = Sannsynlighet x Konsekvens Omdømme</w:t>
            </w:r>
          </w:p>
        </w:tc>
      </w:tr>
    </w:tbl>
    <w:p w14:paraId="4AF9A852" w14:textId="77777777" w:rsidR="00263144" w:rsidRDefault="00263144" w:rsidP="00992FC3">
      <w:pPr>
        <w:rPr>
          <w:rFonts w:ascii="Arial" w:hAnsi="Arial" w:cs="Arial"/>
          <w:bCs/>
          <w:szCs w:val="24"/>
        </w:rPr>
      </w:pPr>
    </w:p>
    <w:p w14:paraId="66BB1D2A" w14:textId="77777777" w:rsidR="00263144" w:rsidRDefault="00263144" w:rsidP="00761F2A">
      <w:pPr>
        <w:rPr>
          <w:rFonts w:ascii="Arial" w:hAnsi="Arial" w:cs="Arial"/>
          <w:b/>
          <w:bCs/>
          <w:sz w:val="18"/>
          <w:szCs w:val="18"/>
        </w:rPr>
      </w:pPr>
    </w:p>
    <w:p w14:paraId="335ACA1F" w14:textId="77777777" w:rsidR="00263144" w:rsidRDefault="00263144" w:rsidP="00761F2A">
      <w:pPr>
        <w:rPr>
          <w:rFonts w:ascii="Arial" w:hAnsi="Arial" w:cs="Arial"/>
          <w:b/>
          <w:bCs/>
          <w:sz w:val="28"/>
          <w:szCs w:val="28"/>
        </w:rPr>
      </w:pPr>
      <w:r w:rsidRPr="00992FC3">
        <w:rPr>
          <w:rFonts w:ascii="Arial" w:hAnsi="Arial" w:cs="Arial"/>
          <w:b/>
          <w:bCs/>
          <w:sz w:val="28"/>
          <w:szCs w:val="28"/>
        </w:rPr>
        <w:t>Sannsynlighet vurderes etter følgende kriterier:</w:t>
      </w:r>
    </w:p>
    <w:p w14:paraId="3D08D663" w14:textId="77777777" w:rsidR="00263144" w:rsidRPr="00992FC3" w:rsidRDefault="00263144" w:rsidP="00761F2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8"/>
        <w:gridCol w:w="2829"/>
        <w:gridCol w:w="2829"/>
        <w:gridCol w:w="2829"/>
        <w:gridCol w:w="2829"/>
      </w:tblGrid>
      <w:tr w:rsidR="00263144" w:rsidRPr="00FB1B87" w14:paraId="351CC0A6" w14:textId="77777777" w:rsidTr="001A1363">
        <w:tc>
          <w:tcPr>
            <w:tcW w:w="2828" w:type="dxa"/>
            <w:shd w:val="clear" w:color="auto" w:fill="D9D9D9"/>
          </w:tcPr>
          <w:p w14:paraId="1715669D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2B0E55ED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6003241C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38D3D28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0C701275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4280CDC6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6262F267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08FA5295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063EC698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31556BFE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263144" w:rsidRPr="00FB1B87" w14:paraId="27CD1320" w14:textId="77777777" w:rsidTr="00FB1B87">
        <w:tc>
          <w:tcPr>
            <w:tcW w:w="2828" w:type="dxa"/>
          </w:tcPr>
          <w:p w14:paraId="2B175DD3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A772000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7136A42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EE019AE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4645E86D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2F26AA1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28F14B7A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BE94883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1 gang pr måned eller </w:t>
            </w:r>
            <w:r w:rsidR="00B30780">
              <w:rPr>
                <w:rFonts w:ascii="Arial" w:hAnsi="Arial" w:cs="Arial"/>
                <w:bCs/>
                <w:sz w:val="18"/>
                <w:szCs w:val="18"/>
              </w:rPr>
              <w:t>sjeldnere</w:t>
            </w:r>
          </w:p>
        </w:tc>
        <w:tc>
          <w:tcPr>
            <w:tcW w:w="2829" w:type="dxa"/>
          </w:tcPr>
          <w:p w14:paraId="4F8F951E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2587D55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Skjer ukentlig</w:t>
            </w:r>
          </w:p>
        </w:tc>
      </w:tr>
    </w:tbl>
    <w:p w14:paraId="01638606" w14:textId="77777777" w:rsidR="00263144" w:rsidRPr="00857C1E" w:rsidRDefault="00263144" w:rsidP="009D7DF4">
      <w:pPr>
        <w:rPr>
          <w:rFonts w:ascii="Arial" w:hAnsi="Arial" w:cs="Arial"/>
          <w:bCs/>
          <w:sz w:val="18"/>
          <w:szCs w:val="18"/>
        </w:rPr>
      </w:pPr>
    </w:p>
    <w:p w14:paraId="62194E06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7FD31EB5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614E0BF3" w14:textId="77777777" w:rsidR="00263144" w:rsidRDefault="00263144" w:rsidP="009C6F99">
      <w:pPr>
        <w:rPr>
          <w:rFonts w:ascii="Arial" w:hAnsi="Arial" w:cs="Arial"/>
          <w:b/>
          <w:sz w:val="28"/>
          <w:szCs w:val="28"/>
        </w:rPr>
      </w:pPr>
      <w:r w:rsidRPr="00992FC3">
        <w:rPr>
          <w:rFonts w:ascii="Arial" w:hAnsi="Arial" w:cs="Arial"/>
          <w:b/>
          <w:sz w:val="28"/>
          <w:szCs w:val="28"/>
        </w:rPr>
        <w:t>Konsekvens vurderes etter følgende kriterier:</w:t>
      </w:r>
    </w:p>
    <w:p w14:paraId="0A2D4F69" w14:textId="77777777" w:rsidR="00263144" w:rsidRPr="00992FC3" w:rsidRDefault="00263144" w:rsidP="009C6F99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8"/>
        <w:gridCol w:w="2828"/>
        <w:gridCol w:w="2828"/>
        <w:gridCol w:w="2829"/>
        <w:gridCol w:w="2829"/>
      </w:tblGrid>
      <w:tr w:rsidR="00263144" w:rsidRPr="00857C1E" w14:paraId="18148123" w14:textId="77777777" w:rsidTr="001A1363">
        <w:tc>
          <w:tcPr>
            <w:tcW w:w="2828" w:type="dxa"/>
            <w:shd w:val="clear" w:color="auto" w:fill="D9D9D9"/>
          </w:tcPr>
          <w:p w14:paraId="074C125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Gradering</w:t>
            </w:r>
          </w:p>
          <w:p w14:paraId="0C693B80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3C1C5C7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271324B5" w14:textId="77777777" w:rsidR="00263144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Ytre miljø</w:t>
            </w:r>
          </w:p>
          <w:p w14:paraId="2473FC70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10A80F82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1A67B842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263144" w:rsidRPr="00857C1E" w14:paraId="55E22083" w14:textId="77777777" w:rsidTr="001A1363">
        <w:tc>
          <w:tcPr>
            <w:tcW w:w="2828" w:type="dxa"/>
            <w:shd w:val="clear" w:color="auto" w:fill="D9D9D9"/>
          </w:tcPr>
          <w:p w14:paraId="65AAE84A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</w:p>
          <w:p w14:paraId="689E512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Alvorlig</w:t>
            </w:r>
          </w:p>
          <w:p w14:paraId="1C9BF8B9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6A1837C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1D3E0151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6EC54F0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&gt;1 år.</w:t>
            </w:r>
          </w:p>
          <w:p w14:paraId="227587C7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1E694A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og varig svekket</w:t>
            </w:r>
          </w:p>
        </w:tc>
      </w:tr>
      <w:tr w:rsidR="00263144" w:rsidRPr="00857C1E" w14:paraId="6E76039B" w14:textId="77777777" w:rsidTr="001A1363">
        <w:tc>
          <w:tcPr>
            <w:tcW w:w="2828" w:type="dxa"/>
            <w:shd w:val="clear" w:color="auto" w:fill="D9D9D9"/>
          </w:tcPr>
          <w:p w14:paraId="5F062AD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D</w:t>
            </w:r>
          </w:p>
          <w:p w14:paraId="0AA741F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Alvorlig</w:t>
            </w:r>
          </w:p>
          <w:p w14:paraId="4D9B81B8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1CC3E84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Alvorlig personskade. </w:t>
            </w:r>
          </w:p>
          <w:p w14:paraId="73874383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Mulig uførhet.</w:t>
            </w:r>
          </w:p>
          <w:p w14:paraId="2735F892" w14:textId="77777777" w:rsidR="00263144" w:rsidRPr="00857C1E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5C8DB5CE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43848597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Driftsstans &gt; ½ år</w:t>
            </w:r>
          </w:p>
          <w:p w14:paraId="4E05BEF5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Aktivitetsstans i opp til 1 år</w:t>
            </w:r>
          </w:p>
          <w:p w14:paraId="4D7B9352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8CF9439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svekket</w:t>
            </w:r>
          </w:p>
        </w:tc>
      </w:tr>
      <w:tr w:rsidR="00263144" w:rsidRPr="00857C1E" w14:paraId="5F9B4F27" w14:textId="77777777" w:rsidTr="001A1363">
        <w:tc>
          <w:tcPr>
            <w:tcW w:w="2828" w:type="dxa"/>
            <w:shd w:val="clear" w:color="auto" w:fill="D9D9D9"/>
          </w:tcPr>
          <w:p w14:paraId="4075344A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</w:p>
          <w:p w14:paraId="6B63D2C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Moderat</w:t>
            </w:r>
          </w:p>
          <w:p w14:paraId="6F99D23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7B2365F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80BC605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16B8691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 mnd</w:t>
            </w:r>
          </w:p>
          <w:p w14:paraId="3BA43E7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6FD5464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svekket</w:t>
            </w:r>
          </w:p>
        </w:tc>
      </w:tr>
      <w:tr w:rsidR="00263144" w:rsidRPr="00857C1E" w14:paraId="0AE9A80A" w14:textId="77777777" w:rsidTr="001A1363">
        <w:tc>
          <w:tcPr>
            <w:tcW w:w="2828" w:type="dxa"/>
            <w:shd w:val="clear" w:color="auto" w:fill="D9D9D9"/>
          </w:tcPr>
          <w:p w14:paraId="6438684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B</w:t>
            </w:r>
          </w:p>
          <w:p w14:paraId="630649B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Liten</w:t>
            </w:r>
          </w:p>
          <w:p w14:paraId="034688A3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43F48D90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medisinsk behandling</w:t>
            </w:r>
          </w:p>
          <w:p w14:paraId="17E79792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AAE86BF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0474048A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71DEC99E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Negativ påvirkning på troverdighet og respekt</w:t>
            </w:r>
          </w:p>
        </w:tc>
      </w:tr>
      <w:tr w:rsidR="00263144" w:rsidRPr="00857C1E" w14:paraId="1C43D46D" w14:textId="77777777" w:rsidTr="001A1363">
        <w:tc>
          <w:tcPr>
            <w:tcW w:w="2828" w:type="dxa"/>
            <w:shd w:val="clear" w:color="auto" w:fill="D9D9D9"/>
          </w:tcPr>
          <w:p w14:paraId="40E0420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</w:t>
            </w:r>
          </w:p>
          <w:p w14:paraId="7650E6F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liten</w:t>
            </w:r>
          </w:p>
          <w:p w14:paraId="18B8AFC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03D15E1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27D1A60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5469B33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1dag</w:t>
            </w:r>
          </w:p>
          <w:p w14:paraId="760CFAC7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6AFD8E2A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Liten påvirkning på troverdighet og respekt</w:t>
            </w:r>
          </w:p>
        </w:tc>
      </w:tr>
    </w:tbl>
    <w:p w14:paraId="7139141D" w14:textId="77777777" w:rsidR="00263144" w:rsidRDefault="00263144" w:rsidP="009D7DF4">
      <w:pPr>
        <w:rPr>
          <w:rFonts w:ascii="Arial" w:hAnsi="Arial" w:cs="Arial"/>
          <w:bCs/>
          <w:szCs w:val="24"/>
        </w:rPr>
      </w:pPr>
    </w:p>
    <w:p w14:paraId="35C5976B" w14:textId="77777777" w:rsidR="00263144" w:rsidRDefault="00263144" w:rsidP="009D7DF4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Risikoverdi = Sannsynlighet x</w:t>
      </w:r>
      <w:r w:rsidRPr="006E1CCB">
        <w:rPr>
          <w:rFonts w:ascii="Arial" w:hAnsi="Arial" w:cs="Arial"/>
          <w:b/>
          <w:bCs/>
          <w:szCs w:val="24"/>
        </w:rPr>
        <w:t xml:space="preserve"> Konsekvens </w:t>
      </w:r>
    </w:p>
    <w:p w14:paraId="784EB983" w14:textId="77777777" w:rsidR="00263144" w:rsidRDefault="00263144" w:rsidP="009D7DF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Beregn risikoverdi for Menneske. Enheten vurderer selv om de i tillegg vil beregne risikoverdi for Ytre miljø, Økonomi/materiell og Omdømme. I så fall beregnes disse hver for seg.</w:t>
      </w:r>
    </w:p>
    <w:p w14:paraId="7F2FC807" w14:textId="77777777" w:rsidR="00263144" w:rsidRPr="006E1CCB" w:rsidRDefault="00263144" w:rsidP="009D7DF4">
      <w:pPr>
        <w:rPr>
          <w:rFonts w:ascii="Arial" w:hAnsi="Arial" w:cs="Arial"/>
          <w:szCs w:val="24"/>
        </w:rPr>
      </w:pPr>
    </w:p>
    <w:p w14:paraId="6719B50B" w14:textId="77777777" w:rsidR="00263144" w:rsidRPr="006E1CCB" w:rsidRDefault="00263144" w:rsidP="009D7DF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Til kolonnen ”</w:t>
      </w:r>
      <w:r w:rsidRPr="003C78BA">
        <w:rPr>
          <w:rFonts w:ascii="Arial" w:hAnsi="Arial" w:cs="Arial"/>
          <w:b/>
          <w:szCs w:val="24"/>
        </w:rPr>
        <w:t>Kommentarer/status</w:t>
      </w:r>
      <w:r>
        <w:rPr>
          <w:rFonts w:ascii="Arial" w:hAnsi="Arial" w:cs="Arial"/>
          <w:b/>
          <w:szCs w:val="24"/>
        </w:rPr>
        <w:t>, f</w:t>
      </w:r>
      <w:r w:rsidRPr="003C78BA">
        <w:rPr>
          <w:rFonts w:ascii="Arial" w:hAnsi="Arial" w:cs="Arial"/>
          <w:b/>
          <w:szCs w:val="24"/>
        </w:rPr>
        <w:t>orslag til forebyggende og korrigerende tiltak</w:t>
      </w:r>
      <w:r>
        <w:rPr>
          <w:rFonts w:ascii="Arial" w:hAnsi="Arial" w:cs="Arial"/>
          <w:b/>
          <w:szCs w:val="24"/>
        </w:rPr>
        <w:t>”</w:t>
      </w:r>
      <w:r w:rsidRPr="006E1CCB">
        <w:rPr>
          <w:rFonts w:ascii="Arial" w:hAnsi="Arial" w:cs="Arial"/>
          <w:b/>
          <w:szCs w:val="24"/>
        </w:rPr>
        <w:t>:</w:t>
      </w:r>
    </w:p>
    <w:p w14:paraId="6043549D" w14:textId="77777777" w:rsidR="00263144" w:rsidRDefault="00263144" w:rsidP="009D7DF4">
      <w:pPr>
        <w:rPr>
          <w:rFonts w:ascii="Arial" w:hAnsi="Arial" w:cs="Arial"/>
          <w:szCs w:val="24"/>
        </w:rPr>
      </w:pPr>
      <w:r w:rsidRPr="006E1CCB">
        <w:rPr>
          <w:rFonts w:ascii="Arial" w:hAnsi="Arial" w:cs="Arial"/>
          <w:szCs w:val="24"/>
        </w:rPr>
        <w:t>Tiltak kan påvirke både san</w:t>
      </w:r>
      <w:r>
        <w:rPr>
          <w:rFonts w:ascii="Arial" w:hAnsi="Arial" w:cs="Arial"/>
          <w:szCs w:val="24"/>
        </w:rPr>
        <w:t>n</w:t>
      </w:r>
      <w:r w:rsidRPr="006E1CCB">
        <w:rPr>
          <w:rFonts w:ascii="Arial" w:hAnsi="Arial" w:cs="Arial"/>
          <w:szCs w:val="24"/>
        </w:rPr>
        <w:t>synlighet og konsekvens.</w:t>
      </w:r>
      <w:r>
        <w:rPr>
          <w:rFonts w:ascii="Arial" w:hAnsi="Arial" w:cs="Arial"/>
          <w:szCs w:val="24"/>
        </w:rPr>
        <w:t xml:space="preserve"> Prioriter tiltak som kan forhindre at hendelsen inntreffer, dvs. sannsynlighetsreduserende tiltak foran skjerpet beredskap, dvs. konsekvensreduserende tiltak. </w:t>
      </w:r>
    </w:p>
    <w:sectPr w:rsidR="00263144" w:rsidSect="002E62B0">
      <w:headerReference w:type="default" r:id="rId11"/>
      <w:pgSz w:w="16840" w:h="11907" w:orient="landscape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1EB3" w14:textId="77777777" w:rsidR="00AC328A" w:rsidRDefault="00AC328A">
      <w:r>
        <w:separator/>
      </w:r>
    </w:p>
  </w:endnote>
  <w:endnote w:type="continuationSeparator" w:id="0">
    <w:p w14:paraId="663E9398" w14:textId="77777777" w:rsidR="00AC328A" w:rsidRDefault="00AC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425D" w14:textId="77777777" w:rsidR="00AC328A" w:rsidRDefault="00AC328A">
      <w:r>
        <w:separator/>
      </w:r>
    </w:p>
  </w:footnote>
  <w:footnote w:type="continuationSeparator" w:id="0">
    <w:p w14:paraId="29E7D696" w14:textId="77777777" w:rsidR="00AC328A" w:rsidRDefault="00AC3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22" w:type="dxa"/>
      <w:tblInd w:w="-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655"/>
      <w:gridCol w:w="7827"/>
      <w:gridCol w:w="1567"/>
      <w:gridCol w:w="1237"/>
      <w:gridCol w:w="1096"/>
      <w:gridCol w:w="1140"/>
    </w:tblGrid>
    <w:tr w:rsidR="00263144" w:rsidRPr="00A44ADD" w14:paraId="6F411CC2" w14:textId="77777777" w:rsidTr="00361429">
      <w:trPr>
        <w:cantSplit/>
        <w:trHeight w:val="225"/>
      </w:trPr>
      <w:tc>
        <w:tcPr>
          <w:tcW w:w="2655" w:type="dxa"/>
          <w:vAlign w:val="center"/>
        </w:tcPr>
        <w:p w14:paraId="16175492" w14:textId="77777777" w:rsidR="00263144" w:rsidRPr="00A44ADD" w:rsidRDefault="00263144" w:rsidP="00BA27DC">
          <w:pPr>
            <w:pStyle w:val="Toppteks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NT</w:t>
          </w:r>
          <w:r w:rsidRPr="00A44ADD">
            <w:rPr>
              <w:rFonts w:ascii="Arial" w:hAnsi="Arial" w:cs="Arial"/>
            </w:rPr>
            <w:t>NU</w:t>
          </w:r>
        </w:p>
      </w:tc>
      <w:tc>
        <w:tcPr>
          <w:tcW w:w="7827" w:type="dxa"/>
          <w:vMerge w:val="restart"/>
          <w:vAlign w:val="center"/>
        </w:tcPr>
        <w:p w14:paraId="18141E70" w14:textId="77777777" w:rsidR="00263144" w:rsidRPr="00A44ADD" w:rsidRDefault="00263144" w:rsidP="00BA27DC">
          <w:pPr>
            <w:pStyle w:val="Topptekst"/>
            <w:jc w:val="center"/>
            <w:rPr>
              <w:rFonts w:ascii="Arial" w:hAnsi="Arial" w:cs="Arial"/>
              <w:sz w:val="28"/>
            </w:rPr>
          </w:pPr>
          <w:r w:rsidRPr="00A44ADD">
            <w:rPr>
              <w:rFonts w:ascii="Arial" w:hAnsi="Arial" w:cs="Arial"/>
              <w:sz w:val="28"/>
            </w:rPr>
            <w:t>Risikovurdering</w:t>
          </w:r>
        </w:p>
      </w:tc>
      <w:tc>
        <w:tcPr>
          <w:tcW w:w="1567" w:type="dxa"/>
          <w:vAlign w:val="center"/>
        </w:tcPr>
        <w:p w14:paraId="56E06768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utarbeidet av</w:t>
          </w:r>
        </w:p>
      </w:tc>
      <w:tc>
        <w:tcPr>
          <w:tcW w:w="1237" w:type="dxa"/>
          <w:vAlign w:val="center"/>
        </w:tcPr>
        <w:p w14:paraId="79EBEDE0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Nummer</w:t>
          </w:r>
        </w:p>
      </w:tc>
      <w:tc>
        <w:tcPr>
          <w:tcW w:w="1096" w:type="dxa"/>
          <w:vAlign w:val="center"/>
        </w:tcPr>
        <w:p w14:paraId="6B119632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</w:t>
          </w:r>
          <w:r w:rsidRPr="00A44ADD">
            <w:rPr>
              <w:rFonts w:ascii="Arial" w:hAnsi="Arial" w:cs="Arial"/>
              <w:sz w:val="16"/>
            </w:rPr>
            <w:t>ato</w:t>
          </w:r>
        </w:p>
      </w:tc>
      <w:tc>
        <w:tcPr>
          <w:tcW w:w="1140" w:type="dxa"/>
          <w:vMerge w:val="restart"/>
          <w:vAlign w:val="center"/>
        </w:tcPr>
        <w:p w14:paraId="1CBBE4B1" w14:textId="77777777" w:rsidR="00263144" w:rsidRPr="00A44ADD" w:rsidRDefault="00263144" w:rsidP="00BA27DC">
          <w:pPr>
            <w:pStyle w:val="Topptekst"/>
            <w:jc w:val="center"/>
            <w:rPr>
              <w:rFonts w:ascii="Arial" w:hAnsi="Arial" w:cs="Arial"/>
            </w:rPr>
          </w:pPr>
          <w:r w:rsidRPr="00A44ADD">
            <w:rPr>
              <w:rFonts w:ascii="Arial" w:hAnsi="Arial" w:cs="Arial"/>
            </w:rPr>
            <w:object w:dxaOrig="331" w:dyaOrig="721" w14:anchorId="612594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.75pt;height:36pt" fillcolor="window">
                <v:imagedata r:id="rId1" o:title=""/>
              </v:shape>
              <o:OLEObject Type="Embed" ProgID="Word.Picture.8" ShapeID="_x0000_i1025" DrawAspect="Content" ObjectID="_1744188154" r:id="rId2"/>
            </w:object>
          </w:r>
        </w:p>
      </w:tc>
    </w:tr>
    <w:tr w:rsidR="00263144" w:rsidRPr="00A44ADD" w14:paraId="0512562B" w14:textId="77777777" w:rsidTr="00361429">
      <w:trPr>
        <w:cantSplit/>
        <w:trHeight w:val="225"/>
      </w:trPr>
      <w:tc>
        <w:tcPr>
          <w:tcW w:w="2655" w:type="dxa"/>
          <w:vMerge w:val="restart"/>
          <w:vAlign w:val="center"/>
        </w:tcPr>
        <w:p w14:paraId="2FF9431A" w14:textId="77777777" w:rsidR="00263144" w:rsidRPr="00A44ADD" w:rsidRDefault="00263144" w:rsidP="00BA27DC">
          <w:pPr>
            <w:pStyle w:val="Topptekst"/>
            <w:jc w:val="center"/>
            <w:rPr>
              <w:rFonts w:ascii="Arial" w:hAnsi="Arial" w:cs="Arial"/>
            </w:rPr>
          </w:pPr>
          <w:r w:rsidRPr="00A44ADD">
            <w:rPr>
              <w:rFonts w:ascii="Arial" w:hAnsi="Arial" w:cs="Arial"/>
            </w:rPr>
            <w:object w:dxaOrig="586" w:dyaOrig="586" w14:anchorId="79CEAE65">
              <v:shape id="_x0000_i1026" type="#_x0000_t75" style="width:20.1pt;height:20.1pt" fillcolor="window">
                <v:imagedata r:id="rId3" o:title=""/>
              </v:shape>
              <o:OLEObject Type="Embed" ProgID="Word.Picture.8" ShapeID="_x0000_i1026" DrawAspect="Content" ObjectID="_1744188155" r:id="rId4"/>
            </w:object>
          </w:r>
        </w:p>
      </w:tc>
      <w:tc>
        <w:tcPr>
          <w:tcW w:w="7827" w:type="dxa"/>
          <w:vMerge/>
        </w:tcPr>
        <w:p w14:paraId="08900368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  <w:tc>
        <w:tcPr>
          <w:tcW w:w="1567" w:type="dxa"/>
          <w:vAlign w:val="center"/>
        </w:tcPr>
        <w:p w14:paraId="17DF60C9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HMS-avd.</w:t>
          </w:r>
        </w:p>
      </w:tc>
      <w:tc>
        <w:tcPr>
          <w:tcW w:w="1237" w:type="dxa"/>
          <w:vAlign w:val="center"/>
        </w:tcPr>
        <w:p w14:paraId="6F90B4BE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HMSRV2603</w:t>
          </w:r>
        </w:p>
      </w:tc>
      <w:tc>
        <w:tcPr>
          <w:tcW w:w="1096" w:type="dxa"/>
          <w:vAlign w:val="center"/>
        </w:tcPr>
        <w:p w14:paraId="1D72BFEE" w14:textId="77777777" w:rsidR="00263144" w:rsidRPr="00A44ADD" w:rsidRDefault="00FA3BD5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0</w:t>
          </w:r>
          <w:r w:rsidR="00612457">
            <w:rPr>
              <w:rFonts w:ascii="Arial" w:hAnsi="Arial" w:cs="Arial"/>
              <w:sz w:val="16"/>
            </w:rPr>
            <w:t>4.</w:t>
          </w:r>
          <w:r>
            <w:rPr>
              <w:rFonts w:ascii="Arial" w:hAnsi="Arial" w:cs="Arial"/>
              <w:sz w:val="16"/>
            </w:rPr>
            <w:t>02.2011</w:t>
          </w:r>
        </w:p>
      </w:tc>
      <w:tc>
        <w:tcPr>
          <w:tcW w:w="1140" w:type="dxa"/>
          <w:vMerge/>
        </w:tcPr>
        <w:p w14:paraId="5639DE4F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</w:tr>
    <w:tr w:rsidR="00263144" w:rsidRPr="00A44ADD" w14:paraId="466A365B" w14:textId="77777777" w:rsidTr="00361429">
      <w:trPr>
        <w:cantSplit/>
        <w:trHeight w:val="225"/>
      </w:trPr>
      <w:tc>
        <w:tcPr>
          <w:tcW w:w="2655" w:type="dxa"/>
          <w:vMerge/>
        </w:tcPr>
        <w:p w14:paraId="2B805E74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  <w:tc>
        <w:tcPr>
          <w:tcW w:w="7827" w:type="dxa"/>
          <w:vMerge/>
        </w:tcPr>
        <w:p w14:paraId="76B44FC5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  <w:tc>
        <w:tcPr>
          <w:tcW w:w="1567" w:type="dxa"/>
          <w:vAlign w:val="center"/>
        </w:tcPr>
        <w:p w14:paraId="7E652B47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godkjent av</w:t>
          </w:r>
        </w:p>
      </w:tc>
      <w:tc>
        <w:tcPr>
          <w:tcW w:w="1237" w:type="dxa"/>
          <w:vAlign w:val="center"/>
        </w:tcPr>
        <w:p w14:paraId="0A3A4698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side</w:t>
          </w:r>
        </w:p>
      </w:tc>
      <w:tc>
        <w:tcPr>
          <w:tcW w:w="1096" w:type="dxa"/>
          <w:vAlign w:val="center"/>
        </w:tcPr>
        <w:p w14:paraId="78B2FC2C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Erstatter</w:t>
          </w:r>
        </w:p>
      </w:tc>
      <w:tc>
        <w:tcPr>
          <w:tcW w:w="1140" w:type="dxa"/>
          <w:vMerge/>
        </w:tcPr>
        <w:p w14:paraId="058124B7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</w:tr>
    <w:tr w:rsidR="00263144" w:rsidRPr="00A44ADD" w14:paraId="06C5806A" w14:textId="77777777" w:rsidTr="00361429">
      <w:trPr>
        <w:cantSplit/>
        <w:trHeight w:val="79"/>
      </w:trPr>
      <w:tc>
        <w:tcPr>
          <w:tcW w:w="2655" w:type="dxa"/>
          <w:vAlign w:val="center"/>
        </w:tcPr>
        <w:p w14:paraId="73B40B89" w14:textId="77777777" w:rsidR="00263144" w:rsidRPr="00A44ADD" w:rsidRDefault="00263144" w:rsidP="00BA27DC">
          <w:pPr>
            <w:pStyle w:val="Topptekst"/>
            <w:jc w:val="cent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HMS/KS</w:t>
          </w:r>
        </w:p>
      </w:tc>
      <w:tc>
        <w:tcPr>
          <w:tcW w:w="7827" w:type="dxa"/>
          <w:vMerge/>
        </w:tcPr>
        <w:p w14:paraId="5D2B75BD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  <w:tc>
        <w:tcPr>
          <w:tcW w:w="1567" w:type="dxa"/>
        </w:tcPr>
        <w:p w14:paraId="6750ADF2" w14:textId="77777777" w:rsidR="00263144" w:rsidRPr="00A44ADD" w:rsidRDefault="00263144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Rektor</w:t>
          </w:r>
        </w:p>
      </w:tc>
      <w:tc>
        <w:tcPr>
          <w:tcW w:w="1237" w:type="dxa"/>
          <w:vAlign w:val="center"/>
        </w:tcPr>
        <w:p w14:paraId="1D2E1866" w14:textId="019EC678" w:rsidR="00263144" w:rsidRPr="00B30780" w:rsidRDefault="00867E1E" w:rsidP="00BA27DC">
          <w:pPr>
            <w:pStyle w:val="Topptekst"/>
            <w:jc w:val="both"/>
          </w:pPr>
          <w:r w:rsidRPr="00A44ADD">
            <w:rPr>
              <w:rStyle w:val="Sidetall"/>
              <w:rFonts w:ascii="Arial" w:hAnsi="Arial" w:cs="Arial"/>
              <w:sz w:val="16"/>
            </w:rPr>
            <w:fldChar w:fldCharType="begin"/>
          </w:r>
          <w:r w:rsidR="00263144" w:rsidRPr="00A44ADD">
            <w:rPr>
              <w:rStyle w:val="Sidetall"/>
              <w:rFonts w:ascii="Arial" w:hAnsi="Arial" w:cs="Arial"/>
              <w:sz w:val="16"/>
            </w:rPr>
            <w:instrText xml:space="preserve"> PAGE </w:instrText>
          </w:r>
          <w:r w:rsidRPr="00A44ADD">
            <w:rPr>
              <w:rStyle w:val="Sidetall"/>
              <w:rFonts w:ascii="Arial" w:hAnsi="Arial" w:cs="Arial"/>
              <w:sz w:val="16"/>
            </w:rPr>
            <w:fldChar w:fldCharType="separate"/>
          </w:r>
          <w:r w:rsidR="00896403">
            <w:rPr>
              <w:rStyle w:val="Sidetall"/>
              <w:rFonts w:ascii="Arial" w:hAnsi="Arial" w:cs="Arial"/>
              <w:noProof/>
              <w:sz w:val="16"/>
            </w:rPr>
            <w:t>1</w:t>
          </w:r>
          <w:r w:rsidRPr="00A44ADD">
            <w:rPr>
              <w:rStyle w:val="Sidetall"/>
              <w:rFonts w:ascii="Arial" w:hAnsi="Arial" w:cs="Arial"/>
              <w:sz w:val="16"/>
            </w:rPr>
            <w:fldChar w:fldCharType="end"/>
          </w:r>
          <w:r w:rsidR="00263144" w:rsidRPr="00A44ADD">
            <w:rPr>
              <w:rStyle w:val="Sidetall"/>
              <w:rFonts w:ascii="Arial" w:hAnsi="Arial" w:cs="Arial"/>
              <w:sz w:val="16"/>
            </w:rPr>
            <w:t xml:space="preserve"> av </w:t>
          </w:r>
          <w:fldSimple w:instr=" SECTIONPAGES  \* MERGEFORMAT ">
            <w:r w:rsidR="0049201C">
              <w:rPr>
                <w:noProof/>
              </w:rPr>
              <w:t>3</w:t>
            </w:r>
          </w:fldSimple>
        </w:p>
      </w:tc>
      <w:tc>
        <w:tcPr>
          <w:tcW w:w="1096" w:type="dxa"/>
        </w:tcPr>
        <w:p w14:paraId="0C6AC1B9" w14:textId="77777777" w:rsidR="00263144" w:rsidRPr="00A44ADD" w:rsidRDefault="00612457" w:rsidP="00BA27DC">
          <w:pPr>
            <w:pStyle w:val="Topptek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9.2.2010</w:t>
          </w:r>
        </w:p>
      </w:tc>
      <w:tc>
        <w:tcPr>
          <w:tcW w:w="1140" w:type="dxa"/>
          <w:vMerge/>
        </w:tcPr>
        <w:p w14:paraId="76968050" w14:textId="77777777" w:rsidR="00263144" w:rsidRPr="00A44ADD" w:rsidRDefault="00263144" w:rsidP="00BA27DC">
          <w:pPr>
            <w:pStyle w:val="Topptekst"/>
            <w:rPr>
              <w:rFonts w:ascii="Arial" w:hAnsi="Arial" w:cs="Arial"/>
            </w:rPr>
          </w:pPr>
        </w:p>
      </w:tc>
    </w:tr>
  </w:tbl>
  <w:p w14:paraId="61DC2604" w14:textId="77777777" w:rsidR="00263144" w:rsidRPr="00BA27DC" w:rsidRDefault="00263144" w:rsidP="00BA27D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A87"/>
    <w:multiLevelType w:val="hybridMultilevel"/>
    <w:tmpl w:val="F2540AAE"/>
    <w:lvl w:ilvl="0" w:tplc="B1D612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5272590"/>
    <w:multiLevelType w:val="singleLevel"/>
    <w:tmpl w:val="889C2B0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 w15:restartNumberingAfterBreak="0">
    <w:nsid w:val="1EB719E3"/>
    <w:multiLevelType w:val="singleLevel"/>
    <w:tmpl w:val="B9A22E7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356475B3"/>
    <w:multiLevelType w:val="hybridMultilevel"/>
    <w:tmpl w:val="872C1496"/>
    <w:lvl w:ilvl="0" w:tplc="04140015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B75C66"/>
    <w:multiLevelType w:val="multilevel"/>
    <w:tmpl w:val="958E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F3C070A"/>
    <w:multiLevelType w:val="hybridMultilevel"/>
    <w:tmpl w:val="E2C40192"/>
    <w:lvl w:ilvl="0" w:tplc="04140015">
      <w:start w:val="4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0785671">
    <w:abstractNumId w:val="1"/>
  </w:num>
  <w:num w:numId="2" w16cid:durableId="1717199609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 w16cid:durableId="695349774">
    <w:abstractNumId w:val="2"/>
  </w:num>
  <w:num w:numId="4" w16cid:durableId="209068979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5" w16cid:durableId="1253128199">
    <w:abstractNumId w:val="0"/>
  </w:num>
  <w:num w:numId="6" w16cid:durableId="298726692">
    <w:abstractNumId w:val="4"/>
  </w:num>
  <w:num w:numId="7" w16cid:durableId="1820724590">
    <w:abstractNumId w:val="3"/>
  </w:num>
  <w:num w:numId="8" w16cid:durableId="1673533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7A4"/>
    <w:rsid w:val="00002E28"/>
    <w:rsid w:val="00025608"/>
    <w:rsid w:val="000331DA"/>
    <w:rsid w:val="00052F11"/>
    <w:rsid w:val="00062874"/>
    <w:rsid w:val="00063170"/>
    <w:rsid w:val="00080BA8"/>
    <w:rsid w:val="000841A3"/>
    <w:rsid w:val="000A3EBB"/>
    <w:rsid w:val="000A7DFA"/>
    <w:rsid w:val="000F059E"/>
    <w:rsid w:val="0010576C"/>
    <w:rsid w:val="0015196D"/>
    <w:rsid w:val="00171F17"/>
    <w:rsid w:val="00173F2E"/>
    <w:rsid w:val="001A1363"/>
    <w:rsid w:val="001B5523"/>
    <w:rsid w:val="001B72F4"/>
    <w:rsid w:val="001C7A71"/>
    <w:rsid w:val="001E68F5"/>
    <w:rsid w:val="002048EE"/>
    <w:rsid w:val="00216397"/>
    <w:rsid w:val="0024159B"/>
    <w:rsid w:val="00263144"/>
    <w:rsid w:val="00272FD4"/>
    <w:rsid w:val="00277A5B"/>
    <w:rsid w:val="002C3782"/>
    <w:rsid w:val="002C5879"/>
    <w:rsid w:val="002D3692"/>
    <w:rsid w:val="002E62B0"/>
    <w:rsid w:val="002F7614"/>
    <w:rsid w:val="00303C70"/>
    <w:rsid w:val="00307416"/>
    <w:rsid w:val="00316B4C"/>
    <w:rsid w:val="003252F5"/>
    <w:rsid w:val="00336070"/>
    <w:rsid w:val="0033628C"/>
    <w:rsid w:val="00361429"/>
    <w:rsid w:val="003627C0"/>
    <w:rsid w:val="00364E14"/>
    <w:rsid w:val="00365C58"/>
    <w:rsid w:val="00381A7F"/>
    <w:rsid w:val="0038373E"/>
    <w:rsid w:val="00385C60"/>
    <w:rsid w:val="003A1C6A"/>
    <w:rsid w:val="003C09C3"/>
    <w:rsid w:val="003C78BA"/>
    <w:rsid w:val="003F3068"/>
    <w:rsid w:val="00401340"/>
    <w:rsid w:val="00403960"/>
    <w:rsid w:val="004100A8"/>
    <w:rsid w:val="004912DD"/>
    <w:rsid w:val="0049201C"/>
    <w:rsid w:val="004A68A1"/>
    <w:rsid w:val="004D031E"/>
    <w:rsid w:val="004D3B42"/>
    <w:rsid w:val="004D6500"/>
    <w:rsid w:val="0051370A"/>
    <w:rsid w:val="00525891"/>
    <w:rsid w:val="00560338"/>
    <w:rsid w:val="005919E6"/>
    <w:rsid w:val="005C750C"/>
    <w:rsid w:val="005D5B97"/>
    <w:rsid w:val="005F7755"/>
    <w:rsid w:val="00612457"/>
    <w:rsid w:val="00675B64"/>
    <w:rsid w:val="006C49EB"/>
    <w:rsid w:val="006D00CE"/>
    <w:rsid w:val="006E0C09"/>
    <w:rsid w:val="006E1CCB"/>
    <w:rsid w:val="006F6A64"/>
    <w:rsid w:val="00707CED"/>
    <w:rsid w:val="00712260"/>
    <w:rsid w:val="0072400A"/>
    <w:rsid w:val="0075126C"/>
    <w:rsid w:val="00761F2A"/>
    <w:rsid w:val="0077439E"/>
    <w:rsid w:val="00785C77"/>
    <w:rsid w:val="007A0454"/>
    <w:rsid w:val="007A5388"/>
    <w:rsid w:val="007F23B5"/>
    <w:rsid w:val="00817359"/>
    <w:rsid w:val="00857C1E"/>
    <w:rsid w:val="00867E1E"/>
    <w:rsid w:val="00896403"/>
    <w:rsid w:val="008A7618"/>
    <w:rsid w:val="008B59C9"/>
    <w:rsid w:val="008E4308"/>
    <w:rsid w:val="008E7C71"/>
    <w:rsid w:val="00903324"/>
    <w:rsid w:val="00935DA8"/>
    <w:rsid w:val="00936CF0"/>
    <w:rsid w:val="0094557C"/>
    <w:rsid w:val="0094576E"/>
    <w:rsid w:val="00980DC9"/>
    <w:rsid w:val="00983A9D"/>
    <w:rsid w:val="00992FC3"/>
    <w:rsid w:val="009B7E25"/>
    <w:rsid w:val="009C11D1"/>
    <w:rsid w:val="009C6F99"/>
    <w:rsid w:val="009D7DF4"/>
    <w:rsid w:val="00A148FA"/>
    <w:rsid w:val="00A27BE1"/>
    <w:rsid w:val="00A423D6"/>
    <w:rsid w:val="00A44ADD"/>
    <w:rsid w:val="00A7353C"/>
    <w:rsid w:val="00A75575"/>
    <w:rsid w:val="00A75A41"/>
    <w:rsid w:val="00A84038"/>
    <w:rsid w:val="00A90701"/>
    <w:rsid w:val="00AC328A"/>
    <w:rsid w:val="00AD1717"/>
    <w:rsid w:val="00AF09B8"/>
    <w:rsid w:val="00B15705"/>
    <w:rsid w:val="00B21338"/>
    <w:rsid w:val="00B30780"/>
    <w:rsid w:val="00B60992"/>
    <w:rsid w:val="00B7010F"/>
    <w:rsid w:val="00B717A4"/>
    <w:rsid w:val="00B83230"/>
    <w:rsid w:val="00B861A4"/>
    <w:rsid w:val="00BA27DC"/>
    <w:rsid w:val="00BD5034"/>
    <w:rsid w:val="00BE52D7"/>
    <w:rsid w:val="00C3485A"/>
    <w:rsid w:val="00C37EF2"/>
    <w:rsid w:val="00C70290"/>
    <w:rsid w:val="00C96494"/>
    <w:rsid w:val="00CB7683"/>
    <w:rsid w:val="00CE7FE0"/>
    <w:rsid w:val="00CF31B1"/>
    <w:rsid w:val="00CF4C2D"/>
    <w:rsid w:val="00D03C45"/>
    <w:rsid w:val="00D0518E"/>
    <w:rsid w:val="00D27C7F"/>
    <w:rsid w:val="00D32D18"/>
    <w:rsid w:val="00D66EC0"/>
    <w:rsid w:val="00D67634"/>
    <w:rsid w:val="00DA74A0"/>
    <w:rsid w:val="00DC1E38"/>
    <w:rsid w:val="00DC438B"/>
    <w:rsid w:val="00DD3977"/>
    <w:rsid w:val="00E0336D"/>
    <w:rsid w:val="00E40846"/>
    <w:rsid w:val="00E43977"/>
    <w:rsid w:val="00E44E50"/>
    <w:rsid w:val="00E471B2"/>
    <w:rsid w:val="00E533CC"/>
    <w:rsid w:val="00E821D9"/>
    <w:rsid w:val="00E8337E"/>
    <w:rsid w:val="00EA50AC"/>
    <w:rsid w:val="00EB5381"/>
    <w:rsid w:val="00EB74B0"/>
    <w:rsid w:val="00EC6BCC"/>
    <w:rsid w:val="00FA3BD5"/>
    <w:rsid w:val="00FB1B87"/>
    <w:rsid w:val="00FB7EDB"/>
    <w:rsid w:val="00FD50EF"/>
    <w:rsid w:val="00FD75B2"/>
    <w:rsid w:val="00FF45F8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728EE9"/>
  <w15:chartTrackingRefBased/>
  <w15:docId w15:val="{EC0F1BDE-4B8F-400C-80C8-CD235188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74"/>
    <w:rPr>
      <w:sz w:val="22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4308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2834"/>
        <w:tab w:val="left" w:pos="3968"/>
        <w:tab w:val="left" w:pos="5102"/>
        <w:tab w:val="left" w:pos="6236"/>
        <w:tab w:val="left" w:pos="7370"/>
        <w:tab w:val="decimal" w:pos="8220"/>
        <w:tab w:val="left" w:pos="8504"/>
        <w:tab w:val="left" w:pos="9637"/>
        <w:tab w:val="left" w:pos="10771"/>
        <w:tab w:val="left" w:pos="11905"/>
        <w:tab w:val="left" w:pos="13039"/>
      </w:tabs>
      <w:spacing w:after="58"/>
      <w:outlineLvl w:val="3"/>
    </w:pPr>
    <w:rPr>
      <w:b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4Tegn">
    <w:name w:val="Overskrift 4 Tegn"/>
    <w:link w:val="Overskrift4"/>
    <w:uiPriority w:val="99"/>
    <w:semiHidden/>
    <w:locked/>
    <w:rsid w:val="00DA74A0"/>
    <w:rPr>
      <w:rFonts w:ascii="Calibri" w:hAnsi="Calibri" w:cs="Times New Roman"/>
      <w:b/>
      <w:bCs/>
      <w:sz w:val="28"/>
      <w:szCs w:val="28"/>
    </w:rPr>
  </w:style>
  <w:style w:type="paragraph" w:styleId="Topptekst">
    <w:name w:val="header"/>
    <w:basedOn w:val="Normal"/>
    <w:link w:val="TopptekstTegn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link w:val="Topptekst"/>
    <w:uiPriority w:val="99"/>
    <w:semiHidden/>
    <w:locked/>
    <w:rsid w:val="00DA74A0"/>
    <w:rPr>
      <w:rFonts w:cs="Times New Roman"/>
      <w:sz w:val="22"/>
    </w:rPr>
  </w:style>
  <w:style w:type="paragraph" w:styleId="Bunntekst">
    <w:name w:val="footer"/>
    <w:basedOn w:val="Normal"/>
    <w:link w:val="BunntekstTegn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link w:val="Bunntekst"/>
    <w:uiPriority w:val="99"/>
    <w:semiHidden/>
    <w:locked/>
    <w:rsid w:val="00DA74A0"/>
    <w:rPr>
      <w:rFonts w:cs="Times New Roman"/>
      <w:sz w:val="22"/>
    </w:rPr>
  </w:style>
  <w:style w:type="character" w:styleId="Sidetall">
    <w:name w:val="page number"/>
    <w:uiPriority w:val="99"/>
    <w:rsid w:val="00062874"/>
    <w:rPr>
      <w:rFonts w:cs="Times New Roman"/>
    </w:rPr>
  </w:style>
  <w:style w:type="paragraph" w:styleId="INNH1">
    <w:name w:val="toc 1"/>
    <w:basedOn w:val="Normal"/>
    <w:next w:val="Normal"/>
    <w:autoRedefine/>
    <w:uiPriority w:val="99"/>
    <w:semiHidden/>
    <w:rsid w:val="002F7614"/>
    <w:rPr>
      <w:rFonts w:ascii="Comic Sans MS" w:hAnsi="Comic Sans MS"/>
      <w:sz w:val="24"/>
    </w:rPr>
  </w:style>
  <w:style w:type="paragraph" w:styleId="Bobletekst">
    <w:name w:val="Balloon Text"/>
    <w:basedOn w:val="Normal"/>
    <w:link w:val="BobletekstTegn"/>
    <w:uiPriority w:val="99"/>
    <w:semiHidden/>
    <w:rsid w:val="004A68A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locked/>
    <w:rsid w:val="00DA74A0"/>
    <w:rPr>
      <w:rFonts w:cs="Times New Roman"/>
      <w:sz w:val="2"/>
    </w:rPr>
  </w:style>
  <w:style w:type="table" w:styleId="Tabellrutenett">
    <w:name w:val="Table Grid"/>
    <w:basedOn w:val="Vanligtabell"/>
    <w:uiPriority w:val="99"/>
    <w:rsid w:val="009C6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15149a-1d43-448a-a8f2-2e68ad4e9d8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A05594CCCA424B9A3AFD6EBA65A0BA" ma:contentTypeVersion="15" ma:contentTypeDescription="Opprett et nytt dokument." ma:contentTypeScope="" ma:versionID="0f7742bf70b0ed94c2c2ba78aa4967cf">
  <xsd:schema xmlns:xsd="http://www.w3.org/2001/XMLSchema" xmlns:xs="http://www.w3.org/2001/XMLSchema" xmlns:p="http://schemas.microsoft.com/office/2006/metadata/properties" xmlns:ns3="b415149a-1d43-448a-a8f2-2e68ad4e9d80" xmlns:ns4="dfaeebd1-e605-4321-84f4-e6eb8cd3608b" targetNamespace="http://schemas.microsoft.com/office/2006/metadata/properties" ma:root="true" ma:fieldsID="bca222cc25e11d0f8af35394d2d406e1" ns3:_="" ns4:_="">
    <xsd:import namespace="b415149a-1d43-448a-a8f2-2e68ad4e9d80"/>
    <xsd:import namespace="dfaeebd1-e605-4321-84f4-e6eb8cd36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149a-1d43-448a-a8f2-2e68ad4e9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eebd1-e605-4321-84f4-e6eb8cd36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15926-CC70-45E4-BB0C-E056542ED1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4B68E-9F2D-45D1-B921-9795BD7D2A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FADC9D7-3352-479D-AF1A-799EADFFA206}">
  <ds:schemaRefs>
    <ds:schemaRef ds:uri="http://schemas.microsoft.com/office/2006/metadata/properties"/>
    <ds:schemaRef ds:uri="http://schemas.microsoft.com/office/infopath/2007/PartnerControls"/>
    <ds:schemaRef ds:uri="b415149a-1d43-448a-a8f2-2e68ad4e9d80"/>
  </ds:schemaRefs>
</ds:datastoreItem>
</file>

<file path=customXml/itemProps4.xml><?xml version="1.0" encoding="utf-8"?>
<ds:datastoreItem xmlns:ds="http://schemas.openxmlformats.org/officeDocument/2006/customXml" ds:itemID="{86CCC9EE-D895-4410-A8F0-FB61BCEA4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149a-1d43-448a-a8f2-2e68ad4e9d80"/>
    <ds:schemaRef ds:uri="dfaeebd1-e605-4321-84f4-e6eb8cd36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Risikovurdering - skjema</vt:lpstr>
      <vt:lpstr>Risikovurdering - skjema</vt:lpstr>
    </vt:vector>
  </TitlesOfParts>
  <Company>NTNU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Risikovurdering - skjema</dc:title>
  <dc:subject>Risikovurdering</dc:subject>
  <dc:creator>Viet-Uy</dc:creator>
  <cp:keywords>Risikovurdering, HMS, Skjema, HMSRV2603</cp:keywords>
  <cp:lastModifiedBy>Viet-Uy Do</cp:lastModifiedBy>
  <cp:revision>23</cp:revision>
  <cp:lastPrinted>2006-11-13T07:33:00Z</cp:lastPrinted>
  <dcterms:created xsi:type="dcterms:W3CDTF">2023-04-28T09:19:00Z</dcterms:created>
  <dcterms:modified xsi:type="dcterms:W3CDTF">2023-04-28T09:52:00Z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Alf Morten Salater-Daljord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display_urn:schemas-microsoft-com:office:office#Author">
    <vt:lpwstr>Alf Morten Salater-Daljord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0x010100E6A05594CCCA424B9A3AFD6EBA65A0BA</vt:lpwstr>
  </property>
  <property fmtid="{D5CDD505-2E9C-101B-9397-08002B2CF9AE}" pid="11" name="TriggerFlowInfo">
    <vt:lpwstr/>
  </property>
  <property fmtid="{D5CDD505-2E9C-101B-9397-08002B2CF9AE}" pid="12" name="TaxCatchAll">
    <vt:lpwstr/>
  </property>
  <property fmtid="{D5CDD505-2E9C-101B-9397-08002B2CF9AE}" pid="13" name="MediaLengthInSeconds">
    <vt:lpwstr/>
  </property>
  <property fmtid="{D5CDD505-2E9C-101B-9397-08002B2CF9AE}" pid="14" name="MediaServiceImageTags">
    <vt:lpwstr/>
  </property>
  <property fmtid="{D5CDD505-2E9C-101B-9397-08002B2CF9AE}" pid="15" name="lcf76f155ced4ddcb4097134ff3c332f">
    <vt:lpwstr/>
  </property>
</Properties>
</file>