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TỔNG KẾT DỰ ÁN LWMS</w:t>
      </w:r>
    </w:p>
    <w:p>
      <w:r>
        <w:t>Giai đoạn: Phase 5 (Security) &amp; Phase 6 (Testing)</w:t>
      </w:r>
    </w:p>
    <w:p>
      <w:r>
        <w:t>Ngày lập: 24/04/2026</w:t>
      </w:r>
    </w:p>
    <w:p>
      <w:pPr>
        <w:pStyle w:val="Heading1"/>
      </w:pPr>
      <w:r>
        <w:t>PHASE 5: SECURITY &amp; HARDENING</w:t>
      </w:r>
    </w:p>
    <w:p>
      <w:r>
        <w:t>Mục tiêu chính: Xây dựng hệ thống bảo mật đa lớp và tối ưu hóa hạ tầng vận hành.</w:t>
      </w:r>
    </w:p>
    <w:p>
      <w:pPr>
        <w:pStyle w:val="Heading2"/>
      </w:pPr>
      <w:r>
        <w:t>1. Bảo mật Xác thực (Authentication)</w:t>
      </w:r>
    </w:p>
    <w:p>
      <w:pPr>
        <w:pStyle w:val="ListBullet"/>
      </w:pPr>
      <w:r>
        <w:t>• Áp dụng BCrypt để băm mật khẩu người dùng.</w:t>
      </w:r>
    </w:p>
    <w:p>
      <w:pPr>
        <w:pStyle w:val="ListBullet"/>
      </w:pPr>
      <w:r>
        <w:t>• Triển khai Refresh Token Rotation: Tự động hủy và cấp mới token để ngăn chặn tấn công chiếm quyền điều khiển.</w:t>
      </w:r>
    </w:p>
    <w:p>
      <w:pPr>
        <w:pStyle w:val="ListBullet"/>
      </w:pPr>
      <w:r>
        <w:t>• Sử dụng User Secrets: Không lưu mã bí mật (Secret Key) trong code.</w:t>
      </w:r>
    </w:p>
    <w:p>
      <w:pPr>
        <w:pStyle w:val="Heading2"/>
      </w:pPr>
      <w:r>
        <w:t>2. Phân quyền (Authorization)</w:t>
      </w:r>
    </w:p>
    <w:p>
      <w:pPr>
        <w:pStyle w:val="ListBullet"/>
      </w:pPr>
      <w:r>
        <w:t>• Hệ thống RBAC (Role-Based Access Control) cho phép kiểm soát quyền theo vai trò.</w:t>
      </w:r>
    </w:p>
    <w:p>
      <w:pPr>
        <w:pStyle w:val="ListBullet"/>
      </w:pPr>
      <w:r>
        <w:t>• Multi-tenancy: Sử dụng Global Query Filter đảm bảo Merchant A không thể xem đơn của Merchant B.</w:t>
      </w:r>
    </w:p>
    <w:p>
      <w:pPr>
        <w:pStyle w:val="Heading2"/>
      </w:pPr>
      <w:r>
        <w:t>3. Logging &amp; Monitoring</w:t>
      </w:r>
    </w:p>
    <w:p>
      <w:pPr>
        <w:pStyle w:val="ListBullet"/>
      </w:pPr>
      <w:r>
        <w:t>• Tích hợp Serilog với cấu hình ghi log có cấu trúc (JSON).</w:t>
      </w:r>
    </w:p>
    <w:p>
      <w:pPr>
        <w:pStyle w:val="ListBullet"/>
      </w:pPr>
      <w:r>
        <w:t>• Middleware Exception: Bắt mọi lỗi 500 và trả về định dạng chuẩn.</w:t>
      </w:r>
    </w:p>
    <w:p>
      <w:pPr>
        <w:pStyle w:val="ListBullet"/>
      </w:pPr>
      <w:r>
        <w:t>• Health Checks: Endpoint /health dùng cho việc giám sát tự động.</w:t>
      </w:r>
    </w:p>
    <w:p>
      <w:pPr>
        <w:pStyle w:val="Heading1"/>
      </w:pPr>
      <w:r>
        <w:t>PHASE 6: COMPREHENSIVE TESTING</w:t>
      </w:r>
    </w:p>
    <w:p>
      <w:r>
        <w:t>Mục tiêu chính: Đảm bảo độ tin cậy của logic nghiệp vụ thông qua kiểm thử tự động.</w:t>
      </w:r>
    </w:p>
    <w:p>
      <w:pPr>
        <w:pStyle w:val="Heading2"/>
      </w:pPr>
      <w:r>
        <w:t>1. Unit Testing (49 Tests)</w:t>
      </w:r>
    </w:p>
    <w:p>
      <w:pPr>
        <w:pStyle w:val="ListBullet"/>
      </w:pPr>
      <w:r>
        <w:t>• Parcel State Machine (45 tests): Kiểm tra tất cả 18 trạng thái vật lý.</w:t>
      </w:r>
    </w:p>
    <w:p>
      <w:pPr>
        <w:pStyle w:val="ListBullet"/>
      </w:pPr>
      <w:r>
        <w:t>• Validator Tests: Kiểm soát chặt chẽ dữ liệu đầu vào (SĐT, Cân nặng).</w:t>
      </w:r>
    </w:p>
    <w:p>
      <w:pPr>
        <w:pStyle w:val="ListBullet"/>
      </w:pPr>
      <w:r>
        <w:t>• Business Calculator: Kiểm tra phí vận chuyển và phí thu hộ COD.</w:t>
      </w:r>
    </w:p>
    <w:p>
      <w:pPr>
        <w:pStyle w:val="Heading2"/>
      </w:pPr>
      <w:r>
        <w:t>2. Integration Testing Infrastructure</w:t>
      </w:r>
    </w:p>
    <w:p>
      <w:pPr>
        <w:pStyle w:val="ListBullet"/>
      </w:pPr>
      <w:r>
        <w:t>• CustomWebApplicationFactory: Tạo môi trường test API độc lập.</w:t>
      </w:r>
    </w:p>
    <w:p>
      <w:pPr>
        <w:pStyle w:val="ListBullet"/>
      </w:pPr>
      <w:r>
        <w:t>• TestAuthHandler: Cơ chế đăng nhập giả lập cho tester.</w:t>
      </w:r>
    </w:p>
    <w:p>
      <w:pPr>
        <w:pStyle w:val="ListBullet"/>
      </w:pPr>
      <w:r>
        <w:t>• Skeleton E2E: Đã chuẩn bị sẵn luồng kiểm thử luồng hàng đi thực tế.</w:t>
      </w:r>
    </w:p>
    <w:p>
      <w:pPr>
        <w:pStyle w:val="Heading1"/>
      </w:pPr>
      <w:r>
        <w:t>BẢNG TRẠNG THÁI HOÀN THÀNH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Công việc</w:t>
            </w:r>
          </w:p>
        </w:tc>
        <w:tc>
          <w:tcPr>
            <w:tcW w:type="dxa" w:w="2880"/>
          </w:tcPr>
          <w:p>
            <w:r>
              <w:t>Trạng thái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Bảo mật Auth/JWT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Đã pass Security Audit</w:t>
            </w:r>
          </w:p>
        </w:tc>
      </w:tr>
      <w:tr>
        <w:tc>
          <w:tcPr>
            <w:tcW w:type="dxa" w:w="2880"/>
          </w:tcPr>
          <w:p>
            <w:r>
              <w:t>Cách ly dữ liệu (Multi-tenancy)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EF Global Filter OK</w:t>
            </w:r>
          </w:p>
        </w:tc>
      </w:tr>
      <w:tr>
        <w:tc>
          <w:tcPr>
            <w:tcW w:type="dxa" w:w="2880"/>
          </w:tcPr>
          <w:p>
            <w:r>
              <w:t>Unit Test (49 bản)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100% Passed</w:t>
            </w:r>
          </w:p>
        </w:tc>
      </w:tr>
      <w:tr>
        <w:tc>
          <w:tcPr>
            <w:tcW w:type="dxa" w:w="2880"/>
          </w:tcPr>
          <w:p>
            <w:r>
              <w:t>Integration Test Setup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Hạ tầng đã sẵn sàng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