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a273ade82be40cf" /></Relationships>
</file>

<file path=word/document.xml><?xml version="1.0" encoding="utf-8"?>
<w:document xmlns:w="http://schemas.openxmlformats.org/wordprocessingml/2006/main">
  <w:body>
    <w:p>
      <w:r>
        <w:rPr>
          <w:b/>
          <w:sz w:val="44"/>
          <w:color w:val="1F4E78"/>
        </w:rPr>
        <w:t>BÁO CÁO CHI TIẾT TỔNG THỂ DỰ ÁN LWMS</w:t>
      </w:r>
    </w:p>
    <w:p>
      <w:r>
        <w:rPr>
          <w:b/>
          <w:sz w:val="28"/>
          <w:color w:val="2E75B6"/>
        </w:rPr>
        <w:t>HỆ THỐNG QUẢN LÝ KHO VẬN &amp; CHUỖI CUNG ỨNG THÔNG MINH</w:t>
      </w:r>
    </w:p>
    <w:p>
      <w:r>
        <w:rPr>
          <w:b/>
          <w:sz w:val="24"/>
          <w:color w:val="C00000"/>
        </w:rPr>
        <w:t>TRẠNG THÁI: PRODUCTION READY - PHASE 4 COMPLETE</w:t>
      </w:r>
    </w:p>
    <w:p>
      <w:r>
        <w:rPr>
          <w:sz w:val="20"/>
          <w:color w:val="000000"/>
        </w:rPr>
        <w:t>Thời gian xuất báo cáo: 23/04/2026 16:51</w:t>
      </w:r>
    </w:p>
    <w:p>
      <w:r>
        <w:rPr>
          <w:sz w:val="22"/>
          <w:color w:val="000000"/>
        </w:rPr>
        <w:t>-----------------------------------------------------------------------------------------------------------------</w:t>
      </w:r>
    </w:p>
    <w:p>
      <w:r>
        <w:rPr>
          <w:b/>
          <w:sz w:val="32"/>
          <w:color w:val="1F4E78"/>
        </w:rPr>
        <w:t>CHƯƠNG 1: TỔNG QUAN DỰ ÁN</w:t>
      </w:r>
    </w:p>
    <w:p>
      <w:r>
        <w:rPr>
          <w:sz w:val="22"/>
          <w:color w:val="000000"/>
        </w:rPr>
        <w:t>Dự án LWMS (Logistics Warehouse Management System) là hệ thống cốt lõi được thiết kế để vận hành mạng lưới logistics phức tạp, bao gồm quản lý bưu kiện, điều phối Hub, quản lý bao gói vận chuyển (Bagging) và đối soát tài chính COD.</w:t>
      </w:r>
    </w:p>
    <w:p>
      <w:r>
        <w:rPr>
          <w:b/>
          <w:sz w:val="32"/>
          <w:color w:val="1F4E78"/>
        </w:rPr>
        <w:t>CHƯƠNG 2: KIẾN TRÚC KỸ THUẬT (ARCHITECTURAL DESIGN)</w:t>
      </w:r>
    </w:p>
    <w:p>
      <w:r>
        <w:rPr>
          <w:sz w:val="22"/>
          <w:color w:val="000000"/>
        </w:rPr>
        <w:t>Hệ thống tuân thủ nghiêm ngặt mô hình Clean Architecture &amp; Domain-Driven Design (DDD):</w:t>
      </w:r>
    </w:p>
    <w:p>
      <w:r>
        <w:rPr>
          <w:sz w:val="22"/>
          <w:color w:val="000000"/>
        </w:rPr>
        <w:t>• Domain Layer: Chứa thực thể (Entities), Value Objects và State Machine.</w:t>
      </w:r>
    </w:p>
    <w:p>
      <w:r>
        <w:rPr>
          <w:sz w:val="22"/>
          <w:color w:val="000000"/>
        </w:rPr>
        <w:t>• Application Layer: Xử lý logic nghiệp vụ thông qua CQRS (MediatR), FluentValidation.</w:t>
      </w:r>
    </w:p>
    <w:p>
      <w:r>
        <w:rPr>
          <w:sz w:val="22"/>
          <w:color w:val="000000"/>
        </w:rPr>
        <w:t>• Infrastructure Layer: Quản lý Persistence (EF Core), Mail, Log và các dịch vụ bên thứ ba.</w:t>
      </w:r>
    </w:p>
    <w:p>
      <w:r>
        <w:rPr>
          <w:sz w:val="22"/>
          <w:color w:val="000000"/>
        </w:rPr>
        <w:t>• API Layer: Cung cấp RESTful Endpoints, Middleware và bảo mật JWT.</w:t>
      </w:r>
    </w:p>
    <w:p>
      <w:r>
        <w:rPr>
          <w:b/>
          <w:sz w:val="32"/>
          <w:color w:val="1F4E78"/>
        </w:rPr>
        <w:t>CHƯƠNG 3: PHASE 1 &amp; 2 - XÂY DỰNG NỀN TẢNG</w:t>
      </w:r>
    </w:p>
    <w:p>
      <w:r>
        <w:rPr>
          <w:sz w:val="22"/>
          <w:color w:val="000000"/>
        </w:rPr>
        <w:t>• CORE DOMAIN: Thiết kế thực thể Parcel với 18 trạng thái nghiệp vụ.</w:t>
      </w:r>
    </w:p>
    <w:p>
      <w:r>
        <w:rPr>
          <w:sz w:val="22"/>
          <w:color w:val="000000"/>
        </w:rPr>
        <w:t>• STATE MACHINE: Triển khai bộ quy tắc chuyển trạng thái tại lõi hệ thống, đảm bảo bưu kiện không thể bị cập nhật sai luồng.</w:t>
      </w:r>
    </w:p>
    <w:p>
      <w:r>
        <w:rPr>
          <w:sz w:val="22"/>
          <w:color w:val="000000"/>
        </w:rPr>
        <w:t>• PERSISTENCE: Thiết kế Database Schema tối ưu, hỗ trợ băm nhỏ dữ liệu qua MerchantId (Multi-tenancy ready).</w:t>
      </w:r>
    </w:p>
    <w:p>
      <w:r>
        <w:rPr>
          <w:b/>
          <w:sz w:val="32"/>
          <w:color w:val="1F4E78"/>
        </w:rPr>
        <w:t>CHƯƠNG 4: PHASE 3 - VẬN HÀNH &amp; TỰ ĐỘNG HÓA</w:t>
      </w:r>
    </w:p>
    <w:p>
      <w:r>
        <w:rPr>
          <w:sz w:val="22"/>
          <w:color w:val="000000"/>
        </w:rPr>
        <w:t>• BAGGING LOGIC: Hệ thống đóng bao chuyên nghiệp, cho phép gộp đơn hàng lẻ thành các đơn vị vận chuyển lớn (Bag) kèm mã niêm phong (SealCode).</w:t>
      </w:r>
    </w:p>
    <w:p>
      <w:r>
        <w:rPr>
          <w:sz w:val="22"/>
          <w:color w:val="000000"/>
        </w:rPr>
        <w:t>• FINANCIAL (COD): Quản lý dòng tiền thu hộ từ Shipper -&gt; Hub -&gt; Merchant thông qua các bản ghi CodRecord và quy trình Settlement.</w:t>
      </w:r>
    </w:p>
    <w:p>
      <w:r>
        <w:rPr>
          <w:sz w:val="22"/>
          <w:color w:val="000000"/>
        </w:rPr>
        <w:t>• PERFORMANCE: Triển khai SLA Alert, tự động cảnh báo các đơn hàng bị tồn đọng quá thời gian quy định tại Hub.</w:t>
      </w:r>
    </w:p>
    <w:p>
      <w:r>
        <w:rPr>
          <w:b/>
          <w:sz w:val="32"/>
          <w:color w:val="1F4E78"/>
        </w:rPr>
        <w:t>CHƯƠNG 5: PHASE 4 - API LAYER &amp; PRODUCTION HARDENING</w:t>
      </w:r>
    </w:p>
    <w:p>
      <w:r>
        <w:rPr>
          <w:sz w:val="22"/>
          <w:color w:val="000000"/>
        </w:rPr>
        <w:t>Đây là giai đoạn quan trọng nhất để đưa hệ thống lên mức độ Production-Ready:</w:t>
      </w:r>
    </w:p>
    <w:p>
      <w:r>
        <w:rPr>
          <w:sz w:val="22"/>
          <w:color w:val="000000"/>
        </w:rPr>
        <w:t>• SECURITY: Enforce RBAC (Admin, Merchant, Shipper, Sorter) và Ownership Check.</w:t>
      </w:r>
    </w:p>
    <w:p>
      <w:r>
        <w:rPr>
          <w:sz w:val="22"/>
          <w:color w:val="000000"/>
        </w:rPr>
        <w:t>• MIDDLEWARE: Global Exception Handling (RFC 7807), Correlation ID Tracing, Request Logging.</w:t>
      </w:r>
    </w:p>
    <w:p>
      <w:r>
        <w:rPr>
          <w:sz w:val="22"/>
          <w:color w:val="000000"/>
        </w:rPr>
        <w:t>• ENTERPRISE INTEGRATION:</w:t>
      </w:r>
    </w:p>
    <w:p>
      <w:r>
        <w:rPr>
          <w:sz w:val="22"/>
          <w:color w:val="000000"/>
        </w:rPr>
        <w:t>    - CSV: Bulk upload hàng nghìn đơn hàng thông qua CsvHelper.</w:t>
      </w:r>
    </w:p>
    <w:p>
      <w:r>
        <w:rPr>
          <w:sz w:val="22"/>
          <w:color w:val="000000"/>
        </w:rPr>
        <w:t>    - EXCEL: Xuất báo cáo hoạt động chuyên nghiệp qua ClosedXML.</w:t>
      </w:r>
    </w:p>
    <w:p>
      <w:r>
        <w:rPr>
          <w:sz w:val="22"/>
          <w:color w:val="000000"/>
        </w:rPr>
        <w:t>    - PDF: In nhãn vận đơn 100x150 chuẩn công nghiệp qua QuestPDF.</w:t>
      </w:r>
    </w:p>
    <w:p>
      <w:r>
        <w:rPr>
          <w:b/>
          <w:sz w:val="32"/>
          <w:color w:val="C00000"/>
        </w:rPr>
        <w:t>CHƯƠNG 6: KẾT QUẢ KIỂM THỬ (QA REPORT)</w:t>
      </w:r>
    </w:p>
    <w:p>
      <w:r>
        <w:rPr>
          <w:sz w:val="22"/>
          <w:color w:val="000000"/>
        </w:rPr>
        <w:t>Hệ thống đã hoàn tất bộ UnitTest và Integration Test tự động (12 Test Cases). Mọi luồng Happy Path, Edge Case và Concurrency Stress Test đều đạt kết quả PASS.</w:t>
      </w:r>
    </w:p>
    <w:p>
      <w:r>
        <w:rPr>
          <w:sz w:val="22"/>
          <w:color w:val="000000"/>
        </w:rPr>
        <w:t>KẾT LUẬN: DỰ ÁN LWMS ĐỦ ĐIỀU KIỆN ĐỂ TRIỂN KHAI.</w:t>
      </w:r>
    </w:p>
  </w:body>
</w:document>
</file>