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F289" w14:textId="55ED3387" w:rsidR="00F429C4" w:rsidRDefault="004F0960" w:rsidP="00F429C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F0960">
        <w:rPr>
          <w:rFonts w:ascii="Times New Roman" w:hAnsi="Times New Roman" w:cs="Times New Roman"/>
          <w:b/>
          <w:bCs/>
          <w:noProof/>
          <w:sz w:val="36"/>
          <w:szCs w:val="36"/>
        </w:rPr>
        <w:t>Improving concrete creep compliance prediction with a novel hybrid GWO-LGB model</w:t>
      </w:r>
    </w:p>
    <w:p w14:paraId="0C665BF5" w14:textId="46A72207" w:rsidR="00F15C03" w:rsidRPr="00F429C4" w:rsidRDefault="00F15C03" w:rsidP="00F15C03">
      <w:pPr>
        <w:spacing w:before="240" w:after="120"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(</w:t>
      </w:r>
      <w:r w:rsidR="00DC522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Widely used </w:t>
      </w:r>
      <w:r w:rsidR="009904C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e</w:t>
      </w:r>
      <w:r w:rsidRPr="007E637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xisting creep models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)</w:t>
      </w:r>
    </w:p>
    <w:p w14:paraId="7F8D5280" w14:textId="1984A213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1,2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and Jin-Kook Kim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1*</w:t>
      </w:r>
    </w:p>
    <w:p w14:paraId="6BA2E585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Seoul National University of Science and Technology, 232 Gongneung-ro, Nowon-gu, Seoul 01811, Republic of Korea</w:t>
      </w:r>
    </w:p>
    <w:p w14:paraId="634C043E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764BB223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958F91" w14:textId="0EDC571E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* Corresponding author : </w:t>
      </w:r>
      <w:hyperlink r:id="rId8" w:history="1">
        <w:r w:rsidRPr="00F429C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jinkook.kim@seoultech.ac.kr</w:t>
        </w:r>
      </w:hyperlink>
      <w:r w:rsidRPr="00F429C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E862EA" w14:textId="56206161" w:rsid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1033D9" w14:textId="5E127C76" w:rsidR="007E6376" w:rsidRPr="005F25F4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S.1. ACI</w:t>
      </w:r>
      <w:r w:rsidR="00DB2FB3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209 creep model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ED132C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{"citationItems":[{"id":"ITEM-1","itemData":{"author":[{"dropping-particle":"","family":"ACI 209R-92","given":"","non-dropping-particle":"","parse-names":false,"suffix":""}],"id":"ITEM-1","issued":{"date-parts":[["1992"]]},"title":"Prediction of Creep, Shrinkage, and Temperature Effects in Concrete Structures, American Concrete Institute, Farmington Hills, MI","type":"book"},"uris":["http://www.mendeley.com/documents/?uuid=93de1b16-b587-4d91-9cce-8f5ff9b8a1fa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[1]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4DA1B318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compliance,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>that represents the total stress-dependent strain by unit stress is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0519F1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4F608073" w14:textId="77777777" w:rsidR="007E6376" w:rsidRPr="00303267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1+ϕ(t,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2CA8B9" w14:textId="255BDC7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F878C0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51260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concrete,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age of concrete at the time of loading,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elastic modulus of concrete at the time of loading, in MPa;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ϕ(t,</m:t>
        </m:r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)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creep coefficient as the ratio of the creep st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r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ain to the elastic strain at the start of loading, at concrete age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due to a load applied at the age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B22B71" w14:paraId="27EB0C9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bookmarkStart w:id="0" w:name="_Hlk134529761"/>
          <w:p w14:paraId="022D7B66" w14:textId="77777777" w:rsidR="007E6376" w:rsidRPr="00B22B71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cmt0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  <w:sz w:val="24"/>
                  <w:szCs w:val="24"/>
                  <w:lang w:eastAsia="ja-JP"/>
                </w:rPr>
                <m:t>=0.043</m:t>
              </m:r>
              <m:sSubSup>
                <m:sSubSup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con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1.5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Cs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cmt0</m:t>
                      </m:r>
                    </m:sub>
                  </m:sSub>
                </m:e>
              </m:rad>
            </m:oMath>
            <w:r w:rsidR="007E6376"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 xml:space="preserve"> (MPa)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E39C2C" w14:textId="55546920" w:rsidR="007E6376" w:rsidRPr="00B22B71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0DDB96A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F4EEE12" w14:textId="77777777" w:rsidR="007E6376" w:rsidRPr="00303267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a+bt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1013FD" w14:textId="3AD61A9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bookmarkEnd w:id="0"/>
    <w:p w14:paraId="3C2FFC15" w14:textId="427F6919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con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unit weight of concrete, in kg/m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t>3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of loading,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28 days, in MPa;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a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b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are constants, which are functions of the type of concrete and the method of curing, as Table </w:t>
      </w:r>
      <w:r w:rsidR="00742C05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S1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19FC7E8F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7E682EE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ϕ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399B03" w14:textId="78C05083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68FFDD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d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constant, in days;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ψ</m:t>
        </m:r>
      </m:oMath>
      <w:r w:rsidRPr="0060727F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is constant;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ultimate creep coefficient.</w:t>
      </w:r>
    </w:p>
    <w:p w14:paraId="5D09971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totally consider the shape and size effect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36294C35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3F6A3E9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d=26.0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{1.42×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-2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}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FB1389" w14:textId="46A759C1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5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6C98906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95D5422" w14:textId="77777777" w:rsidR="007E6376" w:rsidRPr="006A0273" w:rsidRDefault="007E6376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ψ=1.0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1961C" w14:textId="18D2BE88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6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3E7BBC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S</m:t>
            </m:r>
          </m:den>
        </m:f>
      </m:oMath>
      <w:r w:rsidRPr="006A0273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is the volume to surface area ratio, in mm.</w:t>
      </w:r>
    </w:p>
    <w:p w14:paraId="5C1B490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For standard conditions, in the absence of specific creep data for local aggregates and conditions, it is proposed that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=2.35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 Otherwise,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A38750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CCC6C4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=2.35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F21C67" w14:textId="37A2A25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7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5864254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2EE970A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6251A07" w14:textId="7458734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8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4F7117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loading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c,RH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ambient relativity humidity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c,vs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size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slump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c,ψ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fine aggregate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c,α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air content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E92230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5663263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1.25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-0.118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moist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&gt;7 days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1.13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-0.094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steam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&gt;3 days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A7DB3B" w14:textId="6FF73270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9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7CAEFDF6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7578189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1.27-0.67RH for RH≥0.40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&gt;1  for RH&lt;0.40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116079" w14:textId="18660CBE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0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6051B7E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RH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relative humidity in decimals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5172E9B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A083A22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1+1.13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{-0.0213(V/S)}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AB0CCE" w14:textId="092821B6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13833124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56395C5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=0.82+0.00264s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759FE0" w14:textId="554A903D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00E09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s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slump of the fresh concrete, in mm.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2E5F9FD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BB592CB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=0.88+0.0024ψ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FCD5295" w14:textId="29D864D4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B45346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ψ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ratio of fine aggregate to the total aggregate by weight, in percent.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52CF3F2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FEB81A4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=0.46+0.09α≥1.0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D948EB" w14:textId="5069A60F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3B5B412" w14:textId="77777777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air content, in percent.</w:t>
      </w:r>
    </w:p>
    <w:p w14:paraId="1CCA03A3" w14:textId="1FC0E28B" w:rsidR="007E6376" w:rsidRPr="006417FA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 w:rsidR="00742C0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S1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 w:rsidRPr="006417FA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Type of concrete and the method of curing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  <w:gridCol w:w="1280"/>
        <w:gridCol w:w="1280"/>
      </w:tblGrid>
      <w:tr w:rsidR="007E6376" w:rsidRPr="003A3936" w14:paraId="5D00CACB" w14:textId="77777777" w:rsidTr="00ED1E68">
        <w:trPr>
          <w:trHeight w:val="300"/>
        </w:trPr>
        <w:tc>
          <w:tcPr>
            <w:tcW w:w="174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9A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Type of cement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33E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Moist cured concrete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399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Steam cured concrete</w:t>
            </w:r>
          </w:p>
        </w:tc>
      </w:tr>
      <w:tr w:rsidR="007E6376" w:rsidRPr="003A3936" w14:paraId="7F4D0CC9" w14:textId="77777777" w:rsidTr="00ED1E68">
        <w:trPr>
          <w:trHeight w:val="300"/>
        </w:trPr>
        <w:tc>
          <w:tcPr>
            <w:tcW w:w="1740" w:type="dxa"/>
            <w:vMerge/>
            <w:vAlign w:val="center"/>
            <w:hideMark/>
          </w:tcPr>
          <w:p w14:paraId="0270C5A3" w14:textId="77777777" w:rsidR="007E6376" w:rsidRPr="003A3936" w:rsidRDefault="007E6376" w:rsidP="00ED1E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A34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DCF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9D8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4D6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</w:tr>
      <w:tr w:rsidR="007E6376" w:rsidRPr="003A3936" w14:paraId="2B21B96E" w14:textId="77777777" w:rsidTr="00ED1E68">
        <w:trPr>
          <w:trHeight w:val="300"/>
        </w:trPr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721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I, II*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B3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AD6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5CD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847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</w:tr>
      <w:tr w:rsidR="007E6376" w:rsidRPr="003A3936" w14:paraId="25C898A0" w14:textId="77777777" w:rsidTr="00ED1E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7AEA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4790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2.30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3003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AE9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C0D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</w:tr>
    </w:tbl>
    <w:p w14:paraId="21812B24" w14:textId="43CE477F" w:rsidR="00170086" w:rsidRPr="000B04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</w:t>
      </w:r>
      <w:r w:rsidR="001E3E8B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2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GL</w:t>
      </w:r>
      <w:r w:rsidR="009E5033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200 model 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{"citationItems":[{"id":"ITEM-1","itemData":{"DOI":"10.14359/10199","ISSN":"0889-325X","author":[{"dropping-particle":"","family":"Gardner","given":"N. J.","non-dropping-particle":"","parse-names":false,"suffix":""},{"dropping-particle":"","family":"Lockman","given":"M. J.","non-dropping-particle":"","parse-names":false,"suffix":""}],"container-title":"ACI Materials Journal","id":"ITEM-1","issue":"2","issued":{"date-parts":[["2001"]]},"title":"Design Provisions for Drying Shrinkage and Creep of Normal-Strength Concrete","type":"article-journal","volume":"98"},"uris":["http://www.mendeley.com/documents/?uuid=0b52f1fe-1ffd-4060-a748-0c3051a81cf3"]}],"mendeley":{"formattedCitation":"[2]","plainTextFormattedCitation":"[2]"},"properties":{"noteIndex":0},"schema":"https://github.com/citation-style-language/schema/raw/master/csl-citation.json"}</w:instrTex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[2]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360C38A" w14:textId="77777777" w:rsidR="00170086" w:rsidRPr="006655EC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6655EC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, is expressed 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170086" w:rsidRPr="006212F6" w14:paraId="2839A18F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23A7F90" w14:textId="77777777" w:rsidR="00170086" w:rsidRPr="00AC2576" w:rsidRDefault="00170086" w:rsidP="004F7968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3CB005" w14:textId="795E1FE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0F4F05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5F7BA99" w14:textId="77777777" w:rsidR="00170086" w:rsidRPr="00226226" w:rsidRDefault="00000000" w:rsidP="004F7968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)=Φ(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+14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7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+2.5(1-1.086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RH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+0.15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V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E5CA5" w14:textId="4AE3EE3B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2D39F0BD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FB547F8" w14:textId="77777777" w:rsidR="00170086" w:rsidRPr="00E86871" w:rsidRDefault="00170086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Φ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1 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+0.12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SimSun" w:hAnsi="Cambria Math" w:cs="Times New Roman"/>
                                                        <w:noProof/>
                                                        <w:sz w:val="24"/>
                                                        <w:szCs w:val="24"/>
                                                        <w:lang w:eastAsia="ja-JP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type m:val="lin"/>
                                                        <m:ctrl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S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0.5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96D36D" w14:textId="41C3DD9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BC7E2F5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2D54AF8" w14:textId="77777777" w:rsidR="00170086" w:rsidRPr="000172C6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=3500+44300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A9CA6F" w14:textId="1024B859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CA0B93B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E5ABABA" w14:textId="77777777" w:rsidR="00170086" w:rsidRPr="0062754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Sup>
                  <m:sSub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9BA56CD" w14:textId="401183DE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12350E8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CEF0690" w14:textId="77777777" w:rsidR="00170086" w:rsidRPr="00012B9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algun Gothic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algun Gothic" w:hAnsi="Cambria Math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algun Gothic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algun Gothic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algun Gothic" w:hAnsi="Cambria Math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Malgun Gothic" w:hAnsi="Cambria Math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28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DBC584" w14:textId="10E93A63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87B2604" w14:textId="5F3890D6" w:rsidR="001700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s</m:t>
        </m:r>
      </m:oMath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strength development parameter, see Table S</w:t>
      </w:r>
      <w:r w:rsidR="00C50675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76E1A2E" w14:textId="463CFD0B" w:rsidR="00170086" w:rsidRPr="006417FA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2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trength development parameter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</w:tblGrid>
      <w:tr w:rsidR="00170086" w:rsidRPr="003A3936" w14:paraId="2085A351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EF2F6D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 of cement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FB44D6" w14:textId="77777777" w:rsidR="00170086" w:rsidRPr="00012B95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8C9038" w14:textId="77777777" w:rsidR="00170086" w:rsidRPr="00012B95" w:rsidRDefault="00000000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*</m:t>
                    </m:r>
                  </m:sup>
                </m:sSup>
              </m:oMath>
            </m:oMathPara>
          </w:p>
        </w:tc>
      </w:tr>
      <w:tr w:rsidR="00170086" w:rsidRPr="003A3936" w14:paraId="7F6BDA66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0E5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67D0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7D97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170086" w:rsidRPr="003A3936" w14:paraId="35EA5332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A6855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57735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0A4AE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</w:tr>
      <w:tr w:rsidR="00170086" w:rsidRPr="003A3936" w14:paraId="0653E75C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708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53F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2CD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</w:tr>
    </w:tbl>
    <w:p w14:paraId="0CAE384D" w14:textId="12FD2943" w:rsidR="00244CD9" w:rsidRPr="00BC4610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S.</w:t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3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 fib</w:t>
      </w:r>
      <w:r w:rsidR="009E5033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2010 model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10.1002/9783433604090","ISBN":"9783433604090","author":[{"dropping-particle":"","family":"FIB","given":"","non-dropping-particle":"","parse-names":false,"suffix":""}],"id":"ITEM-1","issued":{"date-parts":[["2013","10","23"]]},"publisher":"Wiley-VCH Verlag GmbH &amp; Co. KGaA","publisher-place":"Weinheim, Germany","title":"fib Model Code for Concrete Structures 2010","type":"book"},"uris":["http://www.mendeley.com/documents/?uuid=14ce35eb-e12c-4bfa-94f0-71ed8fae3f1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[3]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8ACEEF4" w14:textId="7AC0F8B6" w:rsidR="00244CD9" w:rsidRPr="009132DD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, can be</w:t>
      </w:r>
      <w:r w:rsidR="009132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calculated </w:t>
      </w: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364D19F" w14:textId="77777777" w:rsidTr="00A71A01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57FC48" w14:textId="3A198154" w:rsidR="00244CD9" w:rsidRPr="00A71A01" w:rsidRDefault="00A71A01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761086" w14:textId="048805F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DCAC502" w14:textId="4EFCEDEF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28 day concrete modulus of elasticity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</m:t>
            </m:r>
          </m:sub>
        </m:sSub>
      </m:oMath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>is the concrete modulus at loading time.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1DB2D22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6F4CE7E" w14:textId="3147D920" w:rsidR="00244CD9" w:rsidRPr="00DA7CF0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A29FD9" w14:textId="466B39B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B2612DC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05F6160" w14:textId="48007831" w:rsidR="00244CD9" w:rsidRPr="005D463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28 days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274244" w14:textId="311689D9" w:rsidR="00244CD9" w:rsidRPr="006212F6" w:rsidRDefault="005D463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4EAE2FDA" w14:textId="73E8E995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s</m:t>
        </m:r>
      </m:oMath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variable is a constant dependent on the cement type and concrete strength</w:t>
      </w:r>
      <w:r w:rsidR="00410B16">
        <w:rPr>
          <w:rFonts w:ascii="Times New Roman" w:eastAsia="Times New Roman" w:hAnsi="Times New Roman" w:cs="Times New Roman"/>
          <w:noProof/>
          <w:sz w:val="24"/>
          <w:szCs w:val="24"/>
        </w:rPr>
        <w:t>, see Table S</w:t>
      </w:r>
      <w:r w:rsidR="001A73AE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0B6EA54D" w14:textId="77777777" w:rsidR="00244CD9" w:rsidRPr="000637B5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637B5">
        <w:rPr>
          <w:rFonts w:ascii="Times New Roman" w:eastAsia="Times New Roman" w:hAnsi="Times New Roman" w:cs="Times New Roman"/>
          <w:noProof/>
          <w:sz w:val="24"/>
          <w:szCs w:val="24"/>
        </w:rPr>
        <w:t>The 28-day creep coefficient is a summation of the basic and drying creep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94BAFAA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2EC82C0D" w14:textId="6ECA959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4EC796" w14:textId="77D2930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672D0C76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79EF55B" w14:textId="25F1DAB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0.36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cm28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0.7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30 days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+0.035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 day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3793C7" w14:textId="731B9C84" w:rsidR="00244CD9" w:rsidRPr="006212F6" w:rsidRDefault="001F1095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487F4938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643FC89" w14:textId="2D6CD4E3" w:rsidR="00244CD9" w:rsidRPr="006F66BC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16.4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cm28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1.4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1-RH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0.1D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1/3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0.1+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0,adj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h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3BDC4D" w14:textId="2C684D67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28BB9D" w14:textId="7F64E2D5" w:rsidR="00244CD9" w:rsidRPr="00A25C97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variable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D</m:t>
        </m:r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effective thickness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0,adj</m:t>
            </m:r>
          </m:sub>
        </m:sSub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adjusted age of loading.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24171F0A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3B260CE" w14:textId="4430B256" w:rsidR="00244CD9" w:rsidRPr="00DB7D0F" w:rsidRDefault="00DB7D0F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w:lastRenderedPageBreak/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38B8D2" w14:textId="67B342B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09F783D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60E98CD" w14:textId="7DA53B9D" w:rsidR="00244CD9" w:rsidRPr="00D7104E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0,adj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iCs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 day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1.2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≥0.5 days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908C5F8" w14:textId="1E94F853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0D47808" w14:textId="31D73FF9" w:rsidR="00244CD9" w:rsidRPr="00DB7D0F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parameters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γ</m:t>
        </m:r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h</m:t>
            </m:r>
          </m:sub>
        </m:sSub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are given by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6BFFFDAD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20D8367" w14:textId="2E6C0E20" w:rsidR="00244CD9" w:rsidRPr="00D052F6" w:rsidRDefault="00D052F6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γ=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2.3+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3.5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 day</m:t>
                                </m:r>
                              </m:den>
                            </m:f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76EA1C" w14:textId="796AA3F2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5E9C8D74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56B3B6F4" w14:textId="67666EC5" w:rsidR="00244CD9" w:rsidRPr="00D052F6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=150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+250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≤1500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77E9811" w14:textId="14297B69" w:rsidR="00244CD9" w:rsidRPr="006212F6" w:rsidRDefault="00D052F6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6EB8DB5" w14:textId="15ED18F6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>The</w:t>
      </w:r>
      <w:r w:rsidRPr="00A20CDF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values are all dependent on cement type or size.</w:t>
      </w:r>
    </w:p>
    <w:p w14:paraId="5FFADB05" w14:textId="166CD3D5" w:rsidR="00E36CD1" w:rsidRPr="00E36CD1" w:rsidRDefault="00E36CD1" w:rsidP="00E36CD1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take into account the effects of a constant temperature different from 20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ja-JP"/>
        </w:rPr>
        <w:t>o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C while loaded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E36CD1" w:rsidRPr="006212F6" w14:paraId="3E4DDDCB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5B140A2" w14:textId="0F17968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095D51" w14:textId="4F6708A7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484047C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C4287D7" w14:textId="0755904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622DCE" w14:textId="2D771D99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3B0984A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7AD0248" w14:textId="23B0E2B9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33D59F4" w14:textId="289A979B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B24AF41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8CF4700" w14:textId="046560C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1500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273+T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-5.12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E375A3" w14:textId="2305DC56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020E60C3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9641D91" w14:textId="4084556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CF0C0E" w14:textId="44C51549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4867957E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CA2CCFD" w14:textId="5AA2DFD3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C9EEFF1" w14:textId="66DE24BD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E492067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8DECB4E" w14:textId="3D5618E5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=exp⁡[0.015(T-20)]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2A4295" w14:textId="0824CF8C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82CF636" w14:textId="02F1BC21" w:rsidR="00410B16" w:rsidRPr="006417FA" w:rsidRDefault="00410B16" w:rsidP="00410B1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3</w:t>
      </w:r>
    </w:p>
    <w:tbl>
      <w:tblPr>
        <w:tblW w:w="2950" w:type="dxa"/>
        <w:tblLook w:val="04A0" w:firstRow="1" w:lastRow="0" w:firstColumn="1" w:lastColumn="0" w:noHBand="0" w:noVBand="1"/>
      </w:tblPr>
      <w:tblGrid>
        <w:gridCol w:w="1740"/>
        <w:gridCol w:w="1210"/>
      </w:tblGrid>
      <w:tr w:rsidR="004B117D" w:rsidRPr="003A3936" w14:paraId="57D7E09B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EE37B5" w14:textId="1352516C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Cement type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DBD62C" w14:textId="77777777" w:rsidR="004B117D" w:rsidRPr="00012B95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</w:tr>
      <w:tr w:rsidR="004B117D" w:rsidRPr="003A3936" w14:paraId="5B64FC95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9053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76D9" w14:textId="0ED8A5A2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4B117D" w:rsidRPr="003A3936" w14:paraId="61E7699C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3ABE77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9A903" w14:textId="1864DCC6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</w:tr>
      <w:tr w:rsidR="004B117D" w:rsidRPr="003A3936" w14:paraId="05D17E24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644F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EDFC" w14:textId="6ED03B6A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</w:tr>
    </w:tbl>
    <w:p w14:paraId="42A467C0" w14:textId="77777777" w:rsidR="00410B16" w:rsidRDefault="00410B16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F00582" w14:textId="6F559E3C" w:rsidR="006E27B8" w:rsidRPr="006E27B8" w:rsidRDefault="006E27B8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27B8">
        <w:rPr>
          <w:rFonts w:ascii="Times New Roman" w:hAnsi="Times New Roman" w:cs="Times New Roman"/>
          <w:b/>
          <w:bCs/>
          <w:noProof/>
          <w:sz w:val="24"/>
          <w:szCs w:val="24"/>
        </w:rPr>
        <w:t>References</w:t>
      </w:r>
    </w:p>
    <w:p w14:paraId="2558578D" w14:textId="5C8D5972" w:rsidR="000B0486" w:rsidRPr="000B0486" w:rsidRDefault="007E637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noProof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>[1]</w:t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ab/>
        <w:t>ACI 209R-92, Prediction of Creep, Shrinkage, and Temperature Effects in Concrete Structures, American Concrete Institute, Farmington Hills, MI, 1992.</w:t>
      </w:r>
    </w:p>
    <w:p w14:paraId="492388CD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[2]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N.J. Gardner, M.J. Lockman, Design Provisions for Drying Shrinkage and Creep of Normal-Strength Concrete, ACI Mater. J. 98 (2001). https://doi.org/10.14359/10199.</w:t>
      </w:r>
    </w:p>
    <w:p w14:paraId="7343EC5F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[3]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FIB, fib Model Code for Concrete Structures 2010, Wiley-VCH Verlag GmbH &amp; Co. KGaA, Weinheim, Germany, 2013. https://doi.org/10.1002/9783433604090.</w:t>
      </w:r>
    </w:p>
    <w:p w14:paraId="273F39F2" w14:textId="7DBD24FE" w:rsidR="00347C84" w:rsidRDefault="007E6376" w:rsidP="0056225F">
      <w:pPr>
        <w:autoSpaceDE w:val="0"/>
        <w:autoSpaceDN w:val="0"/>
        <w:spacing w:before="240" w:after="12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sectPr w:rsidR="00347C84" w:rsidSect="00D7620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A19B" w14:textId="77777777" w:rsidR="0051136B" w:rsidRDefault="0051136B" w:rsidP="007B0B96">
      <w:pPr>
        <w:spacing w:after="0" w:line="240" w:lineRule="auto"/>
      </w:pPr>
      <w:r>
        <w:separator/>
      </w:r>
    </w:p>
  </w:endnote>
  <w:endnote w:type="continuationSeparator" w:id="0">
    <w:p w14:paraId="0EC2CCFD" w14:textId="77777777" w:rsidR="0051136B" w:rsidRDefault="0051136B" w:rsidP="007B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dvOT863180fb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A607" w14:textId="77777777" w:rsidR="0051136B" w:rsidRDefault="0051136B" w:rsidP="007B0B96">
      <w:pPr>
        <w:spacing w:after="0" w:line="240" w:lineRule="auto"/>
      </w:pPr>
      <w:r>
        <w:separator/>
      </w:r>
    </w:p>
  </w:footnote>
  <w:footnote w:type="continuationSeparator" w:id="0">
    <w:p w14:paraId="586AC272" w14:textId="77777777" w:rsidR="0051136B" w:rsidRDefault="0051136B" w:rsidP="007B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3A7"/>
    <w:multiLevelType w:val="multilevel"/>
    <w:tmpl w:val="36E447AC"/>
    <w:lvl w:ilvl="0">
      <w:start w:val="1"/>
      <w:numFmt w:val="decimal"/>
      <w:lvlText w:val="(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789"/>
    <w:multiLevelType w:val="hybridMultilevel"/>
    <w:tmpl w:val="9FCCE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B49"/>
    <w:multiLevelType w:val="hybridMultilevel"/>
    <w:tmpl w:val="82AED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38DE"/>
    <w:multiLevelType w:val="hybridMultilevel"/>
    <w:tmpl w:val="BFFEF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008"/>
    <w:multiLevelType w:val="hybridMultilevel"/>
    <w:tmpl w:val="00D2E798"/>
    <w:lvl w:ilvl="0" w:tplc="D038A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7304D"/>
    <w:multiLevelType w:val="hybridMultilevel"/>
    <w:tmpl w:val="6DC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75DB8"/>
    <w:multiLevelType w:val="hybridMultilevel"/>
    <w:tmpl w:val="67B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7E7F"/>
    <w:multiLevelType w:val="multilevel"/>
    <w:tmpl w:val="5B567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6073847">
    <w:abstractNumId w:val="7"/>
  </w:num>
  <w:num w:numId="2" w16cid:durableId="1126971569">
    <w:abstractNumId w:val="0"/>
  </w:num>
  <w:num w:numId="3" w16cid:durableId="197205508">
    <w:abstractNumId w:val="5"/>
  </w:num>
  <w:num w:numId="4" w16cid:durableId="847401652">
    <w:abstractNumId w:val="2"/>
  </w:num>
  <w:num w:numId="5" w16cid:durableId="429668665">
    <w:abstractNumId w:val="3"/>
  </w:num>
  <w:num w:numId="6" w16cid:durableId="2095124974">
    <w:abstractNumId w:val="4"/>
  </w:num>
  <w:num w:numId="7" w16cid:durableId="2077435300">
    <w:abstractNumId w:val="1"/>
  </w:num>
  <w:num w:numId="8" w16cid:durableId="12374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B7"/>
    <w:rsid w:val="00012B95"/>
    <w:rsid w:val="0001422F"/>
    <w:rsid w:val="000172C6"/>
    <w:rsid w:val="00050A42"/>
    <w:rsid w:val="000637B5"/>
    <w:rsid w:val="000B0486"/>
    <w:rsid w:val="000B6CA7"/>
    <w:rsid w:val="000C0E89"/>
    <w:rsid w:val="00106B00"/>
    <w:rsid w:val="00111A9D"/>
    <w:rsid w:val="00130A9E"/>
    <w:rsid w:val="00134258"/>
    <w:rsid w:val="00140D03"/>
    <w:rsid w:val="00151E7A"/>
    <w:rsid w:val="0015537D"/>
    <w:rsid w:val="00157E07"/>
    <w:rsid w:val="00160B1E"/>
    <w:rsid w:val="00160BE4"/>
    <w:rsid w:val="00165EA0"/>
    <w:rsid w:val="00170086"/>
    <w:rsid w:val="0017508C"/>
    <w:rsid w:val="00197A6B"/>
    <w:rsid w:val="001A73AE"/>
    <w:rsid w:val="001B5A4C"/>
    <w:rsid w:val="001C293A"/>
    <w:rsid w:val="001E3E8B"/>
    <w:rsid w:val="001E7F54"/>
    <w:rsid w:val="001F1095"/>
    <w:rsid w:val="001F58A0"/>
    <w:rsid w:val="00212078"/>
    <w:rsid w:val="00226109"/>
    <w:rsid w:val="00226226"/>
    <w:rsid w:val="00244CD9"/>
    <w:rsid w:val="00274A5F"/>
    <w:rsid w:val="0027727D"/>
    <w:rsid w:val="00282942"/>
    <w:rsid w:val="002A13DF"/>
    <w:rsid w:val="002A71FE"/>
    <w:rsid w:val="002D0DA1"/>
    <w:rsid w:val="002F089C"/>
    <w:rsid w:val="003124D4"/>
    <w:rsid w:val="00314EE6"/>
    <w:rsid w:val="00347C84"/>
    <w:rsid w:val="00352101"/>
    <w:rsid w:val="003536DD"/>
    <w:rsid w:val="0036404A"/>
    <w:rsid w:val="00365CF1"/>
    <w:rsid w:val="00384B64"/>
    <w:rsid w:val="00395504"/>
    <w:rsid w:val="003A2C40"/>
    <w:rsid w:val="003B2A08"/>
    <w:rsid w:val="003C749F"/>
    <w:rsid w:val="003E6804"/>
    <w:rsid w:val="003F5889"/>
    <w:rsid w:val="00410B16"/>
    <w:rsid w:val="004117B8"/>
    <w:rsid w:val="00422212"/>
    <w:rsid w:val="00437980"/>
    <w:rsid w:val="0044247C"/>
    <w:rsid w:val="00453583"/>
    <w:rsid w:val="004753D7"/>
    <w:rsid w:val="004965EC"/>
    <w:rsid w:val="004B117D"/>
    <w:rsid w:val="004C3E18"/>
    <w:rsid w:val="004D7FF8"/>
    <w:rsid w:val="004E72C9"/>
    <w:rsid w:val="004F0960"/>
    <w:rsid w:val="0051136B"/>
    <w:rsid w:val="00530372"/>
    <w:rsid w:val="00535686"/>
    <w:rsid w:val="00537150"/>
    <w:rsid w:val="0054164C"/>
    <w:rsid w:val="0056225F"/>
    <w:rsid w:val="00565B25"/>
    <w:rsid w:val="005959A9"/>
    <w:rsid w:val="005C3463"/>
    <w:rsid w:val="005D4638"/>
    <w:rsid w:val="005E5C96"/>
    <w:rsid w:val="005E7205"/>
    <w:rsid w:val="005F0C4A"/>
    <w:rsid w:val="005F25F4"/>
    <w:rsid w:val="005F2C44"/>
    <w:rsid w:val="00602F19"/>
    <w:rsid w:val="00603889"/>
    <w:rsid w:val="006110F0"/>
    <w:rsid w:val="0062290B"/>
    <w:rsid w:val="00625EAE"/>
    <w:rsid w:val="00627545"/>
    <w:rsid w:val="00635F80"/>
    <w:rsid w:val="0065657D"/>
    <w:rsid w:val="006606F4"/>
    <w:rsid w:val="006655EC"/>
    <w:rsid w:val="00680447"/>
    <w:rsid w:val="00681CA0"/>
    <w:rsid w:val="006829A4"/>
    <w:rsid w:val="006976B7"/>
    <w:rsid w:val="006B219E"/>
    <w:rsid w:val="006E27B8"/>
    <w:rsid w:val="006F2D35"/>
    <w:rsid w:val="006F66BC"/>
    <w:rsid w:val="00731C95"/>
    <w:rsid w:val="007416CC"/>
    <w:rsid w:val="00742C05"/>
    <w:rsid w:val="00745188"/>
    <w:rsid w:val="0076171D"/>
    <w:rsid w:val="00764AC9"/>
    <w:rsid w:val="00766CF2"/>
    <w:rsid w:val="0078076F"/>
    <w:rsid w:val="007976C1"/>
    <w:rsid w:val="007B0B96"/>
    <w:rsid w:val="007D2706"/>
    <w:rsid w:val="007E6376"/>
    <w:rsid w:val="007F6920"/>
    <w:rsid w:val="00812EEC"/>
    <w:rsid w:val="00812F5F"/>
    <w:rsid w:val="0081501D"/>
    <w:rsid w:val="00817562"/>
    <w:rsid w:val="00822189"/>
    <w:rsid w:val="00840165"/>
    <w:rsid w:val="008453AB"/>
    <w:rsid w:val="00853A56"/>
    <w:rsid w:val="00867E33"/>
    <w:rsid w:val="00882703"/>
    <w:rsid w:val="00883461"/>
    <w:rsid w:val="00886E49"/>
    <w:rsid w:val="00894984"/>
    <w:rsid w:val="008D633C"/>
    <w:rsid w:val="008E3A9A"/>
    <w:rsid w:val="008F6C51"/>
    <w:rsid w:val="00913118"/>
    <w:rsid w:val="009132DD"/>
    <w:rsid w:val="00940DE9"/>
    <w:rsid w:val="00977A44"/>
    <w:rsid w:val="00977C5E"/>
    <w:rsid w:val="009812B0"/>
    <w:rsid w:val="009904CB"/>
    <w:rsid w:val="009A32B4"/>
    <w:rsid w:val="009C198C"/>
    <w:rsid w:val="009E5033"/>
    <w:rsid w:val="009E5D0A"/>
    <w:rsid w:val="00A02B5F"/>
    <w:rsid w:val="00A101D6"/>
    <w:rsid w:val="00A163EC"/>
    <w:rsid w:val="00A20CDF"/>
    <w:rsid w:val="00A21D25"/>
    <w:rsid w:val="00A2385B"/>
    <w:rsid w:val="00A25C97"/>
    <w:rsid w:val="00A71A01"/>
    <w:rsid w:val="00A747BA"/>
    <w:rsid w:val="00A92191"/>
    <w:rsid w:val="00A95142"/>
    <w:rsid w:val="00AA728A"/>
    <w:rsid w:val="00AC0016"/>
    <w:rsid w:val="00AC2576"/>
    <w:rsid w:val="00AD41DE"/>
    <w:rsid w:val="00AF34C9"/>
    <w:rsid w:val="00AF4316"/>
    <w:rsid w:val="00B053FD"/>
    <w:rsid w:val="00B067FE"/>
    <w:rsid w:val="00B755F5"/>
    <w:rsid w:val="00BA5967"/>
    <w:rsid w:val="00BB2097"/>
    <w:rsid w:val="00BC4610"/>
    <w:rsid w:val="00C04249"/>
    <w:rsid w:val="00C153CD"/>
    <w:rsid w:val="00C50675"/>
    <w:rsid w:val="00C734A3"/>
    <w:rsid w:val="00CA1C7E"/>
    <w:rsid w:val="00CF3213"/>
    <w:rsid w:val="00D00119"/>
    <w:rsid w:val="00D052F6"/>
    <w:rsid w:val="00D075B3"/>
    <w:rsid w:val="00D67003"/>
    <w:rsid w:val="00D67D13"/>
    <w:rsid w:val="00D7104E"/>
    <w:rsid w:val="00D861B7"/>
    <w:rsid w:val="00D8703A"/>
    <w:rsid w:val="00DA7CF0"/>
    <w:rsid w:val="00DB2FB3"/>
    <w:rsid w:val="00DB7D0F"/>
    <w:rsid w:val="00DC5224"/>
    <w:rsid w:val="00DD21F7"/>
    <w:rsid w:val="00DF1F7C"/>
    <w:rsid w:val="00E027A2"/>
    <w:rsid w:val="00E03840"/>
    <w:rsid w:val="00E27BE5"/>
    <w:rsid w:val="00E36CD1"/>
    <w:rsid w:val="00E66206"/>
    <w:rsid w:val="00E76BDC"/>
    <w:rsid w:val="00E86871"/>
    <w:rsid w:val="00EA73EC"/>
    <w:rsid w:val="00ED132C"/>
    <w:rsid w:val="00F15C03"/>
    <w:rsid w:val="00F22CB3"/>
    <w:rsid w:val="00F40B14"/>
    <w:rsid w:val="00F429C4"/>
    <w:rsid w:val="00F878C0"/>
    <w:rsid w:val="00FC3060"/>
    <w:rsid w:val="00FD0A10"/>
    <w:rsid w:val="00FE5478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655C"/>
  <w15:chartTrackingRefBased/>
  <w15:docId w15:val="{CC267BC6-F86B-49C1-9D6D-D7053840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76"/>
    <w:pPr>
      <w:keepNext/>
      <w:keepLines/>
      <w:spacing w:before="480" w:after="120"/>
      <w:outlineLvl w:val="0"/>
    </w:pPr>
    <w:rPr>
      <w:rFonts w:ascii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76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76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76"/>
    <w:pPr>
      <w:keepNext/>
      <w:keepLines/>
      <w:spacing w:before="240" w:after="40"/>
      <w:outlineLvl w:val="3"/>
    </w:pPr>
    <w:rPr>
      <w:rFonts w:ascii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76"/>
    <w:pPr>
      <w:keepNext/>
      <w:keepLines/>
      <w:spacing w:before="220" w:after="40"/>
      <w:outlineLvl w:val="4"/>
    </w:pPr>
    <w:rPr>
      <w:rFonts w:ascii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76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96"/>
  </w:style>
  <w:style w:type="paragraph" w:styleId="Footer">
    <w:name w:val="footer"/>
    <w:basedOn w:val="Normal"/>
    <w:link w:val="Foot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96"/>
  </w:style>
  <w:style w:type="character" w:styleId="Hyperlink">
    <w:name w:val="Hyperlink"/>
    <w:basedOn w:val="DefaultParagraphFont"/>
    <w:uiPriority w:val="99"/>
    <w:unhideWhenUsed/>
    <w:rsid w:val="00F4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21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6376"/>
    <w:rPr>
      <w:rFonts w:ascii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76"/>
    <w:rPr>
      <w:rFonts w:ascii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76"/>
    <w:rPr>
      <w:rFonts w:ascii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76"/>
    <w:rPr>
      <w:rFonts w:ascii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76"/>
    <w:rPr>
      <w:rFonts w:ascii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76"/>
    <w:rPr>
      <w:rFonts w:ascii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376"/>
    <w:pPr>
      <w:keepNext/>
      <w:keepLines/>
      <w:spacing w:before="480" w:after="120"/>
    </w:pPr>
    <w:rPr>
      <w:rFonts w:ascii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6376"/>
    <w:rPr>
      <w:rFonts w:ascii="Calibri" w:hAnsi="Calibri" w:cs="Calibri"/>
      <w:b/>
      <w:sz w:val="72"/>
      <w:szCs w:val="72"/>
    </w:rPr>
  </w:style>
  <w:style w:type="paragraph" w:customStyle="1" w:styleId="EndNoteBibliographyTitle">
    <w:name w:val="EndNote Bibliography Title"/>
    <w:basedOn w:val="Normal"/>
    <w:link w:val="EndNoteBibliographyTitleChar"/>
    <w:rsid w:val="007E637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link w:val="EndNoteBibliographyTitle"/>
    <w:rsid w:val="007E637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E637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link w:val="EndNoteBibliography"/>
    <w:rsid w:val="007E6376"/>
    <w:rPr>
      <w:rFonts w:ascii="Calibri" w:hAnsi="Calibri" w:cs="Calibri"/>
      <w:noProof/>
    </w:rPr>
  </w:style>
  <w:style w:type="paragraph" w:styleId="NormalWeb">
    <w:name w:val="Normal (Web)"/>
    <w:basedOn w:val="Normal"/>
    <w:uiPriority w:val="99"/>
    <w:semiHidden/>
    <w:unhideWhenUsed/>
    <w:rsid w:val="007E6376"/>
    <w:pPr>
      <w:spacing w:before="100" w:beforeAutospacing="1" w:after="100" w:afterAutospacing="1" w:line="240" w:lineRule="auto"/>
    </w:pPr>
    <w:rPr>
      <w:rFonts w:ascii="Times New Roman" w:eastAsia="MS Mincho" w:hAnsi="Times New Roman" w:cs="Calibri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E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376"/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37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376"/>
    <w:rPr>
      <w:rFonts w:ascii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6376"/>
    <w:pPr>
      <w:ind w:left="720"/>
      <w:contextualSpacing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7E6376"/>
    <w:pPr>
      <w:widowControl w:val="0"/>
      <w:wordWrap w:val="0"/>
      <w:autoSpaceDE w:val="0"/>
      <w:autoSpaceDN w:val="0"/>
      <w:jc w:val="both"/>
    </w:pPr>
    <w:rPr>
      <w:rFonts w:ascii="Times New Roman" w:eastAsia="Batang" w:hAnsi="Times New Roman" w:cs="Calibr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E637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LineNumber">
    <w:name w:val="line number"/>
    <w:uiPriority w:val="99"/>
    <w:semiHidden/>
    <w:unhideWhenUsed/>
    <w:rsid w:val="007E6376"/>
  </w:style>
  <w:style w:type="character" w:customStyle="1" w:styleId="fontstyle21">
    <w:name w:val="fontstyle21"/>
    <w:basedOn w:val="DefaultParagraphFont"/>
    <w:rsid w:val="007E6376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37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E637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E637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kook.kim@seoultech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1EDB-0F78-486B-988C-9D146373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33</cp:revision>
  <dcterms:created xsi:type="dcterms:W3CDTF">2023-05-30T01:35:00Z</dcterms:created>
  <dcterms:modified xsi:type="dcterms:W3CDTF">2023-08-16T04:45:00Z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http://www.zotero.org/styles/advanced-engineering-informatics</vt:lpwstr>
  </property>
  <property fmtid="{D5CDD505-2E9C-101B-9397-08002B2CF9AE}" pid="3" name="Mendeley Recent Style Name 0_1">
    <vt:lpwstr>Advanced Engineering Informatics</vt:lpwstr>
  </property>
  <property fmtid="{D5CDD505-2E9C-101B-9397-08002B2CF9AE}" pid="4" name="Mendeley Recent Style Id 1_1">
    <vt:lpwstr>http://www.zotero.org/styles/archives-of-civil-and-mechanical-engineering</vt:lpwstr>
  </property>
  <property fmtid="{D5CDD505-2E9C-101B-9397-08002B2CF9AE}" pid="5" name="Mendeley Recent Style Name 1_1">
    <vt:lpwstr>Archives of Civil and Mechanical Engineering</vt:lpwstr>
  </property>
  <property fmtid="{D5CDD505-2E9C-101B-9397-08002B2CF9AE}" pid="6" name="Mendeley Recent Style Id 2_1">
    <vt:lpwstr>http://www.zotero.org/styles/computers-and-industrial-engineering</vt:lpwstr>
  </property>
  <property fmtid="{D5CDD505-2E9C-101B-9397-08002B2CF9AE}" pid="7" name="Mendeley Recent Style Name 2_1">
    <vt:lpwstr>Computers &amp; Industrial Engineering</vt:lpwstr>
  </property>
  <property fmtid="{D5CDD505-2E9C-101B-9397-08002B2CF9AE}" pid="8" name="Mendeley Recent Style Id 3_1">
    <vt:lpwstr>http://www.zotero.org/styles/construction-and-building-materials</vt:lpwstr>
  </property>
  <property fmtid="{D5CDD505-2E9C-101B-9397-08002B2CF9AE}" pid="9" name="Mendeley Recent Style Name 3_1">
    <vt:lpwstr>Construction and Building Materials</vt:lpwstr>
  </property>
  <property fmtid="{D5CDD505-2E9C-101B-9397-08002B2CF9AE}" pid="10" name="Mendeley Recent Style Id 4_1">
    <vt:lpwstr>http://www.zotero.org/styles/engineering-structures</vt:lpwstr>
  </property>
  <property fmtid="{D5CDD505-2E9C-101B-9397-08002B2CF9AE}" pid="11" name="Mendeley Recent Style Name 4_1">
    <vt:lpwstr>Engineering Structures</vt:lpwstr>
  </property>
  <property fmtid="{D5CDD505-2E9C-101B-9397-08002B2CF9AE}" pid="12" name="Mendeley Recent Style Id 5_1">
    <vt:lpwstr>http://www.zotero.org/styles/expert-systems-with-applications</vt:lpwstr>
  </property>
  <property fmtid="{D5CDD505-2E9C-101B-9397-08002B2CF9AE}" pid="13" name="Mendeley Recent Style Name 5_1">
    <vt:lpwstr>Expert Systems With Applications</vt:lpwstr>
  </property>
  <property fmtid="{D5CDD505-2E9C-101B-9397-08002B2CF9AE}" pid="14" name="Mendeley Recent Style Id 6_1">
    <vt:lpwstr>http://www.zotero.org/styles/journal-of-building-engineering</vt:lpwstr>
  </property>
  <property fmtid="{D5CDD505-2E9C-101B-9397-08002B2CF9AE}" pid="15" name="Mendeley Recent Style Name 6_1">
    <vt:lpwstr>Journal of Building Engineering</vt:lpwstr>
  </property>
  <property fmtid="{D5CDD505-2E9C-101B-9397-08002B2CF9AE}" pid="16" name="Mendeley Recent Style Id 7_1">
    <vt:lpwstr>http://www.zotero.org/styles/journal-of-civil-structural-health-monitoring</vt:lpwstr>
  </property>
  <property fmtid="{D5CDD505-2E9C-101B-9397-08002B2CF9AE}" pid="17" name="Mendeley Recent Style Name 7_1">
    <vt:lpwstr>Journal of Civil Structural Health Monitoring</vt:lpwstr>
  </property>
  <property fmtid="{D5CDD505-2E9C-101B-9397-08002B2CF9AE}" pid="18" name="Mendeley Recent Style Id 8_1">
    <vt:lpwstr>http://www.zotero.org/styles/structures</vt:lpwstr>
  </property>
  <property fmtid="{D5CDD505-2E9C-101B-9397-08002B2CF9AE}" pid="19" name="Mendeley Recent Style Name 8_1">
    <vt:lpwstr>Structures</vt:lpwstr>
  </property>
  <property fmtid="{D5CDD505-2E9C-101B-9397-08002B2CF9AE}" pid="20" name="Mendeley Recent Style Id 9_1">
    <vt:lpwstr>http://www.zotero.org/styles/thin-walled-structures</vt:lpwstr>
  </property>
  <property fmtid="{D5CDD505-2E9C-101B-9397-08002B2CF9AE}" pid="21" name="Mendeley Recent Style Name 9_1">
    <vt:lpwstr>Thin-Walled Structures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4f237e78-3fed-33d4-80f1-fc7111a36902</vt:lpwstr>
  </property>
  <property fmtid="{D5CDD505-2E9C-101B-9397-08002B2CF9AE}" pid="24" name="Mendeley Citation Style_1">
    <vt:lpwstr>http://www.zotero.org/styles/thin-walled-structures</vt:lpwstr>
  </property>
</Properties>
</file>