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1E68" w14:textId="5C0A55AF" w:rsidR="00C445DC" w:rsidRPr="00F429C4" w:rsidRDefault="001124DC" w:rsidP="00C445DC">
      <w:pPr>
        <w:jc w:val="center"/>
        <w:rPr>
          <w:rFonts w:ascii="Times New Roman" w:hAnsi="Times New Roman" w:cs="Times New Roman"/>
          <w:b/>
          <w:bCs/>
          <w:noProof/>
          <w:sz w:val="36"/>
          <w:szCs w:val="36"/>
        </w:rPr>
      </w:pPr>
      <w:r w:rsidRPr="001124DC">
        <w:rPr>
          <w:rFonts w:ascii="Times New Roman" w:hAnsi="Times New Roman" w:cs="Times New Roman"/>
          <w:b/>
          <w:bCs/>
          <w:noProof/>
          <w:sz w:val="36"/>
          <w:szCs w:val="36"/>
        </w:rPr>
        <w:t>Developing a novel hybrid GWO-LGB model for improving concrete creep compliance prediction</w:t>
      </w:r>
    </w:p>
    <w:p w14:paraId="64B64BC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Viet-Linh Tran</w:t>
      </w:r>
      <w:r w:rsidRPr="00130A9E">
        <w:rPr>
          <w:rFonts w:ascii="Times New Roman" w:hAnsi="Times New Roman" w:cs="Times New Roman"/>
          <w:noProof/>
          <w:sz w:val="24"/>
          <w:szCs w:val="24"/>
          <w:vertAlign w:val="superscript"/>
        </w:rPr>
        <w:t>1,2</w:t>
      </w:r>
      <w:r w:rsidRPr="00F429C4">
        <w:rPr>
          <w:rFonts w:ascii="Times New Roman" w:hAnsi="Times New Roman" w:cs="Times New Roman"/>
          <w:noProof/>
          <w:sz w:val="24"/>
          <w:szCs w:val="24"/>
        </w:rPr>
        <w:t xml:space="preserve"> and Jin-Kook Kim</w:t>
      </w:r>
      <w:r w:rsidRPr="00130A9E">
        <w:rPr>
          <w:rFonts w:ascii="Times New Roman" w:hAnsi="Times New Roman" w:cs="Times New Roman"/>
          <w:noProof/>
          <w:sz w:val="24"/>
          <w:szCs w:val="24"/>
          <w:vertAlign w:val="superscript"/>
        </w:rPr>
        <w:t>1*</w:t>
      </w:r>
    </w:p>
    <w:p w14:paraId="4085FDCA"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1</w:t>
      </w:r>
      <w:r w:rsidRPr="00F429C4">
        <w:rPr>
          <w:rFonts w:ascii="Times New Roman" w:hAnsi="Times New Roman" w:cs="Times New Roman"/>
          <w:noProof/>
          <w:sz w:val="24"/>
          <w:szCs w:val="24"/>
        </w:rPr>
        <w:t xml:space="preserve"> Department of Civil Engineering, Seoul National University of Science and Technology, 232 Gongneung-ro, Nowon-gu, Seoul 01811, Republic of Korea</w:t>
      </w:r>
    </w:p>
    <w:p w14:paraId="6F6608D2"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2</w:t>
      </w:r>
      <w:r w:rsidRPr="00F429C4">
        <w:rPr>
          <w:rFonts w:ascii="Times New Roman" w:hAnsi="Times New Roman" w:cs="Times New Roman"/>
          <w:noProof/>
          <w:sz w:val="24"/>
          <w:szCs w:val="24"/>
        </w:rPr>
        <w:t xml:space="preserve"> Department of Civil Engineering, Vinh University, Vinh 461010, Vietnam</w:t>
      </w:r>
    </w:p>
    <w:p w14:paraId="386D4358" w14:textId="77777777" w:rsidR="00C83616" w:rsidRPr="00F429C4" w:rsidRDefault="00C83616" w:rsidP="00C83616">
      <w:pPr>
        <w:jc w:val="center"/>
        <w:rPr>
          <w:rFonts w:ascii="Times New Roman" w:hAnsi="Times New Roman" w:cs="Times New Roman"/>
          <w:noProof/>
          <w:sz w:val="24"/>
          <w:szCs w:val="24"/>
        </w:rPr>
      </w:pPr>
    </w:p>
    <w:p w14:paraId="52BD65E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7"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0E898F20" w14:textId="671D28E2" w:rsidR="00A63BD4" w:rsidRDefault="00A63BD4" w:rsidP="00A63BD4">
      <w:pPr>
        <w:jc w:val="center"/>
        <w:rPr>
          <w:rFonts w:ascii="Times New Roman" w:hAnsi="Times New Roman" w:cs="Times New Roman"/>
          <w:noProof/>
          <w:sz w:val="24"/>
          <w:szCs w:val="24"/>
        </w:rPr>
      </w:pPr>
    </w:p>
    <w:p w14:paraId="68281F30" w14:textId="7EB8C672" w:rsidR="00D21EF3" w:rsidRPr="00F7234F" w:rsidRDefault="00D21EF3" w:rsidP="00D21EF3">
      <w:pPr>
        <w:spacing w:before="240" w:after="120" w:line="480" w:lineRule="auto"/>
        <w:jc w:val="both"/>
        <w:rPr>
          <w:rFonts w:ascii="Times New Roman" w:eastAsia="Times New Roman" w:hAnsi="Times New Roman" w:cs="Times New Roman"/>
          <w:noProof/>
          <w:sz w:val="24"/>
          <w:szCs w:val="24"/>
        </w:rPr>
      </w:pPr>
      <w:r w:rsidRPr="00F7234F">
        <w:rPr>
          <w:rFonts w:ascii="Times New Roman" w:eastAsia="Times New Roman" w:hAnsi="Times New Roman" w:cs="Times New Roman"/>
          <w:noProof/>
          <w:sz w:val="24"/>
          <w:szCs w:val="24"/>
        </w:rPr>
        <w:t xml:space="preserve">This study uses widely used tree-based ML algorithms, including </w:t>
      </w:r>
      <w:r w:rsidRPr="00E63079">
        <w:rPr>
          <w:rFonts w:ascii="Times New Roman" w:eastAsia="Times New Roman" w:hAnsi="Times New Roman" w:cs="Times New Roman"/>
          <w:noProof/>
          <w:sz w:val="24"/>
          <w:szCs w:val="24"/>
        </w:rPr>
        <w:t xml:space="preserve">decision tree (DT), Random forest (RF), adaptive gradient boosting (AGB), gradient boosting (GB), </w:t>
      </w:r>
      <w:r w:rsidR="003D3B44">
        <w:rPr>
          <w:rFonts w:ascii="Times New Roman" w:eastAsia="Times New Roman" w:hAnsi="Times New Roman" w:cs="Times New Roman"/>
          <w:noProof/>
          <w:sz w:val="24"/>
          <w:szCs w:val="24"/>
        </w:rPr>
        <w:t xml:space="preserve">and </w:t>
      </w:r>
      <w:r w:rsidRPr="00E63079">
        <w:rPr>
          <w:rFonts w:ascii="Times New Roman" w:eastAsia="Times New Roman" w:hAnsi="Times New Roman" w:cs="Times New Roman"/>
          <w:noProof/>
          <w:sz w:val="24"/>
          <w:szCs w:val="24"/>
        </w:rPr>
        <w:t>extreme gradient boosting (XGB),</w:t>
      </w:r>
      <w:r w:rsidRPr="00F7234F">
        <w:rPr>
          <w:rFonts w:ascii="Times New Roman" w:eastAsia="Times New Roman" w:hAnsi="Times New Roman" w:cs="Times New Roman"/>
          <w:noProof/>
          <w:sz w:val="24"/>
          <w:szCs w:val="24"/>
        </w:rPr>
        <w:t xml:space="preserve"> to </w:t>
      </w:r>
      <w:r>
        <w:rPr>
          <w:rFonts w:ascii="Times New Roman" w:eastAsia="Times New Roman" w:hAnsi="Times New Roman" w:cs="Times New Roman"/>
          <w:noProof/>
          <w:sz w:val="24"/>
          <w:szCs w:val="24"/>
        </w:rPr>
        <w:t xml:space="preserve">compare with the </w:t>
      </w:r>
      <w:r w:rsidR="003D3B44">
        <w:rPr>
          <w:rFonts w:ascii="Times New Roman" w:eastAsia="Times New Roman" w:hAnsi="Times New Roman" w:cs="Times New Roman"/>
          <w:noProof/>
          <w:sz w:val="24"/>
          <w:szCs w:val="24"/>
        </w:rPr>
        <w:t>GWO-</w:t>
      </w:r>
      <w:r>
        <w:rPr>
          <w:rFonts w:ascii="Times New Roman" w:eastAsia="Times New Roman" w:hAnsi="Times New Roman" w:cs="Times New Roman"/>
          <w:noProof/>
          <w:sz w:val="24"/>
          <w:szCs w:val="24"/>
        </w:rPr>
        <w:t xml:space="preserve">LGB model for </w:t>
      </w:r>
      <w:r w:rsidRPr="00F7234F">
        <w:rPr>
          <w:rFonts w:ascii="Times New Roman" w:eastAsia="Times New Roman" w:hAnsi="Times New Roman" w:cs="Times New Roman"/>
          <w:noProof/>
          <w:sz w:val="24"/>
          <w:szCs w:val="24"/>
        </w:rPr>
        <w:t>concrete creep compliance</w:t>
      </w:r>
      <w:r>
        <w:rPr>
          <w:rFonts w:ascii="Times New Roman" w:eastAsia="Times New Roman" w:hAnsi="Times New Roman" w:cs="Times New Roman"/>
          <w:noProof/>
          <w:sz w:val="24"/>
          <w:szCs w:val="24"/>
        </w:rPr>
        <w:t xml:space="preserve"> prediction</w:t>
      </w:r>
      <w:r w:rsidRPr="00F7234F">
        <w:rPr>
          <w:rFonts w:ascii="Times New Roman" w:eastAsia="Times New Roman" w:hAnsi="Times New Roman" w:cs="Times New Roman"/>
          <w:noProof/>
          <w:sz w:val="24"/>
          <w:szCs w:val="24"/>
        </w:rPr>
        <w:t>. The following section will briefly introduce these ML algorithms</w:t>
      </w:r>
      <w:r>
        <w:rPr>
          <w:rFonts w:ascii="Times New Roman" w:eastAsia="Times New Roman" w:hAnsi="Times New Roman" w:cs="Times New Roman"/>
          <w:noProof/>
          <w:sz w:val="24"/>
          <w:szCs w:val="24"/>
        </w:rPr>
        <w:t>.</w:t>
      </w:r>
    </w:p>
    <w:p w14:paraId="664165F4" w14:textId="47991895" w:rsidR="00D21EF3" w:rsidRPr="00432885"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432885">
        <w:rPr>
          <w:rFonts w:ascii="Times New Roman" w:eastAsia="Times New Roman" w:hAnsi="Times New Roman" w:cs="Times New Roman"/>
          <w:i/>
          <w:iCs/>
          <w:noProof/>
          <w:sz w:val="24"/>
          <w:szCs w:val="24"/>
        </w:rPr>
        <w:t>.1. Decision Tree</w:t>
      </w:r>
    </w:p>
    <w:p w14:paraId="75F12298" w14:textId="0938CE85" w:rsidR="00D21EF3" w:rsidRPr="00756F2C" w:rsidRDefault="00D21EF3" w:rsidP="00D21EF3">
      <w:pPr>
        <w:spacing w:before="240" w:after="120" w:line="480" w:lineRule="auto"/>
        <w:jc w:val="both"/>
        <w:rPr>
          <w:rFonts w:ascii="Times New Roman" w:eastAsia="Times New Roman" w:hAnsi="Times New Roman" w:cs="Times New Roman"/>
          <w:noProof/>
          <w:sz w:val="24"/>
          <w:szCs w:val="24"/>
        </w:rPr>
      </w:pPr>
      <w:r w:rsidRPr="00836B8A">
        <w:rPr>
          <w:rFonts w:ascii="Times New Roman" w:eastAsia="Times New Roman" w:hAnsi="Times New Roman" w:cs="Times New Roman"/>
          <w:noProof/>
          <w:sz w:val="24"/>
          <w:szCs w:val="24"/>
        </w:rPr>
        <w:t xml:space="preserve">DT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{"citationItems":[{"id":"ITEM-1","itemData":{"author":[{"dropping-particle":"","family":"C.J. Stone","given":"R.A. Olshen L. Breiman J. Friedman","non-dropping-particle":"","parse-names":false,"suffix":""}],"container-title":"Fl: Chapman and Hall/CRC","edition":"Chapman an","id":"ITEM-1","issued":{"date-parts":[["1984"]]},"title":"Classification and regression trees Boca Raton","type":"book"},"uris":["http://www.mendeley.com/documents/?uuid=e9beb864-cda6-42f3-8ad8-f0f87d871dff"]}],"mendeley":{"formattedCitation":"[1]","plainTextFormattedCitation":"[1]","previouslyFormattedCitation":"[1]"},"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[1]</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creates the tree-like structure from the training data. This process includes three critical steps. First, the training data from the root node is recursively partitioned into branches or subsets by the Gini or entropy index criterion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{"citationItems":[{"id":"ITEM-1","itemData":{"DOI":"10.1007/978-1-4419-9326-7_2","author":[{"dropping-particle":"","family":"Ferreira","given":"Artur J.","non-dropping-particle":"","parse-names":false,"suffix":""},{"dropping-particle":"","family":"Figueiredo","given":"Mário A. T.","non-dropping-particle":"","parse-names":false,"suffix":""}],"container-title":"Ensemble Machine Learning","id":"ITEM-1","issued":{"date-parts":[["2012"]]},"page":"35-85","publisher":"Springer US","publisher-place":"Boston, MA","title":"Boosting Algorithms: A Review of Methods, Theory, and Applications","type":"chapter"},"uris":["http://www.mendeley.com/documents/?uuid=88ca4e91-e01b-409d-a9ce-8c7b25c7b5ad"]}],"mendeley":{"formattedCitation":"[2]","plainTextFormattedCitation":"[2]","previouslyFormattedCitation":"[2]"},"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[2]</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Then, tree </w:t>
      </w:r>
      <w:r w:rsidRPr="00432885">
        <w:rPr>
          <w:rFonts w:ascii="Times New Roman" w:eastAsia="Times New Roman" w:hAnsi="Times New Roman" w:cs="Times New Roman"/>
          <w:noProof/>
          <w:sz w:val="24"/>
          <w:szCs w:val="24"/>
        </w:rPr>
        <w:t>pruning is applied to handle the overfitting issue during tree creation. Finally, a smoothing operation compensates for the sharp discontinuities between adjacent linear models at the pruned tree leaves.</w:t>
      </w:r>
      <w:r>
        <w:rPr>
          <w:rFonts w:ascii="Times New Roman" w:eastAsia="Times New Roman" w:hAnsi="Times New Roman" w:cs="Times New Roman"/>
          <w:noProof/>
          <w:sz w:val="24"/>
          <w:szCs w:val="24"/>
        </w:rPr>
        <w:t xml:space="preserve"> </w:t>
      </w:r>
      <w:r w:rsidRPr="00344DA1">
        <w:rPr>
          <w:rFonts w:ascii="Times New Roman" w:eastAsia="Times New Roman" w:hAnsi="Times New Roman" w:cs="Times New Roman"/>
          <w:noProof/>
          <w:sz w:val="24"/>
          <w:szCs w:val="24"/>
        </w:rPr>
        <w:t>This splitting process ends when no split can be found to reduce the used metrics or the maximum depth of the tree is reached</w:t>
      </w:r>
      <w:r>
        <w:rPr>
          <w:rFonts w:ascii="Times New Roman" w:eastAsia="Times New Roman" w:hAnsi="Times New Roman" w:cs="Times New Roman"/>
          <w:noProof/>
          <w:sz w:val="24"/>
          <w:szCs w:val="24"/>
        </w:rPr>
        <w:t xml:space="preserve">. </w:t>
      </w:r>
      <w:r w:rsidRPr="00756F2C">
        <w:rPr>
          <w:rFonts w:ascii="Times New Roman" w:eastAsia="Times New Roman" w:hAnsi="Times New Roman" w:cs="Times New Roman"/>
          <w:noProof/>
          <w:sz w:val="24"/>
          <w:szCs w:val="24"/>
        </w:rPr>
        <w:t>The advantage of the  DT is that it can handle both categorical and numeric data. Hence, the DT is relatively easier than other models. However, the disadvantage of the DT is model instability. In addition, the DT model is prone to overfitting the data. Therefore, more complex tree-based algorithms are often considered more reliable.</w:t>
      </w:r>
    </w:p>
    <w:p w14:paraId="3EC92312" w14:textId="549ED7C2" w:rsidR="00D21EF3" w:rsidRPr="00D91FD7"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lastRenderedPageBreak/>
        <w:t>S</w:t>
      </w:r>
      <w:r w:rsidR="00D21EF3" w:rsidRPr="00D91FD7">
        <w:rPr>
          <w:rFonts w:ascii="Times New Roman" w:eastAsia="Times New Roman" w:hAnsi="Times New Roman" w:cs="Times New Roman"/>
          <w:i/>
          <w:iCs/>
          <w:noProof/>
          <w:sz w:val="24"/>
          <w:szCs w:val="24"/>
        </w:rPr>
        <w:t>.2. Random Forest</w:t>
      </w:r>
    </w:p>
    <w:p w14:paraId="45533B23" w14:textId="56AA02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C80CA1">
        <w:rPr>
          <w:rFonts w:ascii="Times New Roman" w:eastAsia="Times New Roman" w:hAnsi="Times New Roman" w:cs="Times New Roman"/>
          <w:noProof/>
          <w:sz w:val="24"/>
          <w:szCs w:val="24"/>
        </w:rPr>
        <w:t xml:space="preserve">RF </w:t>
      </w:r>
      <w:r w:rsidRPr="00C80CA1">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97801af7-7715-4683-a9c7-df44c31c47cf"]}],"mendeley":{"formattedCitation":"[3]","plainTextFormattedCitation":"[3]","previouslyFormattedCitation":"[3]"},"properties":{"noteIndex":0},"schema":"https://github.com/citation-style-language/schema/raw/master/csl-citation.json"}</w:instrText>
      </w:r>
      <w:r w:rsidRPr="00C80CA1">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[3]</w:t>
      </w:r>
      <w:r w:rsidRPr="00C80CA1">
        <w:rPr>
          <w:rFonts w:ascii="Times New Roman" w:eastAsia="Times New Roman" w:hAnsi="Times New Roman" w:cs="Times New Roman"/>
          <w:noProof/>
          <w:sz w:val="24"/>
          <w:szCs w:val="24"/>
        </w:rPr>
        <w:fldChar w:fldCharType="end"/>
      </w:r>
      <w:r w:rsidRPr="00C80CA1">
        <w:rPr>
          <w:rFonts w:ascii="Times New Roman" w:eastAsia="Times New Roman" w:hAnsi="Times New Roman" w:cs="Times New Roman"/>
          <w:noProof/>
          <w:sz w:val="24"/>
          <w:szCs w:val="24"/>
        </w:rPr>
        <w:t xml:space="preserve"> is based on several decision trees. It produces multiple independent DTs from the bootstrap aggregating technique and each DT is entirely random; therefore, the RF algorithm is less prone to overfitting and has improved generalization ability. First, multiple sampling rounds are conducted using bootstrap sampling. During each sampling round, a subset of input features is randomly chosen. Then, several individual DTs can be trained based on each new dataset and the corresponding features. The final prediction of the RF algorithm is obtained by averaging the DT predictions.</w:t>
      </w:r>
      <w:r>
        <w:rPr>
          <w:rFonts w:ascii="Times New Roman" w:eastAsia="Times New Roman" w:hAnsi="Times New Roman" w:cs="Times New Roman"/>
          <w:noProof/>
          <w:sz w:val="24"/>
          <w:szCs w:val="24"/>
        </w:rPr>
        <w:t xml:space="preserve"> </w:t>
      </w:r>
      <w:r w:rsidRPr="000C021E">
        <w:rPr>
          <w:rFonts w:ascii="Times New Roman" w:eastAsia="Times New Roman" w:hAnsi="Times New Roman" w:cs="Times New Roman"/>
          <w:noProof/>
          <w:sz w:val="24"/>
          <w:szCs w:val="24"/>
        </w:rPr>
        <w:t>The advantage of the RF is that it significantly reduces instability. However, the drawback of the RF is the inherent overfitting of each DT. To prevent overfitting, RF creates multiple decision trees or through regulation</w:t>
      </w:r>
      <w:r>
        <w:rPr>
          <w:rFonts w:ascii="Times New Roman" w:eastAsia="Times New Roman" w:hAnsi="Times New Roman" w:cs="Times New Roman"/>
          <w:noProof/>
          <w:sz w:val="24"/>
          <w:szCs w:val="24"/>
        </w:rPr>
        <w:t>.</w:t>
      </w:r>
    </w:p>
    <w:p w14:paraId="25108023" w14:textId="517CD835" w:rsidR="00D21EF3" w:rsidRPr="00F27C24"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Pr>
          <w:rFonts w:ascii="Times New Roman" w:eastAsia="Times New Roman" w:hAnsi="Times New Roman" w:cs="Times New Roman"/>
          <w:i/>
          <w:iCs/>
          <w:noProof/>
          <w:sz w:val="24"/>
          <w:szCs w:val="24"/>
        </w:rPr>
        <w:t xml:space="preserve">.3. </w:t>
      </w:r>
      <w:r w:rsidR="00D21EF3" w:rsidRPr="00F27C24">
        <w:rPr>
          <w:rFonts w:ascii="Times New Roman" w:eastAsia="Times New Roman" w:hAnsi="Times New Roman" w:cs="Times New Roman"/>
          <w:i/>
          <w:iCs/>
          <w:noProof/>
          <w:sz w:val="24"/>
          <w:szCs w:val="24"/>
        </w:rPr>
        <w:t>Adaptive</w:t>
      </w:r>
      <w:r w:rsidR="00D21EF3">
        <w:rPr>
          <w:rFonts w:ascii="Times New Roman" w:eastAsia="Times New Roman" w:hAnsi="Times New Roman" w:cs="Times New Roman"/>
          <w:i/>
          <w:iCs/>
          <w:noProof/>
          <w:sz w:val="24"/>
          <w:szCs w:val="24"/>
        </w:rPr>
        <w:t xml:space="preserve"> Gradient B</w:t>
      </w:r>
      <w:r w:rsidR="00D21EF3" w:rsidRPr="00F27C24">
        <w:rPr>
          <w:rFonts w:ascii="Times New Roman" w:eastAsia="Times New Roman" w:hAnsi="Times New Roman" w:cs="Times New Roman"/>
          <w:i/>
          <w:iCs/>
          <w:noProof/>
          <w:sz w:val="24"/>
          <w:szCs w:val="24"/>
        </w:rPr>
        <w:t>oosting</w:t>
      </w:r>
    </w:p>
    <w:p w14:paraId="05109111" w14:textId="68510B01"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5B1832">
        <w:rPr>
          <w:rFonts w:ascii="Times New Roman" w:eastAsia="Times New Roman" w:hAnsi="Times New Roman" w:cs="Times New Roman"/>
          <w:noProof/>
          <w:sz w:val="24"/>
          <w:szCs w:val="24"/>
        </w:rPr>
        <w:t>AGB is the first boosting algorithm developed by Freund and Schapire</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{"citationItems":[{"id":"ITEM-1","itemData":{"DOI":"10.1006/jcss.1997.1504","ISBN":"9783540591191","ISSN":"00220000","abstract":"In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ℝn.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 © 1997 Academic Press.","author":[{"dropping-particle":"","family":"Freund","given":"Yoav","non-dropping-particle":"","parse-names":false,"suffix":""},{"dropping-particle":"","family":"Schapire","given":"Robert E.","non-dropping-particle":"","parse-names":false,"suffix":""}],"container-title":"Journal of Computer and System Sciences","id":"ITEM-1","issue":"1","issued":{"date-parts":[["1997","8"]]},"page":"119-139","title":"A Decision-Theoretic Generalization of On-Line Learning and an Application to Boosting","type":"article-journal","volume":"55"},"uris":["http://www.mendeley.com/documents/?uuid=038ad439-f284-45dd-9a01-0dbcd2fc3c67"]}],"mendeley":{"formattedCitation":"[4]","plainTextFormattedCitation":"[4]","previouslyFormattedCitation":"[4]"},"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[4]</w:t>
      </w:r>
      <w:r w:rsidR="00D31080" w:rsidRPr="00263B32">
        <w:rPr>
          <w:rFonts w:ascii="Times New Roman" w:eastAsia="SimSun" w:hAnsi="Times New Roman"/>
          <w:noProof/>
          <w:sz w:val="24"/>
          <w:szCs w:val="24"/>
          <w:lang w:eastAsia="ja-JP"/>
        </w:rPr>
        <w:fldChar w:fldCharType="end"/>
      </w:r>
      <w:r>
        <w:rPr>
          <w:rFonts w:ascii="Times New Roman" w:eastAsia="Times New Roman" w:hAnsi="Times New Roman" w:cs="Times New Roman"/>
          <w:noProof/>
          <w:sz w:val="24"/>
          <w:szCs w:val="24"/>
        </w:rPr>
        <w:t>.</w:t>
      </w:r>
      <w:r w:rsidRPr="005B1832">
        <w:rPr>
          <w:rFonts w:ascii="Times New Roman" w:eastAsia="Times New Roman" w:hAnsi="Times New Roman" w:cs="Times New Roman"/>
          <w:noProof/>
          <w:sz w:val="24"/>
          <w:szCs w:val="24"/>
        </w:rPr>
        <w:t xml:space="preserve"> In AGB, each sample in the dataset is initially assigned equal weight. When the first weak learner is trained, it will give more priority to samples that it incorrectly predicts, while decreasing the weights of others. Following the performance of the previous weak learner, training sample weights are updated each iteration. The process is stopped once the predetermined error or the specified number of iterations has been reached.</w:t>
      </w:r>
    </w:p>
    <w:p w14:paraId="6799DE30" w14:textId="58C1A46C" w:rsidR="00D21EF3" w:rsidRPr="00C30372"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C30372">
        <w:rPr>
          <w:rFonts w:ascii="Times New Roman" w:eastAsia="Times New Roman" w:hAnsi="Times New Roman" w:cs="Times New Roman"/>
          <w:i/>
          <w:iCs/>
          <w:noProof/>
          <w:sz w:val="24"/>
          <w:szCs w:val="24"/>
        </w:rPr>
        <w:t>.4. Gradient Boosting</w:t>
      </w:r>
    </w:p>
    <w:p w14:paraId="14EDCD4D" w14:textId="20E186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9C54CA">
        <w:rPr>
          <w:rFonts w:ascii="Times New Roman" w:eastAsia="Times New Roman" w:hAnsi="Times New Roman" w:cs="Times New Roman"/>
          <w:noProof/>
          <w:sz w:val="24"/>
          <w:szCs w:val="24"/>
        </w:rPr>
        <w:t>It is similar to AGB in that 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{"citationItems":[{"id":"ITEM-1","itemData":{"DOI":"10.1214/aos/1013203451","ISBN":"0090-5364","ISSN":"0090-5364","PMID":"21740230","abstract":"JSTOR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support@jstor.org.","author":[{"dropping-particle":"","family":"Friedman","given":"Jerome H.","non-dropping-particle":"","parse-names":false,"suffix":""}],"container-title":"Ann. Statist","id":"ITEM-1","issue":"5","issued":{"date-parts":[["2001","10","1"]]},"page":"1189-1232","title":"Greedy function approximation: A gradient boosting machine.","type":"article-journal","volume":"29"},"uris":["http://www.mendeley.com/documents/?uuid=50651b95-d8d1-4ee7-b5e3-e28b55808618"]}],"mendeley":{"formattedCitation":"[5]","plainTextFormattedCitation":"[5]","previouslyFormattedCitation":"[5]"},"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[5]</w:t>
      </w:r>
      <w:r w:rsidR="00D31080" w:rsidRPr="00263B32">
        <w:rPr>
          <w:rFonts w:ascii="Times New Roman" w:eastAsia="SimSun" w:hAnsi="Times New Roman"/>
          <w:noProof/>
          <w:sz w:val="24"/>
          <w:szCs w:val="24"/>
          <w:lang w:eastAsia="ja-JP"/>
        </w:rPr>
        <w:fldChar w:fldCharType="end"/>
      </w:r>
      <w:r w:rsidRPr="009C54CA">
        <w:rPr>
          <w:rFonts w:ascii="Times New Roman" w:eastAsia="Times New Roman" w:hAnsi="Times New Roman" w:cs="Times New Roman"/>
          <w:noProof/>
          <w:sz w:val="24"/>
          <w:szCs w:val="24"/>
        </w:rPr>
        <w:t xml:space="preserve"> combines weak learners to integrate strong learners</w:t>
      </w:r>
      <w:r>
        <w:rPr>
          <w:rFonts w:ascii="Times New Roman" w:eastAsia="Times New Roman" w:hAnsi="Times New Roman" w:cs="Times New Roman"/>
          <w:noProof/>
          <w:sz w:val="24"/>
          <w:szCs w:val="24"/>
        </w:rPr>
        <w:t xml:space="preserve"> and </w:t>
      </w:r>
      <w:r w:rsidRPr="00FD21D3">
        <w:rPr>
          <w:rFonts w:ascii="Times New Roman" w:eastAsia="Times New Roman" w:hAnsi="Times New Roman" w:cs="Times New Roman"/>
          <w:noProof/>
          <w:sz w:val="24"/>
          <w:szCs w:val="24"/>
        </w:rPr>
        <w:t>add</w:t>
      </w:r>
      <w:r>
        <w:rPr>
          <w:rFonts w:ascii="Times New Roman" w:eastAsia="Times New Roman" w:hAnsi="Times New Roman" w:cs="Times New Roman"/>
          <w:noProof/>
          <w:sz w:val="24"/>
          <w:szCs w:val="24"/>
        </w:rPr>
        <w:t>s</w:t>
      </w:r>
      <w:r w:rsidRPr="00FD21D3">
        <w:rPr>
          <w:rFonts w:ascii="Times New Roman" w:eastAsia="Times New Roman" w:hAnsi="Times New Roman" w:cs="Times New Roman"/>
          <w:noProof/>
          <w:sz w:val="24"/>
          <w:szCs w:val="24"/>
        </w:rPr>
        <w:t xml:space="preserve"> predictors sequentially to compensate for previous errors. </w:t>
      </w:r>
      <w:r w:rsidRPr="009C54CA">
        <w:rPr>
          <w:rFonts w:ascii="Times New Roman" w:eastAsia="Times New Roman" w:hAnsi="Times New Roman" w:cs="Times New Roman"/>
          <w:noProof/>
          <w:sz w:val="24"/>
          <w:szCs w:val="24"/>
        </w:rPr>
        <w:t>However, GB improves the performance of the model by gradient descent.</w:t>
      </w:r>
      <w:r>
        <w:rPr>
          <w:rFonts w:ascii="Times New Roman" w:eastAsia="Times New Roman" w:hAnsi="Times New Roman" w:cs="Times New Roman"/>
          <w:noProof/>
          <w:sz w:val="24"/>
          <w:szCs w:val="24"/>
        </w:rPr>
        <w:t xml:space="preserve"> </w:t>
      </w:r>
      <w:r w:rsidRPr="00591CD7">
        <w:rPr>
          <w:rFonts w:ascii="Times New Roman" w:eastAsia="Times New Roman" w:hAnsi="Times New Roman" w:cs="Times New Roman"/>
          <w:noProof/>
          <w:sz w:val="24"/>
          <w:szCs w:val="24"/>
        </w:rPr>
        <w:t xml:space="preserve">The GB produces the new base learners to be the maximum </w:t>
      </w:r>
      <w:r w:rsidRPr="00591CD7">
        <w:rPr>
          <w:rFonts w:ascii="Times New Roman" w:eastAsia="Times New Roman" w:hAnsi="Times New Roman" w:cs="Times New Roman"/>
          <w:noProof/>
          <w:sz w:val="24"/>
          <w:szCs w:val="24"/>
        </w:rPr>
        <w:lastRenderedPageBreak/>
        <w:t>correlation with the negative gradient of the loss function.</w:t>
      </w:r>
      <w:r>
        <w:rPr>
          <w:rFonts w:ascii="Times New Roman" w:eastAsia="Times New Roman" w:hAnsi="Times New Roman" w:cs="Times New Roman"/>
          <w:noProof/>
          <w:sz w:val="24"/>
          <w:szCs w:val="24"/>
        </w:rPr>
        <w:t xml:space="preserve"> Moreover, </w:t>
      </w:r>
      <w:r w:rsidRPr="00DF70EC">
        <w:rPr>
          <w:rFonts w:ascii="Times New Roman" w:eastAsia="Times New Roman" w:hAnsi="Times New Roman" w:cs="Times New Roman"/>
          <w:noProof/>
          <w:sz w:val="24"/>
          <w:szCs w:val="24"/>
        </w:rPr>
        <w:t>GB creates a new predictor from the residual error by the previous one</w:t>
      </w:r>
      <w:r>
        <w:rPr>
          <w:rFonts w:ascii="Times New Roman" w:eastAsia="Times New Roman" w:hAnsi="Times New Roman" w:cs="Times New Roman"/>
          <w:noProof/>
          <w:sz w:val="24"/>
          <w:szCs w:val="24"/>
        </w:rPr>
        <w:t>.</w:t>
      </w:r>
    </w:p>
    <w:p w14:paraId="01E9D21A" w14:textId="5937F4E3" w:rsidR="00D21EF3" w:rsidRPr="00DD294D"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S.5. </w:t>
      </w:r>
      <w:r w:rsidR="00D21EF3" w:rsidRPr="00DD294D">
        <w:rPr>
          <w:rFonts w:ascii="Times New Roman" w:eastAsia="Times New Roman" w:hAnsi="Times New Roman" w:cs="Times New Roman"/>
          <w:i/>
          <w:iCs/>
          <w:noProof/>
          <w:sz w:val="24"/>
          <w:szCs w:val="24"/>
        </w:rPr>
        <w:t xml:space="preserve">Extreme </w:t>
      </w:r>
      <w:r w:rsidR="00D21EF3">
        <w:rPr>
          <w:rFonts w:ascii="Times New Roman" w:eastAsia="Times New Roman" w:hAnsi="Times New Roman" w:cs="Times New Roman"/>
          <w:i/>
          <w:iCs/>
          <w:noProof/>
          <w:sz w:val="24"/>
          <w:szCs w:val="24"/>
        </w:rPr>
        <w:t>G</w:t>
      </w:r>
      <w:r w:rsidR="00D21EF3" w:rsidRPr="00DD294D">
        <w:rPr>
          <w:rFonts w:ascii="Times New Roman" w:eastAsia="Times New Roman" w:hAnsi="Times New Roman" w:cs="Times New Roman"/>
          <w:i/>
          <w:iCs/>
          <w:noProof/>
          <w:sz w:val="24"/>
          <w:szCs w:val="24"/>
        </w:rPr>
        <w:t xml:space="preserve">radient </w:t>
      </w:r>
      <w:r w:rsidR="00D21EF3">
        <w:rPr>
          <w:rFonts w:ascii="Times New Roman" w:eastAsia="Times New Roman" w:hAnsi="Times New Roman" w:cs="Times New Roman"/>
          <w:i/>
          <w:iCs/>
          <w:noProof/>
          <w:sz w:val="24"/>
          <w:szCs w:val="24"/>
        </w:rPr>
        <w:t>B</w:t>
      </w:r>
      <w:r w:rsidR="00D21EF3" w:rsidRPr="00DD294D">
        <w:rPr>
          <w:rFonts w:ascii="Times New Roman" w:eastAsia="Times New Roman" w:hAnsi="Times New Roman" w:cs="Times New Roman"/>
          <w:i/>
          <w:iCs/>
          <w:noProof/>
          <w:sz w:val="24"/>
          <w:szCs w:val="24"/>
        </w:rPr>
        <w:t>oosting</w:t>
      </w:r>
    </w:p>
    <w:p w14:paraId="022DDBBB" w14:textId="5EE03554" w:rsidR="00D21EF3" w:rsidRPr="00571671" w:rsidRDefault="00D21EF3" w:rsidP="00D21EF3">
      <w:pPr>
        <w:spacing w:before="240" w:after="120" w:line="480" w:lineRule="auto"/>
        <w:jc w:val="both"/>
        <w:rPr>
          <w:rFonts w:ascii="Times New Roman" w:eastAsia="Times New Roman" w:hAnsi="Times New Roman" w:cs="Times New Roman"/>
          <w:noProof/>
          <w:sz w:val="24"/>
          <w:szCs w:val="24"/>
        </w:rPr>
      </w:pPr>
      <w:r w:rsidRPr="00571671">
        <w:rPr>
          <w:rFonts w:ascii="Times New Roman" w:eastAsia="Times New Roman" w:hAnsi="Times New Roman" w:cs="Times New Roman"/>
          <w:noProof/>
          <w:sz w:val="24"/>
          <w:szCs w:val="24"/>
        </w:rPr>
        <w:t>XGB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Mining","id":"ITEM-1","issued":{"date-parts":[["2016","8","13"]]},"page":"785-794","publisher":"ACM","publisher-place":"New York, NY, USA","title":"XGBoost: A scalable tree boosting system","type":"paper-conference","volume":"13-17-Augu"},"uris":["http://www.mendeley.com/documents/?uuid=d384b7f2-a122-4cc4-9a9d-b8ee59d3b2a4"]}],"mendeley":{"formattedCitation":"[6]","plainTextFormattedCitation":"[6]","previouslyFormattedCitation":"[6]"},"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[6]</w:t>
      </w:r>
      <w:r w:rsidR="00D31080" w:rsidRPr="00263B32">
        <w:rPr>
          <w:rFonts w:ascii="Times New Roman" w:eastAsia="SimSun" w:hAnsi="Times New Roman"/>
          <w:noProof/>
          <w:sz w:val="24"/>
          <w:szCs w:val="24"/>
          <w:lang w:eastAsia="ja-JP"/>
        </w:rPr>
        <w:fldChar w:fldCharType="end"/>
      </w:r>
      <w:r w:rsidRPr="00571671">
        <w:rPr>
          <w:rFonts w:ascii="Times New Roman" w:eastAsia="Times New Roman" w:hAnsi="Times New Roman" w:cs="Times New Roman"/>
          <w:noProof/>
          <w:sz w:val="24"/>
          <w:szCs w:val="24"/>
        </w:rPr>
        <w:t xml:space="preserve"> can be seen as an improved algorithm of GB. The GB uses the first-order derivative for optimization, while XGB employs a second-order Taylor expansion on the loss function and performs both first-order and second-order derivatives. Notably, the loss function of XGB adds a regularization term to </w:t>
      </w:r>
      <w:r w:rsidRPr="001924C9">
        <w:rPr>
          <w:rFonts w:ascii="Times New Roman" w:eastAsia="Times New Roman" w:hAnsi="Times New Roman" w:cs="Times New Roman"/>
          <w:noProof/>
          <w:sz w:val="24"/>
          <w:szCs w:val="24"/>
        </w:rPr>
        <w:t xml:space="preserve">prevent overfitting and reduce model complexity </w:t>
      </w:r>
      <w:r w:rsidRPr="001924C9">
        <w:rPr>
          <w:rFonts w:ascii="Times New Roman" w:eastAsia="Times New Roman" w:hAnsi="Times New Roman" w:cs="Times New Roman"/>
          <w:noProof/>
          <w:sz w:val="24"/>
          <w:szCs w:val="24"/>
        </w:rPr>
        <w:fldChar w:fldCharType="begin" w:fldLock="1"/>
      </w:r>
      <w:r w:rsidR="00D31080">
        <w:rPr>
          <w:rFonts w:ascii="Times New Roman" w:eastAsia="Times New Roman" w:hAnsi="Times New Roman" w:cs="Times New Roman"/>
          <w:noProof/>
          <w:sz w:val="24"/>
          <w:szCs w:val="24"/>
        </w:rPr>
        <w:instrText>ADDIN CSL_CITATION {"citationItems":[{"id":"ITEM-1","itemData":{"DOI":"10.3390/math10020231","ISSN":"2227-7390","abstract":"Developments in fiber-reinforced polymer (FRP) composite materials have created a huge impact on civil engineering techniques. Bonding properties of FRP led to its wide usage with concrete structures for interfacial bonding. FRP materials show great promise for rehabilitation of existing infrastructure by strengthening concrete structures. Existing machine learning-based models for predicting the FRP–concrete bond strength have not attained maximum performance in evaluating the bond strength. This paper presents an ensemble machine learning approach capable of predicting the FRP–concrete interfacial bond strength. In this work, a dataset holding details of 855 single-lap shear tests on FRP–concrete interfacial bonds extracted from the literature is used to build a bond strength prediction model. Test results hold data of different material properties and geometrical parameters influencing the FRP–concrete interfacial bond. This study employs CatBoost algorithm, an improved ensemble machine learning approach used to accurately predict bond strength of FRP–concrete interface. The algorithm performance is compared with those of other ensemble methods (i.e., histogram gradient boosting algorithm, extreme gradient boosting algorithm, and random forest). The CatBoost algorithm outperforms other ensemble methods with various performance metrics (i.e., lower root mean square error (2.310), lower covariance (21.8%), lower integral absolute error (8.8%), and higher R-square (96.1%)). A comparative study is performed between the proposed model and best performing bond strength prediction models in the literature. The results show that FRP–concrete interfacial bonding can be effectively predicted using proposed ensemble method.","author":[{"dropping-particle":"","family":"Kim","given":"Bubryur","non-dropping-particle":"","parse-names":false,"suffix":""},{"dropping-particle":"","family":"Lee","given":"Dong-Eun","non-dropping-particle":"","parse-names":false,"suffix":""},{"dropping-particle":"","family":"Hu","given":"Gang","non-dropping-particle":"","parse-names":false,"suffix":""},{"dropping-particle":"","family":"Natarajan","given":"Yuvaraj","non-dropping-particle":"","parse-names":false,"suffix":""},{"dropping-particle":"","family":"Preethaa","given":"Sri","non-dropping-particle":"","parse-names":false,"suffix":""},{"dropping-particle":"","family":"Rathinakumar","given":"Arun Pandian","non-dropping-particle":"","parse-names":false,"suffix":""}],"container-title":"Mathematics","id":"ITEM-1","issue":"2","issued":{"date-parts":[["2022","1","12"]]},"page":"231","title":"Ensemble Machine Learning-Based Approach for Predicting of FRP–Concrete Interfacial Bonding","type":"article-journal","volume":"10"},"uris":["http://www.mendeley.com/documents/?uuid=6cbdd034-b122-414a-a427-68f71845b020"]}],"mendeley":{"formattedCitation":"[7]","plainTextFormattedCitation":"[7]","previouslyFormattedCitation":"[7]"},"properties":{"noteIndex":0},"schema":"https://github.com/citation-style-language/schema/raw/master/csl-citation.json"}</w:instrText>
      </w:r>
      <w:r w:rsidRPr="001924C9">
        <w:rPr>
          <w:rFonts w:ascii="Times New Roman" w:eastAsia="Times New Roman" w:hAnsi="Times New Roman" w:cs="Times New Roman"/>
          <w:noProof/>
          <w:sz w:val="24"/>
          <w:szCs w:val="24"/>
        </w:rPr>
        <w:fldChar w:fldCharType="separate"/>
      </w:r>
      <w:r w:rsidR="00D31080" w:rsidRPr="00D31080">
        <w:rPr>
          <w:rFonts w:ascii="Times New Roman" w:eastAsia="Times New Roman" w:hAnsi="Times New Roman" w:cs="Times New Roman"/>
          <w:noProof/>
          <w:sz w:val="24"/>
          <w:szCs w:val="24"/>
        </w:rPr>
        <w:t>[7]</w:t>
      </w:r>
      <w:r w:rsidRPr="001924C9">
        <w:rPr>
          <w:rFonts w:ascii="Times New Roman" w:eastAsia="Times New Roman" w:hAnsi="Times New Roman" w:cs="Times New Roman"/>
          <w:noProof/>
          <w:sz w:val="24"/>
          <w:szCs w:val="24"/>
        </w:rPr>
        <w:fldChar w:fldCharType="end"/>
      </w:r>
      <w:r w:rsidRPr="001924C9">
        <w:rPr>
          <w:rFonts w:ascii="Times New Roman" w:eastAsia="Times New Roman" w:hAnsi="Times New Roman" w:cs="Times New Roman"/>
          <w:noProof/>
          <w:sz w:val="24"/>
          <w:szCs w:val="24"/>
        </w:rPr>
        <w:t>. In addition, XGB can automatically select the best default splitting and process missing values.</w:t>
      </w:r>
    </w:p>
    <w:p w14:paraId="21C236B1" w14:textId="3186503C" w:rsidR="00720D9B" w:rsidRDefault="00720D9B" w:rsidP="00D21EF3">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t>References</w:t>
      </w:r>
    </w:p>
    <w:p w14:paraId="3FBEDB4E" w14:textId="593917CF" w:rsidR="008D0318" w:rsidRPr="008D0318" w:rsidRDefault="00720D9B"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Pr>
          <w:rFonts w:ascii="Times New Roman" w:eastAsia="SimSun" w:hAnsi="Times New Roman"/>
          <w:b/>
          <w:bCs/>
          <w:noProof/>
          <w:sz w:val="24"/>
          <w:szCs w:val="24"/>
          <w:lang w:eastAsia="ja-JP"/>
        </w:rPr>
        <w:fldChar w:fldCharType="begin" w:fldLock="1"/>
      </w:r>
      <w:r>
        <w:rPr>
          <w:rFonts w:ascii="Times New Roman" w:eastAsia="SimSun" w:hAnsi="Times New Roman"/>
          <w:b/>
          <w:bCs/>
          <w:noProof/>
          <w:sz w:val="24"/>
          <w:szCs w:val="24"/>
          <w:lang w:eastAsia="ja-JP"/>
        </w:rPr>
        <w:instrText xml:space="preserve">ADDIN Mendeley Bibliography CSL_BIBLIOGRAPHY </w:instrText>
      </w:r>
      <w:r>
        <w:rPr>
          <w:rFonts w:ascii="Times New Roman" w:eastAsia="SimSun" w:hAnsi="Times New Roman"/>
          <w:b/>
          <w:bCs/>
          <w:noProof/>
          <w:sz w:val="24"/>
          <w:szCs w:val="24"/>
          <w:lang w:eastAsia="ja-JP"/>
        </w:rPr>
        <w:fldChar w:fldCharType="separate"/>
      </w:r>
      <w:r w:rsidR="008D0318" w:rsidRPr="008D0318">
        <w:rPr>
          <w:rFonts w:ascii="Times New Roman" w:hAnsi="Times New Roman" w:cs="Times New Roman"/>
          <w:noProof/>
          <w:sz w:val="24"/>
          <w:szCs w:val="24"/>
        </w:rPr>
        <w:t>[1]</w:t>
      </w:r>
      <w:r w:rsidR="008D0318" w:rsidRPr="008D0318">
        <w:rPr>
          <w:rFonts w:ascii="Times New Roman" w:hAnsi="Times New Roman" w:cs="Times New Roman"/>
          <w:noProof/>
          <w:sz w:val="24"/>
          <w:szCs w:val="24"/>
        </w:rPr>
        <w:tab/>
        <w:t>R.A.O.L.B.J.F. C.J. Stone, Classification and regression trees Boca Raton, Chapman an, 1984.</w:t>
      </w:r>
    </w:p>
    <w:p w14:paraId="17F01582"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[2]</w:t>
      </w:r>
      <w:r w:rsidRPr="008D0318">
        <w:rPr>
          <w:rFonts w:ascii="Times New Roman" w:hAnsi="Times New Roman" w:cs="Times New Roman"/>
          <w:noProof/>
          <w:sz w:val="24"/>
          <w:szCs w:val="24"/>
        </w:rPr>
        <w:tab/>
        <w:t>A.J. Ferreira, M.A.T. Figueiredo, Boosting Algorithms: A Review of Methods, Theory, and Applications, in: Ensemble Mach. Learn., Springer US, Boston, MA, 2012: pp. 35–85. https://doi.org/10.1007/978-1-4419-9326-7_2.</w:t>
      </w:r>
    </w:p>
    <w:p w14:paraId="7075CB5B"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[3]</w:t>
      </w:r>
      <w:r w:rsidRPr="008D0318">
        <w:rPr>
          <w:rFonts w:ascii="Times New Roman" w:hAnsi="Times New Roman" w:cs="Times New Roman"/>
          <w:noProof/>
          <w:sz w:val="24"/>
          <w:szCs w:val="24"/>
        </w:rPr>
        <w:tab/>
        <w:t>L. Breiman, Random forests, Mach. Learn. 45 (2001) 5–32. https://doi.org/10.1023/A:1010933404324.</w:t>
      </w:r>
    </w:p>
    <w:p w14:paraId="7207459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[4]</w:t>
      </w:r>
      <w:r w:rsidRPr="008D0318">
        <w:rPr>
          <w:rFonts w:ascii="Times New Roman" w:hAnsi="Times New Roman" w:cs="Times New Roman"/>
          <w:noProof/>
          <w:sz w:val="24"/>
          <w:szCs w:val="24"/>
        </w:rPr>
        <w:tab/>
        <w:t>Y. Freund, R.E. Schapire, A Decision-Theoretic Generalization of On-Line Learning and an Application to Boosting, J. Comput. Syst. Sci. 55 (1997) 119–139. https://doi.org/10.1006/jcss.1997.1504.</w:t>
      </w:r>
    </w:p>
    <w:p w14:paraId="1C04878C"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[5]</w:t>
      </w:r>
      <w:r w:rsidRPr="008D0318">
        <w:rPr>
          <w:rFonts w:ascii="Times New Roman" w:hAnsi="Times New Roman" w:cs="Times New Roman"/>
          <w:noProof/>
          <w:sz w:val="24"/>
          <w:szCs w:val="24"/>
        </w:rPr>
        <w:tab/>
        <w:t xml:space="preserve">J.H. Friedman, Greedy function approximation: A gradient boosting machine., Ann. Stat. </w:t>
      </w:r>
      <w:r w:rsidRPr="008D0318">
        <w:rPr>
          <w:rFonts w:ascii="Times New Roman" w:hAnsi="Times New Roman" w:cs="Times New Roman"/>
          <w:noProof/>
          <w:sz w:val="24"/>
          <w:szCs w:val="24"/>
        </w:rPr>
        <w:lastRenderedPageBreak/>
        <w:t>29 (2001) 1189–1232. https://doi.org/10.1214/aos/1013203451.</w:t>
      </w:r>
    </w:p>
    <w:p w14:paraId="74D0BE6D"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[6]</w:t>
      </w:r>
      <w:r w:rsidRPr="008D0318">
        <w:rPr>
          <w:rFonts w:ascii="Times New Roman" w:hAnsi="Times New Roman" w:cs="Times New Roman"/>
          <w:noProof/>
          <w:sz w:val="24"/>
          <w:szCs w:val="24"/>
        </w:rPr>
        <w:tab/>
        <w:t>T. Chen, C. Guestrin, XGBoost: A scalable tree boosting system, in: Proc. ACM SIGKDD Int. Conf. Knowl. Discov. Data Min., ACM, New York, NY, USA, 2016: pp. 785–794. https://doi.org/10.1145/2939672.2939785.</w:t>
      </w:r>
    </w:p>
    <w:p w14:paraId="0726612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rPr>
      </w:pPr>
      <w:r w:rsidRPr="008D0318">
        <w:rPr>
          <w:rFonts w:ascii="Times New Roman" w:hAnsi="Times New Roman" w:cs="Times New Roman"/>
          <w:noProof/>
          <w:sz w:val="24"/>
          <w:szCs w:val="24"/>
        </w:rPr>
        <w:t>[7]</w:t>
      </w:r>
      <w:r w:rsidRPr="008D0318">
        <w:rPr>
          <w:rFonts w:ascii="Times New Roman" w:hAnsi="Times New Roman" w:cs="Times New Roman"/>
          <w:noProof/>
          <w:sz w:val="24"/>
          <w:szCs w:val="24"/>
        </w:rPr>
        <w:tab/>
        <w:t>B. Kim, D.-E. Lee, G. Hu, Y. Natarajan, S. Preethaa, A.P. Rathinakumar, Ensemble Machine Learning-Based Approach for Predicting of FRP–Concrete Interfacial Bonding, Mathematics. 10 (2022) 231. https://doi.org/10.3390/math10020231.</w:t>
      </w:r>
    </w:p>
    <w:p w14:paraId="69CE3D8B" w14:textId="269DB587" w:rsidR="00720D9B" w:rsidRDefault="00720D9B" w:rsidP="00C3523A">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fldChar w:fldCharType="end"/>
      </w:r>
    </w:p>
    <w:p w14:paraId="4C9CD3AB" w14:textId="77777777" w:rsidR="00DE5F78" w:rsidRDefault="00DE5F78" w:rsidP="00DE5F78">
      <w:pPr>
        <w:widowControl w:val="0"/>
        <w:spacing w:after="0" w:line="480" w:lineRule="auto"/>
        <w:jc w:val="both"/>
        <w:rPr>
          <w:rFonts w:ascii="Times New Roman" w:eastAsia="SimSun" w:hAnsi="Times New Roman"/>
          <w:noProof/>
          <w:sz w:val="24"/>
          <w:szCs w:val="24"/>
          <w:lang w:eastAsia="ja-JP"/>
        </w:rPr>
      </w:pPr>
    </w:p>
    <w:p w14:paraId="3BC52E2C" w14:textId="77777777" w:rsidR="00197A6B" w:rsidRPr="00EC5799" w:rsidRDefault="00197A6B" w:rsidP="00C445DC">
      <w:pPr>
        <w:jc w:val="center"/>
        <w:rPr>
          <w:rFonts w:ascii="Times New Roman" w:hAnsi="Times New Roman" w:cs="Times New Roman"/>
          <w:sz w:val="24"/>
          <w:szCs w:val="24"/>
        </w:rPr>
      </w:pPr>
    </w:p>
    <w:sectPr w:rsidR="00197A6B" w:rsidRPr="00EC579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EC2E" w14:textId="77777777" w:rsidR="00236FE8" w:rsidRDefault="00236FE8" w:rsidP="00EC5799">
      <w:pPr>
        <w:spacing w:after="0" w:line="240" w:lineRule="auto"/>
      </w:pPr>
      <w:r>
        <w:separator/>
      </w:r>
    </w:p>
  </w:endnote>
  <w:endnote w:type="continuationSeparator" w:id="0">
    <w:p w14:paraId="11AD82F9" w14:textId="77777777" w:rsidR="00236FE8" w:rsidRDefault="00236FE8" w:rsidP="00EC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45D2" w14:textId="77777777" w:rsidR="00236FE8" w:rsidRDefault="00236FE8" w:rsidP="00EC5799">
      <w:pPr>
        <w:spacing w:after="0" w:line="240" w:lineRule="auto"/>
      </w:pPr>
      <w:r>
        <w:separator/>
      </w:r>
    </w:p>
  </w:footnote>
  <w:footnote w:type="continuationSeparator" w:id="0">
    <w:p w14:paraId="108C6E2D" w14:textId="77777777" w:rsidR="00236FE8" w:rsidRDefault="00236FE8" w:rsidP="00EC5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D4"/>
    <w:rsid w:val="0000614C"/>
    <w:rsid w:val="00013656"/>
    <w:rsid w:val="00026D3D"/>
    <w:rsid w:val="000369FA"/>
    <w:rsid w:val="00036BE3"/>
    <w:rsid w:val="000442AB"/>
    <w:rsid w:val="0004583D"/>
    <w:rsid w:val="000474E6"/>
    <w:rsid w:val="00052294"/>
    <w:rsid w:val="00052DA2"/>
    <w:rsid w:val="000614A1"/>
    <w:rsid w:val="0007177A"/>
    <w:rsid w:val="000A22FC"/>
    <w:rsid w:val="000D2114"/>
    <w:rsid w:val="000D7D01"/>
    <w:rsid w:val="000F7386"/>
    <w:rsid w:val="00102789"/>
    <w:rsid w:val="00106C04"/>
    <w:rsid w:val="00107989"/>
    <w:rsid w:val="001124DC"/>
    <w:rsid w:val="001130C9"/>
    <w:rsid w:val="00134258"/>
    <w:rsid w:val="0015189F"/>
    <w:rsid w:val="0015527C"/>
    <w:rsid w:val="00184E41"/>
    <w:rsid w:val="0019054B"/>
    <w:rsid w:val="00197A6B"/>
    <w:rsid w:val="001A2ECF"/>
    <w:rsid w:val="001A6DE0"/>
    <w:rsid w:val="001A7E00"/>
    <w:rsid w:val="001B04D4"/>
    <w:rsid w:val="001B5CA4"/>
    <w:rsid w:val="001C29C6"/>
    <w:rsid w:val="001D69DF"/>
    <w:rsid w:val="001D7B7F"/>
    <w:rsid w:val="001E0532"/>
    <w:rsid w:val="001F5E51"/>
    <w:rsid w:val="00205175"/>
    <w:rsid w:val="00212F60"/>
    <w:rsid w:val="00236FE8"/>
    <w:rsid w:val="0023766B"/>
    <w:rsid w:val="002536BB"/>
    <w:rsid w:val="00256C18"/>
    <w:rsid w:val="002857E6"/>
    <w:rsid w:val="00294332"/>
    <w:rsid w:val="00296F8B"/>
    <w:rsid w:val="002A0BAC"/>
    <w:rsid w:val="002C0724"/>
    <w:rsid w:val="002D2D3A"/>
    <w:rsid w:val="002E2844"/>
    <w:rsid w:val="002F465C"/>
    <w:rsid w:val="0030010F"/>
    <w:rsid w:val="00316C2D"/>
    <w:rsid w:val="0038146B"/>
    <w:rsid w:val="00382A5E"/>
    <w:rsid w:val="00385746"/>
    <w:rsid w:val="003A0F6B"/>
    <w:rsid w:val="003A791F"/>
    <w:rsid w:val="003B225E"/>
    <w:rsid w:val="003C4134"/>
    <w:rsid w:val="003D27D0"/>
    <w:rsid w:val="003D37A1"/>
    <w:rsid w:val="003D3B44"/>
    <w:rsid w:val="003F36F0"/>
    <w:rsid w:val="003F4983"/>
    <w:rsid w:val="003F4F3E"/>
    <w:rsid w:val="004104D2"/>
    <w:rsid w:val="00412D09"/>
    <w:rsid w:val="00414761"/>
    <w:rsid w:val="00415460"/>
    <w:rsid w:val="004266F9"/>
    <w:rsid w:val="00430776"/>
    <w:rsid w:val="00432F72"/>
    <w:rsid w:val="0044591C"/>
    <w:rsid w:val="00460ED4"/>
    <w:rsid w:val="00465FB4"/>
    <w:rsid w:val="00481EB8"/>
    <w:rsid w:val="00485C0A"/>
    <w:rsid w:val="004A4182"/>
    <w:rsid w:val="004A7C4C"/>
    <w:rsid w:val="004B6343"/>
    <w:rsid w:val="004C5056"/>
    <w:rsid w:val="004E2947"/>
    <w:rsid w:val="00501083"/>
    <w:rsid w:val="00501312"/>
    <w:rsid w:val="005120BB"/>
    <w:rsid w:val="005274F1"/>
    <w:rsid w:val="00540326"/>
    <w:rsid w:val="00546236"/>
    <w:rsid w:val="005546A0"/>
    <w:rsid w:val="005630A6"/>
    <w:rsid w:val="005658F3"/>
    <w:rsid w:val="00590B0A"/>
    <w:rsid w:val="00595D7B"/>
    <w:rsid w:val="005C39CE"/>
    <w:rsid w:val="005E1794"/>
    <w:rsid w:val="005F6F91"/>
    <w:rsid w:val="00601641"/>
    <w:rsid w:val="006145FA"/>
    <w:rsid w:val="00621984"/>
    <w:rsid w:val="00645534"/>
    <w:rsid w:val="00645624"/>
    <w:rsid w:val="00685ED8"/>
    <w:rsid w:val="00693EFB"/>
    <w:rsid w:val="006A3804"/>
    <w:rsid w:val="006A7FCF"/>
    <w:rsid w:val="006B02B0"/>
    <w:rsid w:val="00702682"/>
    <w:rsid w:val="00713933"/>
    <w:rsid w:val="00717EAA"/>
    <w:rsid w:val="00720D9B"/>
    <w:rsid w:val="007215C4"/>
    <w:rsid w:val="00721E3A"/>
    <w:rsid w:val="00722C32"/>
    <w:rsid w:val="00733B96"/>
    <w:rsid w:val="007423D2"/>
    <w:rsid w:val="007616B3"/>
    <w:rsid w:val="007723D0"/>
    <w:rsid w:val="0078569D"/>
    <w:rsid w:val="0079647D"/>
    <w:rsid w:val="007B231D"/>
    <w:rsid w:val="007C09B8"/>
    <w:rsid w:val="007C103B"/>
    <w:rsid w:val="007C2318"/>
    <w:rsid w:val="007C27A6"/>
    <w:rsid w:val="007D1AAF"/>
    <w:rsid w:val="007E194A"/>
    <w:rsid w:val="007E4285"/>
    <w:rsid w:val="007E62D0"/>
    <w:rsid w:val="007F54DC"/>
    <w:rsid w:val="00800ED6"/>
    <w:rsid w:val="008045B2"/>
    <w:rsid w:val="0080537A"/>
    <w:rsid w:val="00806521"/>
    <w:rsid w:val="008113EB"/>
    <w:rsid w:val="008247F6"/>
    <w:rsid w:val="00826B13"/>
    <w:rsid w:val="008319B4"/>
    <w:rsid w:val="00836087"/>
    <w:rsid w:val="00841077"/>
    <w:rsid w:val="00865B6A"/>
    <w:rsid w:val="00867AD2"/>
    <w:rsid w:val="00871BF5"/>
    <w:rsid w:val="00881091"/>
    <w:rsid w:val="00884D29"/>
    <w:rsid w:val="008921F9"/>
    <w:rsid w:val="008927D4"/>
    <w:rsid w:val="008C3BFB"/>
    <w:rsid w:val="008C6779"/>
    <w:rsid w:val="008D0318"/>
    <w:rsid w:val="008D1EAC"/>
    <w:rsid w:val="008E0078"/>
    <w:rsid w:val="008F686C"/>
    <w:rsid w:val="009003EE"/>
    <w:rsid w:val="0090285A"/>
    <w:rsid w:val="0090687A"/>
    <w:rsid w:val="009101BF"/>
    <w:rsid w:val="00926811"/>
    <w:rsid w:val="00944577"/>
    <w:rsid w:val="009775D0"/>
    <w:rsid w:val="009838C3"/>
    <w:rsid w:val="009854E5"/>
    <w:rsid w:val="00990309"/>
    <w:rsid w:val="00995ABB"/>
    <w:rsid w:val="009A2867"/>
    <w:rsid w:val="009A3AB2"/>
    <w:rsid w:val="00A01554"/>
    <w:rsid w:val="00A07677"/>
    <w:rsid w:val="00A253AE"/>
    <w:rsid w:val="00A25F40"/>
    <w:rsid w:val="00A37A23"/>
    <w:rsid w:val="00A63BD4"/>
    <w:rsid w:val="00A64A6D"/>
    <w:rsid w:val="00A744CA"/>
    <w:rsid w:val="00A93EB5"/>
    <w:rsid w:val="00AA3D7D"/>
    <w:rsid w:val="00AB16BC"/>
    <w:rsid w:val="00AD7D03"/>
    <w:rsid w:val="00AE12F6"/>
    <w:rsid w:val="00AE5D42"/>
    <w:rsid w:val="00AE7E0F"/>
    <w:rsid w:val="00B036E0"/>
    <w:rsid w:val="00B05543"/>
    <w:rsid w:val="00B07774"/>
    <w:rsid w:val="00B119A1"/>
    <w:rsid w:val="00B23A7A"/>
    <w:rsid w:val="00B35A47"/>
    <w:rsid w:val="00B4389F"/>
    <w:rsid w:val="00B45D14"/>
    <w:rsid w:val="00B47B28"/>
    <w:rsid w:val="00B51FB1"/>
    <w:rsid w:val="00B64495"/>
    <w:rsid w:val="00B66D18"/>
    <w:rsid w:val="00B71526"/>
    <w:rsid w:val="00B80FB4"/>
    <w:rsid w:val="00B86FB4"/>
    <w:rsid w:val="00B87627"/>
    <w:rsid w:val="00BE29F5"/>
    <w:rsid w:val="00BF7E30"/>
    <w:rsid w:val="00C110A1"/>
    <w:rsid w:val="00C1268F"/>
    <w:rsid w:val="00C1314A"/>
    <w:rsid w:val="00C22E1F"/>
    <w:rsid w:val="00C34140"/>
    <w:rsid w:val="00C3523A"/>
    <w:rsid w:val="00C36195"/>
    <w:rsid w:val="00C445DC"/>
    <w:rsid w:val="00C4736F"/>
    <w:rsid w:val="00C47764"/>
    <w:rsid w:val="00C63CE7"/>
    <w:rsid w:val="00C743A8"/>
    <w:rsid w:val="00C75C3C"/>
    <w:rsid w:val="00C811FE"/>
    <w:rsid w:val="00C83616"/>
    <w:rsid w:val="00C92F9B"/>
    <w:rsid w:val="00CA58C1"/>
    <w:rsid w:val="00CB0876"/>
    <w:rsid w:val="00CB12FF"/>
    <w:rsid w:val="00CC0267"/>
    <w:rsid w:val="00CC2B4C"/>
    <w:rsid w:val="00CD2305"/>
    <w:rsid w:val="00CD3D7D"/>
    <w:rsid w:val="00CD70A7"/>
    <w:rsid w:val="00D00406"/>
    <w:rsid w:val="00D03823"/>
    <w:rsid w:val="00D150C4"/>
    <w:rsid w:val="00D17E47"/>
    <w:rsid w:val="00D204D6"/>
    <w:rsid w:val="00D21EF3"/>
    <w:rsid w:val="00D21FAD"/>
    <w:rsid w:val="00D2256F"/>
    <w:rsid w:val="00D239ED"/>
    <w:rsid w:val="00D2528E"/>
    <w:rsid w:val="00D25966"/>
    <w:rsid w:val="00D31080"/>
    <w:rsid w:val="00D400C4"/>
    <w:rsid w:val="00D454C9"/>
    <w:rsid w:val="00D57E4C"/>
    <w:rsid w:val="00D61863"/>
    <w:rsid w:val="00D66763"/>
    <w:rsid w:val="00D66C44"/>
    <w:rsid w:val="00D77F56"/>
    <w:rsid w:val="00DC2905"/>
    <w:rsid w:val="00DC414C"/>
    <w:rsid w:val="00DE05B0"/>
    <w:rsid w:val="00DE5F78"/>
    <w:rsid w:val="00DF014D"/>
    <w:rsid w:val="00E0276B"/>
    <w:rsid w:val="00E1138E"/>
    <w:rsid w:val="00E524C8"/>
    <w:rsid w:val="00E531F6"/>
    <w:rsid w:val="00E660F6"/>
    <w:rsid w:val="00E75173"/>
    <w:rsid w:val="00EB4F79"/>
    <w:rsid w:val="00EC3ECD"/>
    <w:rsid w:val="00EC5799"/>
    <w:rsid w:val="00EE09A4"/>
    <w:rsid w:val="00EE28F2"/>
    <w:rsid w:val="00F231E7"/>
    <w:rsid w:val="00F3521F"/>
    <w:rsid w:val="00F5306D"/>
    <w:rsid w:val="00F76182"/>
    <w:rsid w:val="00F8305A"/>
    <w:rsid w:val="00F869B6"/>
    <w:rsid w:val="00F876CD"/>
    <w:rsid w:val="00F94811"/>
    <w:rsid w:val="00FA7535"/>
    <w:rsid w:val="00FB21B8"/>
    <w:rsid w:val="00FB2AE6"/>
    <w:rsid w:val="00FB3A17"/>
    <w:rsid w:val="00FC0386"/>
    <w:rsid w:val="00FD1E73"/>
    <w:rsid w:val="00FD752B"/>
    <w:rsid w:val="00FE078F"/>
    <w:rsid w:val="00FE158E"/>
    <w:rsid w:val="00FF1228"/>
    <w:rsid w:val="00FF1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06536"/>
  <w15:chartTrackingRefBased/>
  <w15:docId w15:val="{05BC1C62-8C34-4D65-AA2C-CF660864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99"/>
  </w:style>
  <w:style w:type="paragraph" w:styleId="Footer">
    <w:name w:val="footer"/>
    <w:basedOn w:val="Normal"/>
    <w:link w:val="FooterChar"/>
    <w:uiPriority w:val="99"/>
    <w:unhideWhenUsed/>
    <w:rsid w:val="00EC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99"/>
  </w:style>
  <w:style w:type="character" w:styleId="Hyperlink">
    <w:name w:val="Hyperlink"/>
    <w:basedOn w:val="DefaultParagraphFont"/>
    <w:uiPriority w:val="99"/>
    <w:unhideWhenUsed/>
    <w:rsid w:val="00C445DC"/>
    <w:rPr>
      <w:color w:val="0563C1" w:themeColor="hyperlink"/>
      <w:u w:val="single"/>
    </w:rPr>
  </w:style>
  <w:style w:type="character" w:styleId="UnresolvedMention">
    <w:name w:val="Unresolved Mention"/>
    <w:basedOn w:val="DefaultParagraphFont"/>
    <w:uiPriority w:val="99"/>
    <w:semiHidden/>
    <w:unhideWhenUsed/>
    <w:rsid w:val="00CA58C1"/>
    <w:rPr>
      <w:color w:val="605E5C"/>
      <w:shd w:val="clear" w:color="auto" w:fill="E1DFDD"/>
    </w:rPr>
  </w:style>
  <w:style w:type="paragraph" w:styleId="ListParagraph">
    <w:name w:val="List Paragraph"/>
    <w:basedOn w:val="Normal"/>
    <w:uiPriority w:val="34"/>
    <w:qFormat/>
    <w:rsid w:val="00C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kook.kim@seoultech.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0B46-DDC9-430C-8A15-0BCC854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56</cp:revision>
  <dcterms:created xsi:type="dcterms:W3CDTF">2023-06-20T04:33:00Z</dcterms:created>
  <dcterms:modified xsi:type="dcterms:W3CDTF">2023-10-11T11:26:00Z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http://www.zotero.org/styles/advanced-engineering-informatics</vt:lpwstr>
  </property>
  <property fmtid="{D5CDD505-2E9C-101B-9397-08002B2CF9AE}" pid="3" name="Mendeley Recent Style Name 0_1">
    <vt:lpwstr>Advanced Engineering Informatics</vt:lpwstr>
  </property>
  <property fmtid="{D5CDD505-2E9C-101B-9397-08002B2CF9AE}" pid="4" name="Mendeley Recent Style Id 1_1">
    <vt:lpwstr>http://www.zotero.org/styles/archives-of-civil-and-mechanical-engineering</vt:lpwstr>
  </property>
  <property fmtid="{D5CDD505-2E9C-101B-9397-08002B2CF9AE}" pid="5" name="Mendeley Recent Style Name 1_1">
    <vt:lpwstr>Archives of Civil and Mechanical Engineering</vt:lpwstr>
  </property>
  <property fmtid="{D5CDD505-2E9C-101B-9397-08002B2CF9AE}" pid="6" name="Mendeley Recent Style Id 2_1">
    <vt:lpwstr>http://www.zotero.org/styles/buildings</vt:lpwstr>
  </property>
  <property fmtid="{D5CDD505-2E9C-101B-9397-08002B2CF9AE}" pid="7" name="Mendeley Recent Style Name 2_1">
    <vt:lpwstr>Buildings</vt:lpwstr>
  </property>
  <property fmtid="{D5CDD505-2E9C-101B-9397-08002B2CF9AE}" pid="8" name="Mendeley Recent Style Id 3_1">
    <vt:lpwstr>http://www.zotero.org/styles/computers-and-industrial-engineering</vt:lpwstr>
  </property>
  <property fmtid="{D5CDD505-2E9C-101B-9397-08002B2CF9AE}" pid="9" name="Mendeley Recent Style Name 3_1">
    <vt:lpwstr>Computers &amp; Industrial Engineering</vt:lpwstr>
  </property>
  <property fmtid="{D5CDD505-2E9C-101B-9397-08002B2CF9AE}" pid="10" name="Mendeley Recent Style Id 4_1">
    <vt:lpwstr>http://www.zotero.org/styles/engineering-structures</vt:lpwstr>
  </property>
  <property fmtid="{D5CDD505-2E9C-101B-9397-08002B2CF9AE}" pid="11" name="Mendeley Recent Style Name 4_1">
    <vt:lpwstr>Engineering Structures</vt:lpwstr>
  </property>
  <property fmtid="{D5CDD505-2E9C-101B-9397-08002B2CF9AE}" pid="12" name="Mendeley Recent Style Id 5_1">
    <vt:lpwstr>http://www.zotero.org/styles/expert-systems-with-applications</vt:lpwstr>
  </property>
  <property fmtid="{D5CDD505-2E9C-101B-9397-08002B2CF9AE}" pid="13" name="Mendeley Recent Style Name 5_1">
    <vt:lpwstr>Expert Systems With Applications</vt:lpwstr>
  </property>
  <property fmtid="{D5CDD505-2E9C-101B-9397-08002B2CF9AE}" pid="14" name="Mendeley Recent Style Id 6_1">
    <vt:lpwstr>http://www.zotero.org/styles/journal-of-building-engineering</vt:lpwstr>
  </property>
  <property fmtid="{D5CDD505-2E9C-101B-9397-08002B2CF9AE}" pid="15" name="Mendeley Recent Style Name 6_1">
    <vt:lpwstr>Journal of Building Engineering</vt:lpwstr>
  </property>
  <property fmtid="{D5CDD505-2E9C-101B-9397-08002B2CF9AE}" pid="16" name="Mendeley Recent Style Id 7_1">
    <vt:lpwstr>http://www.zotero.org/styles/journal-of-civil-structural-health-monitoring</vt:lpwstr>
  </property>
  <property fmtid="{D5CDD505-2E9C-101B-9397-08002B2CF9AE}" pid="17" name="Mendeley Recent Style Name 7_1">
    <vt:lpwstr>Journal of Civil Structural Health Monitoring</vt:lpwstr>
  </property>
  <property fmtid="{D5CDD505-2E9C-101B-9397-08002B2CF9AE}" pid="18" name="Mendeley Recent Style Id 8_1">
    <vt:lpwstr>http://www.zotero.org/styles/structures</vt:lpwstr>
  </property>
  <property fmtid="{D5CDD505-2E9C-101B-9397-08002B2CF9AE}" pid="19" name="Mendeley Recent Style Name 8_1">
    <vt:lpwstr>Structures</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http://www.zotero.org/styles/thin-walled-structures</vt:lpwstr>
  </property>
</Properties>
</file>